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כשרושמים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0.6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מבזבז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שנה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