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ימים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יפיפיה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ובשביל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מדהימה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ממש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((1+I)^N-1)/I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אקספוננציאלי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הכפלה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10%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(2-1)/0.1=10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14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(4-1)/0.1=30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21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14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21 - 13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מהאייפד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נשוי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