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היי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סבבה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יופי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ההיא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מהפורנו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סקייפ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שכחה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סבבה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השנייה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אמרה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שתביא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המספר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כאילו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חמודה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הסתם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משלם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בוואטסאפ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פרובוקטיבית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יעורר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שאלות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עדיף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בפייסבוק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אינסטגרם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