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עבדתי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שאצליח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ביטלו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מעצבן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גופנית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דיברתי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דיברנו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ביזדב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משכורות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בחוץ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בכלל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40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30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מוזיקה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היומולדת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40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אמממ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לחילופי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אורגיה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בברנינג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מגניב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לנצח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חשמל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חשמל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להשתתף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