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Management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Office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Transport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Food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Service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Finance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Health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Farming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Math &amp; computers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Architecture &amp; engineering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Social work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Sciences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Education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Protection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Maintenance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Construction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Repair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Production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