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might be bored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don’t know what to 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want my hobby to be neural nets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But it doesn’t feel like a hobby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 feels like work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That’s why I wanted to gamify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But I don't know how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All I need is to write how much do I profit and how much time it takes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That’s 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But how much do I profit from a nn generated music?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Maybe I can set the final score, for example what would be the goal of this?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 have beautiful music for ever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That’s a nice goal, it has a score that I can split to steps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