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Why worship?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Worship makes society better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 there less violence among believing people?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Probably not since they are of a lower socioeconomic status.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if we control for socioeconomic status?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Still more violence less happiness in more religious countries (even when controlling for GDP)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 why religion?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improve organization?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Why did religion survive?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Why was religion stronger than humanism in Rome?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Maybe Religion is social energy. It keeps social agents (people) closer together, and makes them stronger, more resilient to enemies and disasters.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