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would like 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Drugs?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I’d like to take mushrooms…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 then I either have to grow, or somehow know someone…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don’t see how I’ll know someone…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think Jonathan or Sivan can hook me up, but I’m not comfortable asking.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can sit in the park and wait for one…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good grow kit is 50$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It’s not very expensive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spores are 20$, which is really not expensive…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can go to mexico, or brazil, or amsterdam, or iceland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