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now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White page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Empty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you had a billion dollars what would you do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Go after turing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Is it important?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Why do I need that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want a computer that can do any job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want a computer that can do research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want a computer that can teach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want a computer that can find a way for me to upload my brain to a computer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want a computer to free me from the cables of biology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 want to be able to hire a computer to do lab work, to find a solution to death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don’t mind a computer that is more intelligent than a person, that’s not a bug, that’s a feature.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 you can record all the signal of my brain,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you can simulate all the signals of my brain,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You should be able to produce something similar to my consciousness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100 billion (10^11 / 100G) neurons, 100 trillion (10^14 / 100T) connections,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 simulate a brain, you need a 100T RAM.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This is possible with current supercomputers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But does that matter?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Can I connect my brain to a computer today?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Will I be able to do that?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Probably yes.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 connect my brain to a computer.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 have extra neurons for calculations.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