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don’t know what to do in my 3 free sessions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Oh yeah,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3 free sessions a week right 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work sessions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free sessions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family sessions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 work sessions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Wait, but a week has 21 sessions (3 a day - morning, afternoon, evening)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Should I have 5 family sessions?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can aim for 4 work 3 free 4 family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Isn’t freedom the most important thing?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today I tried gamifying my life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I looked into creating apps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i looked a flask, then went to electron, then cordova, then to how to convert python to js…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 I don’t know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just don’t know what to do the have fun in my free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write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like to write I guess…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Maybe I should start a blog…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would I do if I was free?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 fuck bitches and do cocain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mean, is that all?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would probably get tired of 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Well I’m not sure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Cocain is pretty addictive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But then maybe alcohol, weed and bitches?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What’s preventing you from doing that?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wife…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long as I don’t cheat it should be fine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 penis or mouth can’t touch her vagina or mouth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can go to strippers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 strippers and alcohol instead of bitches and cocain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Haha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don’t know if that’s going to make me feel much better…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 just make me hornier and less motivated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There’s only one way to find out…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can do an experiment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One month of strippers and booze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don’t remember after the stripper being more prolific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 the other hobby would be to work on projects as if they are a game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Gamify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Another option, volunteer, but then, won’t I be more productive if I just work and donate?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Don’t know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Because it’s 6 years I need to live like that now…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then ±30 more, maybe 40?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wish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need to find a way to create ai to solve that mortality problem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