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am I doing with my life?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need 4-5 year to retire it seems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making 170k± paying 30% tax, say 50k, living on 60, saving 60.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need to get 600k to live off of.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±160k right now. I should have 200 by next May, 300 by the following July 400 by the following august, 500 the year after that, and 600 the year after that. That’s a year before I’m 40, hopefully, if everything goes well.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we have 60 to live off of, we’re paying ±10 for taxes I think. Then we have 50 a year that’s ±4 a month. Should be enough for a good life. Probably not in SF.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 get a job that pays 300k, I get 200k, still living on 60k, saving 140k, that’s like saving 2.3 times more. I should get to 600 in 2-3 years from now. So that’s 2 years difference. Almost half the time. Which is nice.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