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גט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אאוט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חכחכחכחכחכחכחכחכחכחכחכחכחכחכחכחכחכחכחכ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שלום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ירדן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ירדן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יופי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יופי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סיימנו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לשבוע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הפרוטוטיפ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ורגשות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לשבוע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חברתית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