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ההון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הנדלן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מזכירה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בקאגל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טאסקים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טיורינג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