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 Joe!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There’s nothing Joe loves more than food!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There’s nothing Joe hates more than waiting for food!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 We’re Qordr!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make QR codes that direct customers to your menu!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Don’t let your customers wait for a menu, let them scan for the menu on their phones!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Here’s how it works: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1.    Place the QR code on the table. 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2.    The customer sees the QR code, and scans it. 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3.    The customer gets your menu directly to their phone! 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That’s it!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Your customers are happy!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waiters are happy!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You are happy!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Let’s turn Joe into a happy Joe!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