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מתנוון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בדיכאון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להמציא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מאמץ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13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מאמץ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שלפי</w:t>
      </w:r>
      <w:r w:rsidDel="00000000" w:rsidR="00000000" w:rsidRPr="00000000">
        <w:rPr>
          <w:rtl w:val="1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https://www.bls.gov/charts/american-time-use/activity-by-parent.htm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6) </w:t>
      </w:r>
      <w:r w:rsidDel="00000000" w:rsidR="00000000" w:rsidRPr="00000000">
        <w:rPr>
          <w:rtl w:val="1"/>
        </w:rPr>
        <w:t xml:space="preserve">ושעה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סתם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משועמם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לצייר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העיפרון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האייפד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התפרקות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ברהמ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מזווית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מערבית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היסטוריה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לחבר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אהבתי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שראינו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גלאס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הקטע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אהבת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קיטשי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לאהוב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ממש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מסאז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הדדי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שנמשכים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אליהם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שבדרום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המכוערת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יפה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לכלום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דיכאון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לרבי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פורנו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בבחורה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מהאינטרנט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ולפסיכולוג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יספר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יספר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בלייב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להקשיב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לקלייר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מישהי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300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והאתר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200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500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לשניהם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6000 </w:t>
      </w:r>
      <w:r w:rsidDel="00000000" w:rsidR="00000000" w:rsidRPr="00000000">
        <w:rPr>
          <w:rtl w:val="1"/>
        </w:rPr>
        <w:t xml:space="preserve">בשנה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כפול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8%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7%,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כפול</w:t>
      </w:r>
      <w:r w:rsidDel="00000000" w:rsidR="00000000" w:rsidRPr="00000000">
        <w:rPr>
          <w:rtl w:val="1"/>
        </w:rPr>
        <w:t xml:space="preserve"> 14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  <w:t xml:space="preserve">6*14=84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84000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האמת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למישהי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ולאונן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באינטרנט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לפעמיים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8000 </w:t>
      </w:r>
      <w:r w:rsidDel="00000000" w:rsidR="00000000" w:rsidRPr="00000000">
        <w:rPr>
          <w:rtl w:val="1"/>
        </w:rPr>
        <w:t xml:space="preserve">כפול</w:t>
      </w:r>
      <w:r w:rsidDel="00000000" w:rsidR="00000000" w:rsidRPr="00000000">
        <w:rPr>
          <w:rtl w:val="1"/>
        </w:rPr>
        <w:t xml:space="preserve"> 14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112000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לסופשים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ls.gov/charts/american-time-use/activity-by-pare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