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E43FF4" w:rsidTr="00502765">
        <w:trPr>
          <w:trHeight w:val="712"/>
        </w:trPr>
        <w:tc>
          <w:tcPr>
            <w:tcW w:w="1771" w:type="dxa"/>
            <w:shd w:val="clear" w:color="auto" w:fill="C6D9F1" w:themeFill="text2" w:themeFillTint="33"/>
            <w:vAlign w:val="center"/>
          </w:tcPr>
          <w:p w:rsidR="009504E5" w:rsidRPr="00E43FF4" w:rsidRDefault="009504E5" w:rsidP="00502765">
            <w:pPr>
              <w:rPr>
                <w:rFonts w:ascii="Arial" w:hAnsi="Arial" w:cs="Arial"/>
                <w:b/>
                <w:bCs/>
                <w:sz w:val="22"/>
                <w:szCs w:val="22"/>
                <w:lang w:val="es-MX"/>
              </w:rPr>
            </w:pPr>
            <w:bookmarkStart w:id="0" w:name="_Ref193779937"/>
            <w:r w:rsidRPr="00E43FF4">
              <w:rPr>
                <w:rFonts w:ascii="Arial" w:hAnsi="Arial" w:cs="Arial"/>
                <w:b/>
                <w:bCs/>
                <w:sz w:val="22"/>
                <w:szCs w:val="22"/>
                <w:lang w:val="es-MX"/>
              </w:rPr>
              <w:t>Versión</w:t>
            </w:r>
          </w:p>
        </w:tc>
        <w:tc>
          <w:tcPr>
            <w:tcW w:w="6593" w:type="dxa"/>
            <w:shd w:val="clear" w:color="auto" w:fill="C6D9F1" w:themeFill="text2" w:themeFillTint="33"/>
            <w:vAlign w:val="center"/>
          </w:tcPr>
          <w:p w:rsidR="009504E5" w:rsidRPr="00E43FF4" w:rsidRDefault="009504E5" w:rsidP="00502765">
            <w:pPr>
              <w:rPr>
                <w:rFonts w:ascii="Arial" w:hAnsi="Arial" w:cs="Arial"/>
                <w:b/>
                <w:bCs/>
                <w:sz w:val="22"/>
                <w:szCs w:val="22"/>
                <w:lang w:val="es-MX"/>
              </w:rPr>
            </w:pPr>
            <w:bookmarkStart w:id="1" w:name="_Descripción_de_los"/>
            <w:bookmarkEnd w:id="1"/>
            <w:r w:rsidRPr="00E43FF4">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E43FF4" w:rsidRDefault="009504E5" w:rsidP="00502765">
            <w:pPr>
              <w:rPr>
                <w:rFonts w:ascii="Arial" w:hAnsi="Arial" w:cs="Arial"/>
                <w:b/>
                <w:bCs/>
                <w:sz w:val="22"/>
                <w:szCs w:val="22"/>
                <w:lang w:val="es-MX"/>
              </w:rPr>
            </w:pPr>
            <w:bookmarkStart w:id="2" w:name="_Toc180298371"/>
            <w:r w:rsidRPr="00E43FF4">
              <w:rPr>
                <w:rFonts w:ascii="Arial" w:hAnsi="Arial" w:cs="Arial"/>
                <w:b/>
                <w:bCs/>
                <w:sz w:val="22"/>
                <w:szCs w:val="22"/>
                <w:lang w:val="es-MX"/>
              </w:rPr>
              <w:t xml:space="preserve">Fecha </w:t>
            </w:r>
            <w:bookmarkEnd w:id="2"/>
          </w:p>
        </w:tc>
      </w:tr>
      <w:tr w:rsidR="009504E5" w:rsidRPr="00E43FF4" w:rsidTr="00502765">
        <w:trPr>
          <w:trHeight w:val="235"/>
        </w:trPr>
        <w:tc>
          <w:tcPr>
            <w:tcW w:w="1771" w:type="dxa"/>
          </w:tcPr>
          <w:p w:rsidR="009504E5" w:rsidRPr="00E43FF4" w:rsidRDefault="009504E5" w:rsidP="00502765">
            <w:pPr>
              <w:rPr>
                <w:rFonts w:ascii="Arial" w:hAnsi="Arial" w:cs="Arial"/>
                <w:sz w:val="22"/>
                <w:szCs w:val="22"/>
                <w:lang w:val="es-MX"/>
              </w:rPr>
            </w:pPr>
            <w:r w:rsidRPr="00E43FF4">
              <w:rPr>
                <w:rFonts w:ascii="Arial" w:hAnsi="Arial" w:cs="Arial"/>
                <w:sz w:val="22"/>
                <w:szCs w:val="22"/>
                <w:lang w:val="es-MX"/>
              </w:rPr>
              <w:t>00</w:t>
            </w:r>
          </w:p>
        </w:tc>
        <w:tc>
          <w:tcPr>
            <w:tcW w:w="6593" w:type="dxa"/>
          </w:tcPr>
          <w:p w:rsidR="009504E5" w:rsidRPr="00E43FF4" w:rsidRDefault="009504E5" w:rsidP="00502765">
            <w:pPr>
              <w:rPr>
                <w:rFonts w:ascii="Arial" w:hAnsi="Arial" w:cs="Arial"/>
                <w:sz w:val="22"/>
                <w:szCs w:val="22"/>
                <w:lang w:val="es-MX"/>
              </w:rPr>
            </w:pPr>
            <w:r w:rsidRPr="00E43FF4">
              <w:rPr>
                <w:rFonts w:ascii="Arial" w:hAnsi="Arial" w:cs="Arial"/>
                <w:sz w:val="22"/>
                <w:szCs w:val="22"/>
                <w:lang w:val="es-MX"/>
              </w:rPr>
              <w:t>Creación del documento</w:t>
            </w:r>
          </w:p>
        </w:tc>
        <w:tc>
          <w:tcPr>
            <w:tcW w:w="1701" w:type="dxa"/>
          </w:tcPr>
          <w:p w:rsidR="009504E5" w:rsidRPr="00E43FF4" w:rsidRDefault="009504E5" w:rsidP="009504E5">
            <w:pPr>
              <w:jc w:val="center"/>
              <w:rPr>
                <w:rFonts w:ascii="Arial" w:hAnsi="Arial" w:cs="Arial"/>
                <w:sz w:val="22"/>
                <w:szCs w:val="22"/>
                <w:lang w:val="es-MX"/>
              </w:rPr>
            </w:pPr>
            <w:r w:rsidRPr="00E43FF4">
              <w:rPr>
                <w:rFonts w:ascii="Arial" w:hAnsi="Arial" w:cs="Arial"/>
                <w:sz w:val="22"/>
                <w:szCs w:val="22"/>
                <w:lang w:val="es-MX"/>
              </w:rPr>
              <w:t>26 de Noviembre 2014</w:t>
            </w:r>
          </w:p>
        </w:tc>
      </w:tr>
      <w:tr w:rsidR="009504E5" w:rsidRPr="00E43FF4" w:rsidTr="00502765">
        <w:trPr>
          <w:trHeight w:val="6018"/>
        </w:trPr>
        <w:tc>
          <w:tcPr>
            <w:tcW w:w="1771" w:type="dxa"/>
          </w:tcPr>
          <w:p w:rsidR="009504E5" w:rsidRPr="00E43FF4" w:rsidRDefault="009504E5" w:rsidP="00502765">
            <w:pPr>
              <w:rPr>
                <w:rFonts w:ascii="Arial" w:hAnsi="Arial" w:cs="Arial"/>
                <w:b/>
                <w:sz w:val="22"/>
                <w:szCs w:val="22"/>
                <w:lang w:val="es-MX"/>
              </w:rPr>
            </w:pPr>
          </w:p>
        </w:tc>
        <w:tc>
          <w:tcPr>
            <w:tcW w:w="6593" w:type="dxa"/>
          </w:tcPr>
          <w:p w:rsidR="009504E5" w:rsidRPr="00E43FF4" w:rsidRDefault="009504E5" w:rsidP="00502765">
            <w:pPr>
              <w:rPr>
                <w:rFonts w:ascii="Arial" w:hAnsi="Arial" w:cs="Arial"/>
                <w:b/>
                <w:sz w:val="22"/>
                <w:szCs w:val="22"/>
                <w:lang w:val="es-MX"/>
              </w:rPr>
            </w:pPr>
          </w:p>
        </w:tc>
        <w:tc>
          <w:tcPr>
            <w:tcW w:w="1701" w:type="dxa"/>
          </w:tcPr>
          <w:p w:rsidR="009504E5" w:rsidRPr="00E43FF4" w:rsidRDefault="009504E5" w:rsidP="00502765">
            <w:pPr>
              <w:rPr>
                <w:rFonts w:ascii="Arial" w:hAnsi="Arial" w:cs="Arial"/>
                <w:b/>
                <w:sz w:val="22"/>
                <w:szCs w:val="22"/>
                <w:lang w:val="es-MX"/>
              </w:rPr>
            </w:pPr>
          </w:p>
        </w:tc>
      </w:tr>
      <w:bookmarkEnd w:id="0"/>
    </w:tbl>
    <w:p w:rsidR="009504E5" w:rsidRPr="00E43FF4" w:rsidRDefault="009504E5" w:rsidP="00B6712B">
      <w:pPr>
        <w:jc w:val="center"/>
        <w:rPr>
          <w:rFonts w:ascii="Arial" w:hAnsi="Arial" w:cs="Arial"/>
          <w:b/>
          <w:sz w:val="22"/>
          <w:szCs w:val="22"/>
          <w:u w:val="single"/>
          <w:lang w:val="es-ES_tradnl" w:eastAsia="en-US"/>
        </w:rPr>
      </w:pPr>
    </w:p>
    <w:p w:rsidR="009504E5" w:rsidRPr="00E43FF4" w:rsidRDefault="009504E5" w:rsidP="00B6712B">
      <w:pPr>
        <w:jc w:val="center"/>
        <w:rPr>
          <w:rFonts w:ascii="Arial" w:hAnsi="Arial" w:cs="Arial"/>
          <w:b/>
          <w:sz w:val="22"/>
          <w:szCs w:val="22"/>
          <w:u w:val="single"/>
          <w:lang w:val="es-ES_tradnl" w:eastAsia="en-US"/>
        </w:rPr>
      </w:pPr>
    </w:p>
    <w:p w:rsidR="009504E5" w:rsidRPr="00E43FF4" w:rsidRDefault="009504E5" w:rsidP="00B6712B">
      <w:pPr>
        <w:jc w:val="center"/>
        <w:rPr>
          <w:rFonts w:ascii="Arial" w:hAnsi="Arial" w:cs="Arial"/>
          <w:b/>
          <w:sz w:val="22"/>
          <w:szCs w:val="22"/>
          <w:u w:val="single"/>
          <w:lang w:val="es-ES_tradnl" w:eastAsia="en-US"/>
        </w:rPr>
      </w:pPr>
    </w:p>
    <w:p w:rsidR="009504E5" w:rsidRPr="00E43FF4" w:rsidRDefault="009504E5" w:rsidP="00B6712B">
      <w:pPr>
        <w:jc w:val="center"/>
        <w:rPr>
          <w:rFonts w:ascii="Arial" w:hAnsi="Arial" w:cs="Arial"/>
          <w:b/>
          <w:sz w:val="22"/>
          <w:szCs w:val="22"/>
          <w:u w:val="single"/>
          <w:lang w:val="es-ES_tradnl" w:eastAsia="en-US"/>
        </w:rPr>
      </w:pPr>
    </w:p>
    <w:p w:rsidR="009504E5" w:rsidRPr="00E43FF4" w:rsidRDefault="009504E5" w:rsidP="00B6712B">
      <w:pPr>
        <w:jc w:val="center"/>
        <w:rPr>
          <w:rFonts w:ascii="Arial" w:hAnsi="Arial" w:cs="Arial"/>
          <w:b/>
          <w:sz w:val="22"/>
          <w:szCs w:val="22"/>
          <w:u w:val="single"/>
          <w:lang w:val="es-ES_tradnl" w:eastAsia="en-US"/>
        </w:rPr>
      </w:pPr>
    </w:p>
    <w:p w:rsidR="009504E5" w:rsidRPr="00E43FF4" w:rsidRDefault="009504E5" w:rsidP="00B6712B">
      <w:pPr>
        <w:jc w:val="center"/>
        <w:rPr>
          <w:rFonts w:ascii="Arial" w:hAnsi="Arial" w:cs="Arial"/>
          <w:b/>
          <w:sz w:val="22"/>
          <w:szCs w:val="22"/>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E43FF4" w:rsidTr="00502765">
        <w:trPr>
          <w:jc w:val="center"/>
        </w:trPr>
        <w:tc>
          <w:tcPr>
            <w:tcW w:w="3402" w:type="dxa"/>
            <w:shd w:val="clear" w:color="auto" w:fill="8DB3E2" w:themeFill="text2" w:themeFillTint="66"/>
          </w:tcPr>
          <w:p w:rsidR="009504E5" w:rsidRPr="00E43FF4" w:rsidRDefault="009504E5" w:rsidP="00502765">
            <w:pPr>
              <w:rPr>
                <w:rFonts w:ascii="Arial" w:hAnsi="Arial" w:cs="Arial"/>
                <w:b/>
                <w:bCs/>
                <w:sz w:val="22"/>
                <w:szCs w:val="22"/>
                <w:lang w:val="es-MX"/>
              </w:rPr>
            </w:pPr>
            <w:r w:rsidRPr="00E43FF4">
              <w:rPr>
                <w:rFonts w:ascii="Arial" w:hAnsi="Arial" w:cs="Arial"/>
                <w:b/>
                <w:bCs/>
                <w:sz w:val="22"/>
                <w:szCs w:val="22"/>
                <w:lang w:val="es-MX"/>
              </w:rPr>
              <w:t>Elaborado por:</w:t>
            </w:r>
          </w:p>
        </w:tc>
        <w:tc>
          <w:tcPr>
            <w:tcW w:w="3402" w:type="dxa"/>
            <w:shd w:val="clear" w:color="auto" w:fill="8DB3E2" w:themeFill="text2" w:themeFillTint="66"/>
          </w:tcPr>
          <w:p w:rsidR="009504E5" w:rsidRPr="00E43FF4" w:rsidRDefault="009504E5" w:rsidP="00502765">
            <w:pPr>
              <w:rPr>
                <w:rFonts w:ascii="Arial" w:hAnsi="Arial" w:cs="Arial"/>
                <w:b/>
                <w:bCs/>
                <w:sz w:val="22"/>
                <w:szCs w:val="22"/>
                <w:lang w:val="es-MX"/>
              </w:rPr>
            </w:pPr>
            <w:r w:rsidRPr="00E43FF4">
              <w:rPr>
                <w:rFonts w:ascii="Arial" w:hAnsi="Arial" w:cs="Arial"/>
                <w:b/>
                <w:bCs/>
                <w:sz w:val="22"/>
                <w:szCs w:val="22"/>
                <w:lang w:val="es-MX"/>
              </w:rPr>
              <w:t>Revisado por:</w:t>
            </w:r>
          </w:p>
        </w:tc>
        <w:tc>
          <w:tcPr>
            <w:tcW w:w="3402" w:type="dxa"/>
            <w:shd w:val="clear" w:color="auto" w:fill="8DB3E2" w:themeFill="text2" w:themeFillTint="66"/>
          </w:tcPr>
          <w:p w:rsidR="009504E5" w:rsidRPr="00E43FF4" w:rsidRDefault="009504E5" w:rsidP="00502765">
            <w:pPr>
              <w:rPr>
                <w:rFonts w:ascii="Arial" w:hAnsi="Arial" w:cs="Arial"/>
                <w:b/>
                <w:bCs/>
                <w:sz w:val="22"/>
                <w:szCs w:val="22"/>
                <w:lang w:val="es-MX"/>
              </w:rPr>
            </w:pPr>
            <w:r w:rsidRPr="00E43FF4">
              <w:rPr>
                <w:rFonts w:ascii="Arial" w:hAnsi="Arial" w:cs="Arial"/>
                <w:b/>
                <w:bCs/>
                <w:sz w:val="22"/>
                <w:szCs w:val="22"/>
                <w:lang w:val="es-MX"/>
              </w:rPr>
              <w:t>Autorizado por:</w:t>
            </w:r>
          </w:p>
        </w:tc>
      </w:tr>
      <w:tr w:rsidR="009504E5" w:rsidRPr="00E43FF4" w:rsidTr="00502765">
        <w:trPr>
          <w:jc w:val="center"/>
        </w:trPr>
        <w:tc>
          <w:tcPr>
            <w:tcW w:w="3402" w:type="dxa"/>
            <w:vAlign w:val="center"/>
          </w:tcPr>
          <w:p w:rsidR="009504E5" w:rsidRPr="00E43FF4" w:rsidRDefault="009504E5" w:rsidP="00502765">
            <w:pPr>
              <w:rPr>
                <w:rFonts w:ascii="Arial" w:hAnsi="Arial" w:cs="Arial"/>
                <w:b/>
                <w:bCs/>
                <w:sz w:val="22"/>
                <w:szCs w:val="22"/>
                <w:lang w:val="es-MX"/>
              </w:rPr>
            </w:pPr>
          </w:p>
        </w:tc>
        <w:tc>
          <w:tcPr>
            <w:tcW w:w="3402" w:type="dxa"/>
            <w:vAlign w:val="center"/>
          </w:tcPr>
          <w:p w:rsidR="009504E5" w:rsidRPr="00E43FF4" w:rsidRDefault="009504E5" w:rsidP="00502765">
            <w:pPr>
              <w:rPr>
                <w:rFonts w:ascii="Arial" w:hAnsi="Arial" w:cs="Arial"/>
                <w:b/>
                <w:bCs/>
                <w:sz w:val="22"/>
                <w:szCs w:val="22"/>
                <w:lang w:val="es-MX"/>
              </w:rPr>
            </w:pPr>
          </w:p>
        </w:tc>
        <w:tc>
          <w:tcPr>
            <w:tcW w:w="3402" w:type="dxa"/>
            <w:vAlign w:val="center"/>
          </w:tcPr>
          <w:p w:rsidR="009504E5" w:rsidRPr="00E43FF4" w:rsidRDefault="009504E5" w:rsidP="00502765">
            <w:pPr>
              <w:rPr>
                <w:rFonts w:ascii="Arial" w:hAnsi="Arial" w:cs="Arial"/>
                <w:b/>
                <w:bCs/>
                <w:sz w:val="22"/>
                <w:szCs w:val="22"/>
                <w:lang w:val="es-MX"/>
              </w:rPr>
            </w:pPr>
          </w:p>
        </w:tc>
      </w:tr>
      <w:tr w:rsidR="009504E5" w:rsidRPr="00E43FF4" w:rsidTr="00502765">
        <w:trPr>
          <w:trHeight w:val="1395"/>
          <w:jc w:val="center"/>
        </w:trPr>
        <w:tc>
          <w:tcPr>
            <w:tcW w:w="3402" w:type="dxa"/>
          </w:tcPr>
          <w:p w:rsidR="009504E5" w:rsidRPr="00E43FF4" w:rsidRDefault="009504E5" w:rsidP="00502765">
            <w:pPr>
              <w:rPr>
                <w:rFonts w:ascii="Arial" w:hAnsi="Arial" w:cs="Arial"/>
                <w:b/>
                <w:bCs/>
                <w:sz w:val="22"/>
                <w:szCs w:val="22"/>
                <w:lang w:val="es-MX"/>
              </w:rPr>
            </w:pPr>
          </w:p>
          <w:p w:rsidR="009504E5" w:rsidRPr="00E43FF4" w:rsidRDefault="009504E5" w:rsidP="00502765">
            <w:pPr>
              <w:rPr>
                <w:rFonts w:ascii="Arial" w:hAnsi="Arial" w:cs="Arial"/>
                <w:b/>
                <w:bCs/>
                <w:sz w:val="22"/>
                <w:szCs w:val="22"/>
                <w:lang w:val="es-MX"/>
              </w:rPr>
            </w:pPr>
          </w:p>
        </w:tc>
        <w:tc>
          <w:tcPr>
            <w:tcW w:w="3402" w:type="dxa"/>
          </w:tcPr>
          <w:p w:rsidR="009504E5" w:rsidRPr="00E43FF4" w:rsidRDefault="009504E5" w:rsidP="00502765">
            <w:pPr>
              <w:rPr>
                <w:rFonts w:ascii="Arial" w:hAnsi="Arial" w:cs="Arial"/>
                <w:b/>
                <w:bCs/>
                <w:sz w:val="22"/>
                <w:szCs w:val="22"/>
                <w:lang w:val="es-MX"/>
              </w:rPr>
            </w:pPr>
          </w:p>
        </w:tc>
        <w:tc>
          <w:tcPr>
            <w:tcW w:w="3402" w:type="dxa"/>
          </w:tcPr>
          <w:p w:rsidR="009504E5" w:rsidRPr="00E43FF4" w:rsidRDefault="009504E5" w:rsidP="00502765">
            <w:pPr>
              <w:rPr>
                <w:rFonts w:ascii="Arial" w:hAnsi="Arial" w:cs="Arial"/>
                <w:b/>
                <w:bCs/>
                <w:sz w:val="22"/>
                <w:szCs w:val="22"/>
                <w:lang w:val="es-MX"/>
              </w:rPr>
            </w:pPr>
          </w:p>
        </w:tc>
      </w:tr>
    </w:tbl>
    <w:p w:rsidR="009504E5" w:rsidRPr="00E43FF4" w:rsidRDefault="00C846BD" w:rsidP="00C846BD">
      <w:pPr>
        <w:rPr>
          <w:rFonts w:ascii="Arial" w:hAnsi="Arial" w:cs="Arial"/>
          <w:b/>
          <w:sz w:val="22"/>
          <w:szCs w:val="22"/>
          <w:lang w:val="es-ES_tradnl" w:eastAsia="en-US"/>
        </w:rPr>
      </w:pPr>
      <w:r w:rsidRPr="00E43FF4">
        <w:rPr>
          <w:rFonts w:ascii="Arial" w:hAnsi="Arial" w:cs="Arial"/>
          <w:b/>
          <w:sz w:val="22"/>
          <w:szCs w:val="22"/>
          <w:lang w:val="es-ES_tradnl" w:eastAsia="en-US"/>
        </w:rPr>
        <w:lastRenderedPageBreak/>
        <w:t>Objetivo</w:t>
      </w:r>
    </w:p>
    <w:p w:rsidR="00C846BD" w:rsidRPr="00E43FF4" w:rsidRDefault="00C846BD" w:rsidP="00C846BD">
      <w:pPr>
        <w:rPr>
          <w:rFonts w:ascii="Arial" w:hAnsi="Arial" w:cs="Arial"/>
          <w:b/>
          <w:sz w:val="22"/>
          <w:szCs w:val="22"/>
          <w:lang w:val="es-ES_tradnl" w:eastAsia="en-US"/>
        </w:rPr>
      </w:pPr>
    </w:p>
    <w:p w:rsidR="00C846BD" w:rsidRPr="00E43FF4" w:rsidRDefault="00C846BD" w:rsidP="00C846BD">
      <w:pPr>
        <w:jc w:val="both"/>
        <w:rPr>
          <w:rFonts w:ascii="Arial" w:hAnsi="Arial" w:cs="Arial"/>
          <w:sz w:val="22"/>
          <w:szCs w:val="22"/>
          <w:lang w:eastAsia="en-US"/>
        </w:rPr>
      </w:pPr>
      <w:r w:rsidRPr="00E43FF4">
        <w:rPr>
          <w:rFonts w:ascii="Arial" w:hAnsi="Arial" w:cs="Arial"/>
          <w:sz w:val="22"/>
          <w:szCs w:val="22"/>
          <w:lang w:eastAsia="en-US"/>
        </w:rPr>
        <w:t>Estandarizar los criterios de trabajo para verificar la conformidad del Sistema de Gestión de Calidad y Seguridad con los requisitos establecidos  Norma Internacional ISO 9001:2008, así como la NEEC Nuevo Esquema de Empresas Certificadas, en cuestión de seguridad dentro de la cadena logística del comercio exterior y  la cadena de suministros, así como la efectividad de los procesos involucrados, considerando también los requisitos legales y regla</w:t>
      </w:r>
      <w:r w:rsidR="009529B5" w:rsidRPr="00E43FF4">
        <w:rPr>
          <w:rFonts w:ascii="Arial" w:hAnsi="Arial" w:cs="Arial"/>
          <w:sz w:val="22"/>
          <w:szCs w:val="22"/>
          <w:lang w:eastAsia="en-US"/>
        </w:rPr>
        <w:t>mentarios aplicables al servicio</w:t>
      </w:r>
      <w:r w:rsidRPr="00E43FF4">
        <w:rPr>
          <w:rFonts w:ascii="Arial" w:hAnsi="Arial" w:cs="Arial"/>
          <w:sz w:val="22"/>
          <w:szCs w:val="22"/>
          <w:lang w:eastAsia="en-US"/>
        </w:rPr>
        <w:t>.</w:t>
      </w:r>
    </w:p>
    <w:p w:rsidR="00C846BD" w:rsidRPr="00E43FF4" w:rsidRDefault="00C846BD" w:rsidP="00C846BD">
      <w:pPr>
        <w:rPr>
          <w:rFonts w:ascii="Arial" w:hAnsi="Arial" w:cs="Arial"/>
          <w:b/>
          <w:sz w:val="22"/>
          <w:szCs w:val="22"/>
          <w:lang w:eastAsia="en-US"/>
        </w:rPr>
      </w:pPr>
    </w:p>
    <w:p w:rsidR="00C846BD" w:rsidRPr="00E43FF4" w:rsidRDefault="00C846BD" w:rsidP="00C846BD">
      <w:pPr>
        <w:rPr>
          <w:rFonts w:ascii="Arial" w:hAnsi="Arial" w:cs="Arial"/>
          <w:b/>
          <w:sz w:val="22"/>
          <w:szCs w:val="22"/>
          <w:lang w:val="es-ES_tradnl" w:eastAsia="en-US"/>
        </w:rPr>
      </w:pPr>
      <w:r w:rsidRPr="00E43FF4">
        <w:rPr>
          <w:rFonts w:ascii="Arial" w:hAnsi="Arial" w:cs="Arial"/>
          <w:b/>
          <w:sz w:val="22"/>
          <w:szCs w:val="22"/>
          <w:lang w:val="es-ES_tradnl" w:eastAsia="en-US"/>
        </w:rPr>
        <w:t>Alcance</w:t>
      </w:r>
    </w:p>
    <w:p w:rsidR="00C846BD" w:rsidRPr="00E43FF4" w:rsidRDefault="00C846BD" w:rsidP="00C846BD">
      <w:pPr>
        <w:rPr>
          <w:rFonts w:ascii="Arial" w:hAnsi="Arial" w:cs="Arial"/>
          <w:b/>
          <w:sz w:val="22"/>
          <w:szCs w:val="22"/>
          <w:lang w:val="es-ES_tradnl" w:eastAsia="en-US"/>
        </w:rPr>
      </w:pPr>
    </w:p>
    <w:p w:rsidR="00C846BD" w:rsidRPr="00E43FF4" w:rsidRDefault="00C846BD" w:rsidP="00C846BD">
      <w:pPr>
        <w:jc w:val="both"/>
        <w:rPr>
          <w:rFonts w:ascii="Arial" w:hAnsi="Arial" w:cs="Arial"/>
          <w:sz w:val="22"/>
          <w:szCs w:val="22"/>
          <w:lang w:val="es-ES_tradnl" w:eastAsia="en-US"/>
        </w:rPr>
      </w:pPr>
      <w:r w:rsidRPr="00E43FF4">
        <w:rPr>
          <w:rFonts w:ascii="Arial" w:hAnsi="Arial" w:cs="Arial"/>
          <w:sz w:val="22"/>
          <w:szCs w:val="22"/>
          <w:lang w:val="es-ES_tradnl" w:eastAsia="en-US"/>
        </w:rPr>
        <w:t>Este procedimiento es aplicable a todo el sistema de Gestión de Calidad de la Organización, por consiguiente para todos los procesos, procedimientos, documentos, registros, etc., que forman parte de tal sistema.</w:t>
      </w:r>
    </w:p>
    <w:p w:rsidR="00C846BD" w:rsidRPr="00E43FF4" w:rsidRDefault="00C846BD" w:rsidP="00C846BD">
      <w:pPr>
        <w:rPr>
          <w:rFonts w:ascii="Arial" w:hAnsi="Arial" w:cs="Arial"/>
          <w:b/>
          <w:sz w:val="22"/>
          <w:szCs w:val="22"/>
          <w:lang w:val="es-ES_tradnl" w:eastAsia="en-US"/>
        </w:rPr>
      </w:pPr>
    </w:p>
    <w:p w:rsidR="005749F3" w:rsidRPr="00E43FF4" w:rsidRDefault="005749F3" w:rsidP="00C846BD">
      <w:pPr>
        <w:rPr>
          <w:rFonts w:ascii="Arial" w:hAnsi="Arial" w:cs="Arial"/>
          <w:b/>
          <w:sz w:val="22"/>
          <w:szCs w:val="22"/>
          <w:lang w:val="es-ES_tradnl" w:eastAsia="en-US"/>
        </w:rPr>
      </w:pPr>
    </w:p>
    <w:p w:rsidR="00C846BD" w:rsidRPr="00E43FF4" w:rsidRDefault="00C846BD" w:rsidP="00C846BD">
      <w:pPr>
        <w:rPr>
          <w:rFonts w:ascii="Arial" w:hAnsi="Arial" w:cs="Arial"/>
          <w:b/>
          <w:sz w:val="22"/>
          <w:szCs w:val="22"/>
          <w:lang w:val="es-ES_tradnl" w:eastAsia="en-US"/>
        </w:rPr>
      </w:pPr>
      <w:r w:rsidRPr="00E43FF4">
        <w:rPr>
          <w:rFonts w:ascii="Arial" w:hAnsi="Arial" w:cs="Arial"/>
          <w:b/>
          <w:sz w:val="22"/>
          <w:szCs w:val="22"/>
          <w:lang w:val="es-ES_tradnl" w:eastAsia="en-US"/>
        </w:rPr>
        <w:t>Responsables</w:t>
      </w:r>
    </w:p>
    <w:p w:rsidR="000B3F28" w:rsidRPr="00E43FF4" w:rsidRDefault="000B3F28" w:rsidP="00C846BD">
      <w:pPr>
        <w:rPr>
          <w:rFonts w:ascii="Arial" w:hAnsi="Arial" w:cs="Arial"/>
          <w:b/>
          <w:sz w:val="22"/>
          <w:szCs w:val="22"/>
          <w:lang w:val="es-ES_tradnl" w:eastAsia="en-US"/>
        </w:rPr>
      </w:pPr>
    </w:p>
    <w:p w:rsidR="000B3F28" w:rsidRPr="00E43FF4" w:rsidRDefault="000B3F28" w:rsidP="00C846BD">
      <w:pPr>
        <w:rPr>
          <w:rFonts w:ascii="Arial" w:hAnsi="Arial" w:cs="Arial"/>
          <w:b/>
          <w:sz w:val="22"/>
          <w:szCs w:val="22"/>
          <w:lang w:val="es-ES_tradnl" w:eastAsia="en-US"/>
        </w:rPr>
      </w:pPr>
      <w:r w:rsidRPr="00E43FF4">
        <w:rPr>
          <w:rFonts w:ascii="Arial" w:hAnsi="Arial" w:cs="Arial"/>
          <w:b/>
          <w:sz w:val="22"/>
          <w:szCs w:val="22"/>
          <w:lang w:val="es-ES_tradnl" w:eastAsia="en-US"/>
        </w:rPr>
        <w:t>Comité de Calidad</w:t>
      </w:r>
    </w:p>
    <w:p w:rsidR="000B3F28" w:rsidRPr="00E43FF4" w:rsidRDefault="000B3F28" w:rsidP="005749F3">
      <w:pPr>
        <w:pStyle w:val="Prrafodelista"/>
        <w:numPr>
          <w:ilvl w:val="0"/>
          <w:numId w:val="13"/>
        </w:numPr>
        <w:rPr>
          <w:rFonts w:ascii="Arial" w:hAnsi="Arial" w:cs="Arial"/>
          <w:sz w:val="22"/>
          <w:szCs w:val="22"/>
          <w:lang w:val="es-ES_tradnl" w:eastAsia="en-US"/>
        </w:rPr>
      </w:pPr>
      <w:r w:rsidRPr="00E43FF4">
        <w:rPr>
          <w:rFonts w:ascii="Arial" w:hAnsi="Arial" w:cs="Arial"/>
          <w:sz w:val="22"/>
          <w:szCs w:val="22"/>
          <w:lang w:val="es-ES_tradnl" w:eastAsia="en-US"/>
        </w:rPr>
        <w:t>Propone candidatos para auditor interno</w:t>
      </w:r>
    </w:p>
    <w:p w:rsidR="000B3F28" w:rsidRPr="00E43FF4" w:rsidRDefault="000B3F28" w:rsidP="005749F3">
      <w:pPr>
        <w:pStyle w:val="Prrafodelista"/>
        <w:numPr>
          <w:ilvl w:val="0"/>
          <w:numId w:val="13"/>
        </w:numPr>
        <w:jc w:val="both"/>
        <w:rPr>
          <w:rFonts w:ascii="Arial" w:hAnsi="Arial" w:cs="Arial"/>
          <w:sz w:val="22"/>
          <w:szCs w:val="22"/>
          <w:lang w:val="es-ES_tradnl" w:eastAsia="en-US"/>
        </w:rPr>
      </w:pPr>
      <w:r w:rsidRPr="00E43FF4">
        <w:rPr>
          <w:rFonts w:ascii="Arial" w:hAnsi="Arial" w:cs="Arial"/>
          <w:sz w:val="22"/>
          <w:szCs w:val="22"/>
          <w:lang w:val="es-ES_tradnl" w:eastAsia="en-US"/>
        </w:rPr>
        <w:t>Desarrolla curso de auditores internos</w:t>
      </w:r>
    </w:p>
    <w:p w:rsidR="000B3F28" w:rsidRPr="00E43FF4" w:rsidRDefault="000B3F28" w:rsidP="005749F3">
      <w:pPr>
        <w:pStyle w:val="Prrafodelista"/>
        <w:numPr>
          <w:ilvl w:val="0"/>
          <w:numId w:val="13"/>
        </w:numPr>
        <w:jc w:val="both"/>
        <w:rPr>
          <w:rFonts w:ascii="Arial" w:hAnsi="Arial" w:cs="Arial"/>
          <w:sz w:val="22"/>
          <w:szCs w:val="22"/>
          <w:lang w:val="es-ES_tradnl" w:eastAsia="en-US"/>
        </w:rPr>
      </w:pPr>
      <w:r w:rsidRPr="00E43FF4">
        <w:rPr>
          <w:rFonts w:ascii="Arial" w:hAnsi="Arial" w:cs="Arial"/>
          <w:sz w:val="22"/>
          <w:szCs w:val="22"/>
          <w:lang w:val="es-ES_tradnl" w:eastAsia="en-US"/>
        </w:rPr>
        <w:t>Establece el plan anual de auditorias internas</w:t>
      </w:r>
    </w:p>
    <w:p w:rsidR="000B3F28" w:rsidRPr="00E43FF4" w:rsidRDefault="000B3F28" w:rsidP="00C846BD">
      <w:pPr>
        <w:rPr>
          <w:rFonts w:ascii="Arial" w:hAnsi="Arial" w:cs="Arial"/>
          <w:sz w:val="22"/>
          <w:szCs w:val="22"/>
          <w:lang w:val="es-ES_tradnl" w:eastAsia="en-US"/>
        </w:rPr>
      </w:pPr>
    </w:p>
    <w:p w:rsidR="000B3F28" w:rsidRPr="00E43FF4" w:rsidRDefault="000B3F28" w:rsidP="00C846BD">
      <w:pPr>
        <w:rPr>
          <w:rFonts w:ascii="Arial" w:hAnsi="Arial" w:cs="Arial"/>
          <w:b/>
          <w:sz w:val="22"/>
          <w:szCs w:val="22"/>
          <w:lang w:val="es-ES_tradnl" w:eastAsia="en-US"/>
        </w:rPr>
      </w:pPr>
    </w:p>
    <w:p w:rsidR="000B3F28" w:rsidRPr="00E43FF4" w:rsidRDefault="000B3F28" w:rsidP="00C846BD">
      <w:pPr>
        <w:rPr>
          <w:rFonts w:ascii="Arial" w:hAnsi="Arial" w:cs="Arial"/>
          <w:b/>
          <w:sz w:val="22"/>
          <w:szCs w:val="22"/>
          <w:lang w:val="es-ES_tradnl" w:eastAsia="en-US"/>
        </w:rPr>
      </w:pPr>
      <w:r w:rsidRPr="00E43FF4">
        <w:rPr>
          <w:rFonts w:ascii="Arial" w:hAnsi="Arial" w:cs="Arial"/>
          <w:b/>
          <w:sz w:val="22"/>
          <w:szCs w:val="22"/>
          <w:lang w:val="es-ES_tradnl" w:eastAsia="en-US"/>
        </w:rPr>
        <w:t>Recursos Humanos</w:t>
      </w:r>
    </w:p>
    <w:p w:rsidR="000B3F28" w:rsidRPr="00E43FF4" w:rsidRDefault="000B3F28" w:rsidP="005749F3">
      <w:pPr>
        <w:pStyle w:val="Prrafodelista"/>
        <w:numPr>
          <w:ilvl w:val="0"/>
          <w:numId w:val="12"/>
        </w:numPr>
        <w:jc w:val="both"/>
        <w:rPr>
          <w:rFonts w:ascii="Arial" w:hAnsi="Arial" w:cs="Arial"/>
          <w:sz w:val="22"/>
          <w:szCs w:val="22"/>
          <w:lang w:val="es-ES_tradnl" w:eastAsia="en-US"/>
        </w:rPr>
      </w:pPr>
      <w:r w:rsidRPr="00E43FF4">
        <w:rPr>
          <w:rFonts w:ascii="Arial" w:hAnsi="Arial" w:cs="Arial"/>
          <w:sz w:val="22"/>
          <w:szCs w:val="22"/>
          <w:lang w:val="es-ES_tradnl" w:eastAsia="en-US"/>
        </w:rPr>
        <w:t>Identifica a los auditores internos</w:t>
      </w:r>
    </w:p>
    <w:p w:rsidR="000B3F28" w:rsidRPr="00E43FF4" w:rsidRDefault="000B3F28" w:rsidP="00C846BD">
      <w:pPr>
        <w:rPr>
          <w:rFonts w:ascii="Arial" w:hAnsi="Arial" w:cs="Arial"/>
          <w:b/>
          <w:sz w:val="22"/>
          <w:szCs w:val="22"/>
          <w:lang w:val="es-ES_tradnl" w:eastAsia="en-US"/>
        </w:rPr>
      </w:pPr>
    </w:p>
    <w:p w:rsidR="000B3F28" w:rsidRPr="00E43FF4" w:rsidRDefault="000B3F28" w:rsidP="00C846BD">
      <w:pPr>
        <w:rPr>
          <w:rFonts w:ascii="Arial" w:hAnsi="Arial" w:cs="Arial"/>
          <w:b/>
          <w:sz w:val="22"/>
          <w:szCs w:val="22"/>
          <w:lang w:val="es-ES_tradnl" w:eastAsia="en-US"/>
        </w:rPr>
      </w:pPr>
      <w:r w:rsidRPr="00E43FF4">
        <w:rPr>
          <w:rFonts w:ascii="Arial" w:hAnsi="Arial" w:cs="Arial"/>
          <w:b/>
          <w:sz w:val="22"/>
          <w:szCs w:val="22"/>
          <w:lang w:val="es-ES_tradnl" w:eastAsia="en-US"/>
        </w:rPr>
        <w:t>Auditores Internos</w:t>
      </w:r>
    </w:p>
    <w:p w:rsidR="000B3F28" w:rsidRPr="00E43FF4" w:rsidRDefault="000B3F28" w:rsidP="005749F3">
      <w:pPr>
        <w:pStyle w:val="Prrafodelista"/>
        <w:numPr>
          <w:ilvl w:val="0"/>
          <w:numId w:val="12"/>
        </w:numPr>
        <w:rPr>
          <w:rFonts w:ascii="Arial" w:hAnsi="Arial" w:cs="Arial"/>
          <w:sz w:val="22"/>
          <w:szCs w:val="22"/>
          <w:lang w:val="es-ES_tradnl" w:eastAsia="en-US"/>
        </w:rPr>
      </w:pPr>
      <w:r w:rsidRPr="00E43FF4">
        <w:rPr>
          <w:rFonts w:ascii="Arial" w:hAnsi="Arial" w:cs="Arial"/>
          <w:sz w:val="22"/>
          <w:szCs w:val="22"/>
          <w:lang w:val="es-ES_tradnl" w:eastAsia="en-US"/>
        </w:rPr>
        <w:t>Planean auditoría y elaboran lista de verificación</w:t>
      </w:r>
    </w:p>
    <w:p w:rsidR="000B3F28" w:rsidRPr="00E43FF4" w:rsidRDefault="000B3F28" w:rsidP="005749F3">
      <w:pPr>
        <w:pStyle w:val="Prrafodelista"/>
        <w:numPr>
          <w:ilvl w:val="0"/>
          <w:numId w:val="12"/>
        </w:numPr>
        <w:rPr>
          <w:rFonts w:ascii="Arial" w:hAnsi="Arial" w:cs="Arial"/>
          <w:sz w:val="22"/>
          <w:szCs w:val="22"/>
          <w:lang w:val="es-ES_tradnl" w:eastAsia="en-US"/>
        </w:rPr>
      </w:pPr>
      <w:r w:rsidRPr="00E43FF4">
        <w:rPr>
          <w:rFonts w:ascii="Arial" w:hAnsi="Arial" w:cs="Arial"/>
          <w:sz w:val="22"/>
          <w:szCs w:val="22"/>
          <w:lang w:val="es-ES_tradnl" w:eastAsia="en-US"/>
        </w:rPr>
        <w:t>Comunican el Programa de Auditorías</w:t>
      </w:r>
    </w:p>
    <w:p w:rsidR="000B3F28" w:rsidRPr="00E43FF4" w:rsidRDefault="000B3F28" w:rsidP="005749F3">
      <w:pPr>
        <w:pStyle w:val="Prrafodelista"/>
        <w:numPr>
          <w:ilvl w:val="0"/>
          <w:numId w:val="12"/>
        </w:numPr>
        <w:rPr>
          <w:rFonts w:ascii="Arial" w:hAnsi="Arial" w:cs="Arial"/>
          <w:sz w:val="22"/>
          <w:szCs w:val="22"/>
          <w:lang w:val="es-ES_tradnl" w:eastAsia="en-US"/>
        </w:rPr>
      </w:pPr>
      <w:r w:rsidRPr="00E43FF4">
        <w:rPr>
          <w:rFonts w:ascii="Arial" w:hAnsi="Arial" w:cs="Arial"/>
          <w:sz w:val="22"/>
          <w:szCs w:val="22"/>
          <w:lang w:val="es-ES_tradnl" w:eastAsia="en-US"/>
        </w:rPr>
        <w:t>Ejecutan la auditoría interna</w:t>
      </w:r>
    </w:p>
    <w:p w:rsidR="000B3F28" w:rsidRPr="00E43FF4" w:rsidRDefault="000B3F28" w:rsidP="005749F3">
      <w:pPr>
        <w:pStyle w:val="Prrafodelista"/>
        <w:numPr>
          <w:ilvl w:val="0"/>
          <w:numId w:val="12"/>
        </w:numPr>
        <w:rPr>
          <w:rFonts w:ascii="Arial" w:hAnsi="Arial" w:cs="Arial"/>
          <w:sz w:val="22"/>
          <w:szCs w:val="22"/>
          <w:lang w:val="es-ES_tradnl" w:eastAsia="en-US"/>
        </w:rPr>
      </w:pPr>
      <w:r w:rsidRPr="00E43FF4">
        <w:rPr>
          <w:rFonts w:ascii="Arial" w:hAnsi="Arial" w:cs="Arial"/>
          <w:sz w:val="22"/>
          <w:szCs w:val="22"/>
          <w:lang w:val="es-ES_tradnl" w:eastAsia="en-US"/>
        </w:rPr>
        <w:t>Documentan informe y No conformidades de auditoría</w:t>
      </w:r>
    </w:p>
    <w:p w:rsidR="000B3F28" w:rsidRPr="00E43FF4" w:rsidRDefault="000B3F28" w:rsidP="005749F3">
      <w:pPr>
        <w:pStyle w:val="Prrafodelista"/>
        <w:numPr>
          <w:ilvl w:val="0"/>
          <w:numId w:val="12"/>
        </w:numPr>
        <w:rPr>
          <w:rFonts w:ascii="Arial" w:hAnsi="Arial" w:cs="Arial"/>
          <w:sz w:val="22"/>
          <w:szCs w:val="22"/>
          <w:lang w:val="es-ES_tradnl" w:eastAsia="en-US"/>
        </w:rPr>
      </w:pPr>
      <w:r w:rsidRPr="00E43FF4">
        <w:rPr>
          <w:rFonts w:ascii="Arial" w:hAnsi="Arial" w:cs="Arial"/>
          <w:sz w:val="22"/>
          <w:szCs w:val="22"/>
          <w:lang w:val="es-ES_tradnl" w:eastAsia="en-US"/>
        </w:rPr>
        <w:t>Analizan las No Conformidades</w:t>
      </w:r>
    </w:p>
    <w:p w:rsidR="000B3F28" w:rsidRPr="00E43FF4" w:rsidRDefault="000B3F28" w:rsidP="005749F3">
      <w:pPr>
        <w:pStyle w:val="Prrafodelista"/>
        <w:numPr>
          <w:ilvl w:val="0"/>
          <w:numId w:val="12"/>
        </w:numPr>
        <w:rPr>
          <w:rFonts w:ascii="Arial" w:hAnsi="Arial" w:cs="Arial"/>
          <w:sz w:val="22"/>
          <w:szCs w:val="22"/>
          <w:lang w:val="es-ES_tradnl" w:eastAsia="en-US"/>
        </w:rPr>
      </w:pPr>
      <w:r w:rsidRPr="00E43FF4">
        <w:rPr>
          <w:rFonts w:ascii="Arial" w:hAnsi="Arial" w:cs="Arial"/>
          <w:sz w:val="22"/>
          <w:szCs w:val="22"/>
          <w:lang w:val="es-ES_tradnl" w:eastAsia="en-US"/>
        </w:rPr>
        <w:t>Verifican la acción correctiva tomada</w:t>
      </w:r>
    </w:p>
    <w:p w:rsidR="000B3F28" w:rsidRPr="00E43FF4" w:rsidRDefault="000B3F28" w:rsidP="00C846BD">
      <w:pPr>
        <w:rPr>
          <w:rFonts w:ascii="Arial" w:hAnsi="Arial" w:cs="Arial"/>
          <w:sz w:val="22"/>
          <w:szCs w:val="22"/>
          <w:lang w:val="es-ES_tradnl" w:eastAsia="en-US"/>
        </w:rPr>
      </w:pPr>
    </w:p>
    <w:p w:rsidR="000B3F28" w:rsidRPr="00E43FF4" w:rsidRDefault="000B3F28" w:rsidP="00C846BD">
      <w:pPr>
        <w:rPr>
          <w:rFonts w:ascii="Arial" w:hAnsi="Arial" w:cs="Arial"/>
          <w:b/>
          <w:sz w:val="22"/>
          <w:szCs w:val="22"/>
          <w:lang w:val="es-ES_tradnl" w:eastAsia="en-US"/>
        </w:rPr>
      </w:pPr>
      <w:r w:rsidRPr="00E43FF4">
        <w:rPr>
          <w:rFonts w:ascii="Arial" w:hAnsi="Arial" w:cs="Arial"/>
          <w:b/>
          <w:sz w:val="22"/>
          <w:szCs w:val="22"/>
          <w:lang w:val="es-ES_tradnl" w:eastAsia="en-US"/>
        </w:rPr>
        <w:t>Representante de Dirección</w:t>
      </w:r>
      <w:r w:rsidR="005749F3" w:rsidRPr="00E43FF4">
        <w:rPr>
          <w:rFonts w:ascii="Arial" w:hAnsi="Arial" w:cs="Arial"/>
          <w:b/>
          <w:sz w:val="22"/>
          <w:szCs w:val="22"/>
          <w:lang w:val="es-ES_tradnl" w:eastAsia="en-US"/>
        </w:rPr>
        <w:t>/Auditores Internos</w:t>
      </w:r>
    </w:p>
    <w:p w:rsidR="000B3F28" w:rsidRPr="00E43FF4" w:rsidRDefault="000B3F28" w:rsidP="005749F3">
      <w:pPr>
        <w:pStyle w:val="Prrafodelista"/>
        <w:numPr>
          <w:ilvl w:val="0"/>
          <w:numId w:val="14"/>
        </w:numPr>
        <w:rPr>
          <w:rFonts w:ascii="Arial" w:hAnsi="Arial" w:cs="Arial"/>
          <w:b/>
          <w:sz w:val="22"/>
          <w:szCs w:val="22"/>
          <w:lang w:val="es-ES_tradnl" w:eastAsia="en-US"/>
        </w:rPr>
      </w:pPr>
      <w:r w:rsidRPr="00E43FF4">
        <w:rPr>
          <w:rFonts w:ascii="Arial" w:hAnsi="Arial" w:cs="Arial"/>
          <w:sz w:val="22"/>
          <w:szCs w:val="22"/>
          <w:lang w:val="es-ES_tradnl" w:eastAsia="en-US"/>
        </w:rPr>
        <w:t>Elaboran informe general de la auditoría interna</w:t>
      </w:r>
    </w:p>
    <w:p w:rsidR="000B3F28" w:rsidRPr="00E43FF4" w:rsidRDefault="000B3F28" w:rsidP="00C846BD">
      <w:pPr>
        <w:rPr>
          <w:rFonts w:ascii="Arial" w:hAnsi="Arial" w:cs="Arial"/>
          <w:b/>
          <w:sz w:val="22"/>
          <w:szCs w:val="22"/>
          <w:lang w:val="es-ES_tradnl" w:eastAsia="en-US"/>
        </w:rPr>
      </w:pPr>
    </w:p>
    <w:p w:rsidR="000B3F28" w:rsidRPr="00E43FF4" w:rsidRDefault="000B3F28" w:rsidP="00C846BD">
      <w:pPr>
        <w:rPr>
          <w:rFonts w:ascii="Arial" w:hAnsi="Arial" w:cs="Arial"/>
          <w:b/>
          <w:sz w:val="22"/>
          <w:szCs w:val="22"/>
          <w:lang w:val="es-ES_tradnl" w:eastAsia="en-US"/>
        </w:rPr>
      </w:pPr>
      <w:r w:rsidRPr="00E43FF4">
        <w:rPr>
          <w:rFonts w:ascii="Arial" w:hAnsi="Arial" w:cs="Arial"/>
          <w:b/>
          <w:sz w:val="22"/>
          <w:szCs w:val="22"/>
          <w:lang w:val="es-ES_tradnl" w:eastAsia="en-US"/>
        </w:rPr>
        <w:t>Responsables de Área</w:t>
      </w:r>
    </w:p>
    <w:p w:rsidR="000B3F28" w:rsidRPr="00E43FF4" w:rsidRDefault="000B3F28" w:rsidP="005749F3">
      <w:pPr>
        <w:pStyle w:val="Prrafodelista"/>
        <w:numPr>
          <w:ilvl w:val="0"/>
          <w:numId w:val="14"/>
        </w:numPr>
        <w:rPr>
          <w:rFonts w:ascii="Arial" w:hAnsi="Arial" w:cs="Arial"/>
          <w:sz w:val="22"/>
          <w:szCs w:val="22"/>
          <w:lang w:val="es-ES_tradnl" w:eastAsia="en-US"/>
        </w:rPr>
      </w:pPr>
      <w:r w:rsidRPr="00E43FF4">
        <w:rPr>
          <w:rFonts w:ascii="Arial" w:hAnsi="Arial" w:cs="Arial"/>
          <w:sz w:val="22"/>
          <w:szCs w:val="22"/>
          <w:lang w:val="es-ES_tradnl" w:eastAsia="en-US"/>
        </w:rPr>
        <w:t>Analizan las No Conformidades</w:t>
      </w:r>
    </w:p>
    <w:p w:rsidR="000B3F28" w:rsidRPr="00E43FF4" w:rsidRDefault="000B3F28" w:rsidP="005749F3">
      <w:pPr>
        <w:pStyle w:val="Prrafodelista"/>
        <w:numPr>
          <w:ilvl w:val="0"/>
          <w:numId w:val="14"/>
        </w:numPr>
        <w:rPr>
          <w:rFonts w:ascii="Arial" w:hAnsi="Arial" w:cs="Arial"/>
          <w:b/>
          <w:sz w:val="22"/>
          <w:szCs w:val="22"/>
          <w:lang w:val="es-ES_tradnl" w:eastAsia="en-US"/>
        </w:rPr>
      </w:pPr>
      <w:r w:rsidRPr="00E43FF4">
        <w:rPr>
          <w:rFonts w:ascii="Arial" w:hAnsi="Arial" w:cs="Arial"/>
          <w:sz w:val="22"/>
          <w:szCs w:val="22"/>
          <w:lang w:val="es-ES_tradnl" w:eastAsia="en-US"/>
        </w:rPr>
        <w:t>Desarrollan las acciones correctivas requeridas</w:t>
      </w:r>
    </w:p>
    <w:p w:rsidR="00C846BD" w:rsidRPr="00E43FF4" w:rsidRDefault="00C846BD" w:rsidP="00B6712B">
      <w:pPr>
        <w:jc w:val="center"/>
        <w:rPr>
          <w:rFonts w:ascii="Arial" w:hAnsi="Arial" w:cs="Arial"/>
          <w:sz w:val="22"/>
          <w:szCs w:val="22"/>
          <w:lang w:val="es-ES_tradnl" w:eastAsia="en-US"/>
        </w:rPr>
      </w:pPr>
    </w:p>
    <w:p w:rsidR="00080556" w:rsidRPr="00E43FF4" w:rsidRDefault="00080556" w:rsidP="00B6712B">
      <w:pPr>
        <w:jc w:val="center"/>
        <w:rPr>
          <w:rFonts w:ascii="Arial" w:hAnsi="Arial" w:cs="Arial"/>
          <w:b/>
          <w:sz w:val="22"/>
          <w:szCs w:val="22"/>
          <w:lang w:val="es-ES_tradnl" w:eastAsia="en-US"/>
        </w:rPr>
      </w:pPr>
    </w:p>
    <w:p w:rsidR="00080556" w:rsidRPr="00E43FF4" w:rsidRDefault="00080556" w:rsidP="00C04E8C">
      <w:pPr>
        <w:rPr>
          <w:rFonts w:ascii="Arial" w:hAnsi="Arial" w:cs="Arial"/>
          <w:b/>
          <w:sz w:val="22"/>
          <w:szCs w:val="22"/>
          <w:lang w:val="es-ES_tradnl" w:eastAsia="en-US"/>
        </w:rPr>
      </w:pPr>
      <w:r w:rsidRPr="00E43FF4">
        <w:rPr>
          <w:rFonts w:ascii="Arial" w:hAnsi="Arial" w:cs="Arial"/>
          <w:b/>
          <w:sz w:val="22"/>
          <w:szCs w:val="22"/>
          <w:lang w:val="es-ES_tradnl" w:eastAsia="en-US"/>
        </w:rPr>
        <w:lastRenderedPageBreak/>
        <w:t>Referencias:</w:t>
      </w:r>
    </w:p>
    <w:p w:rsidR="00080556" w:rsidRPr="00E43FF4" w:rsidRDefault="00080556" w:rsidP="00080556">
      <w:pPr>
        <w:numPr>
          <w:ilvl w:val="0"/>
          <w:numId w:val="15"/>
        </w:numPr>
        <w:jc w:val="both"/>
        <w:rPr>
          <w:rFonts w:ascii="Arial" w:hAnsi="Arial" w:cs="Arial"/>
          <w:b/>
          <w:sz w:val="22"/>
          <w:szCs w:val="22"/>
          <w:lang w:val="es-ES_tradnl" w:eastAsia="en-US"/>
        </w:rPr>
      </w:pPr>
      <w:r w:rsidRPr="00E43FF4">
        <w:rPr>
          <w:rFonts w:ascii="Arial" w:hAnsi="Arial" w:cs="Arial"/>
          <w:sz w:val="22"/>
          <w:szCs w:val="22"/>
          <w:lang w:val="es-MX" w:eastAsia="en-US"/>
        </w:rPr>
        <w:t xml:space="preserve">Manual de Calidad. </w:t>
      </w:r>
    </w:p>
    <w:p w:rsidR="00080556" w:rsidRPr="00E43FF4" w:rsidRDefault="00080556" w:rsidP="00080556">
      <w:pPr>
        <w:numPr>
          <w:ilvl w:val="0"/>
          <w:numId w:val="15"/>
        </w:numPr>
        <w:jc w:val="both"/>
        <w:rPr>
          <w:rFonts w:ascii="Arial" w:hAnsi="Arial" w:cs="Arial"/>
          <w:b/>
          <w:sz w:val="22"/>
          <w:szCs w:val="22"/>
          <w:lang w:val="es-ES_tradnl" w:eastAsia="en-US"/>
        </w:rPr>
      </w:pPr>
      <w:r w:rsidRPr="00E43FF4">
        <w:rPr>
          <w:rFonts w:ascii="Arial" w:hAnsi="Arial" w:cs="Arial"/>
          <w:sz w:val="22"/>
          <w:szCs w:val="22"/>
          <w:lang w:val="es-MX" w:eastAsia="en-US"/>
        </w:rPr>
        <w:t>Norma ISO 9001-2008</w:t>
      </w:r>
    </w:p>
    <w:p w:rsidR="00080556" w:rsidRPr="00E43FF4" w:rsidRDefault="00080556" w:rsidP="00080556">
      <w:pPr>
        <w:numPr>
          <w:ilvl w:val="0"/>
          <w:numId w:val="15"/>
        </w:numPr>
        <w:jc w:val="both"/>
        <w:rPr>
          <w:rFonts w:ascii="Arial" w:hAnsi="Arial" w:cs="Arial"/>
          <w:b/>
          <w:sz w:val="22"/>
          <w:szCs w:val="22"/>
          <w:lang w:val="es-ES_tradnl" w:eastAsia="en-US"/>
        </w:rPr>
      </w:pPr>
      <w:r w:rsidRPr="00E43FF4">
        <w:rPr>
          <w:rFonts w:ascii="Arial" w:hAnsi="Arial" w:cs="Arial"/>
          <w:sz w:val="22"/>
          <w:szCs w:val="22"/>
          <w:lang w:val="es-MX" w:eastAsia="en-US"/>
        </w:rPr>
        <w:t>NEEC 1.3 Auditorias Internas en la Cadena de Suministros</w:t>
      </w:r>
    </w:p>
    <w:p w:rsidR="00A04FF6" w:rsidRPr="00E43FF4" w:rsidRDefault="00A04FF6" w:rsidP="00A04FF6">
      <w:pPr>
        <w:ind w:left="720"/>
        <w:jc w:val="both"/>
        <w:rPr>
          <w:rFonts w:ascii="Arial" w:hAnsi="Arial" w:cs="Arial"/>
          <w:sz w:val="22"/>
          <w:szCs w:val="22"/>
          <w:lang w:val="es-MX" w:eastAsia="en-US"/>
        </w:rPr>
      </w:pPr>
    </w:p>
    <w:p w:rsidR="00A04FF6" w:rsidRPr="00E43FF4" w:rsidRDefault="00A04FF6" w:rsidP="00A04FF6">
      <w:pPr>
        <w:ind w:left="720"/>
        <w:jc w:val="both"/>
        <w:rPr>
          <w:rFonts w:ascii="Arial" w:hAnsi="Arial" w:cs="Arial"/>
          <w:sz w:val="22"/>
          <w:szCs w:val="22"/>
          <w:lang w:val="es-MX" w:eastAsia="en-US"/>
        </w:rPr>
      </w:pPr>
    </w:p>
    <w:p w:rsidR="00A04FF6" w:rsidRPr="00E43FF4" w:rsidRDefault="00A04FF6" w:rsidP="00A04FF6">
      <w:pPr>
        <w:ind w:left="720"/>
        <w:jc w:val="both"/>
        <w:rPr>
          <w:rFonts w:ascii="Arial" w:hAnsi="Arial" w:cs="Arial"/>
          <w:b/>
          <w:sz w:val="22"/>
          <w:szCs w:val="22"/>
          <w:lang w:val="es-ES_tradnl" w:eastAsia="en-US"/>
        </w:rPr>
      </w:pPr>
    </w:p>
    <w:p w:rsidR="00080556" w:rsidRPr="00E43FF4" w:rsidRDefault="00A04FF6" w:rsidP="00C04E8C">
      <w:pPr>
        <w:rPr>
          <w:rFonts w:ascii="Arial" w:hAnsi="Arial" w:cs="Arial"/>
          <w:b/>
          <w:sz w:val="22"/>
          <w:szCs w:val="22"/>
          <w:lang w:val="es-MX" w:eastAsia="en-US"/>
        </w:rPr>
      </w:pPr>
      <w:r w:rsidRPr="00E43FF4">
        <w:rPr>
          <w:rFonts w:ascii="Arial" w:hAnsi="Arial" w:cs="Arial"/>
          <w:b/>
          <w:sz w:val="22"/>
          <w:szCs w:val="22"/>
          <w:lang w:val="es-MX" w:eastAsia="en-US"/>
        </w:rPr>
        <w:t>Formatos:</w:t>
      </w:r>
    </w:p>
    <w:p w:rsidR="00A04FF6" w:rsidRPr="00E43FF4" w:rsidRDefault="00A04FF6" w:rsidP="00C04E8C">
      <w:pPr>
        <w:rPr>
          <w:rFonts w:ascii="Arial" w:hAnsi="Arial" w:cs="Arial"/>
          <w:b/>
          <w:sz w:val="22"/>
          <w:szCs w:val="22"/>
          <w:lang w:val="es-MX" w:eastAsia="en-US"/>
        </w:rPr>
      </w:pPr>
    </w:p>
    <w:p w:rsidR="00A04FF6" w:rsidRPr="00E43FF4" w:rsidRDefault="00A04FF6" w:rsidP="00C04E8C">
      <w:pPr>
        <w:rPr>
          <w:rFonts w:ascii="Arial" w:hAnsi="Arial" w:cs="Arial"/>
          <w:sz w:val="22"/>
          <w:szCs w:val="22"/>
          <w:lang w:val="es-MX" w:eastAsia="en-US"/>
        </w:rPr>
      </w:pPr>
      <w:r w:rsidRPr="00E43FF4">
        <w:rPr>
          <w:rFonts w:ascii="Arial" w:hAnsi="Arial" w:cs="Arial"/>
          <w:sz w:val="22"/>
          <w:szCs w:val="22"/>
          <w:lang w:val="es-MX" w:eastAsia="en-US"/>
        </w:rPr>
        <w:t>Plan Anual de auditorías</w:t>
      </w:r>
    </w:p>
    <w:p w:rsidR="00A04FF6" w:rsidRPr="00E43FF4" w:rsidRDefault="00A04FF6" w:rsidP="00C04E8C">
      <w:pPr>
        <w:rPr>
          <w:rFonts w:ascii="Arial" w:hAnsi="Arial" w:cs="Arial"/>
          <w:sz w:val="22"/>
          <w:szCs w:val="22"/>
          <w:lang w:val="es-MX" w:eastAsia="en-US"/>
        </w:rPr>
      </w:pPr>
      <w:r w:rsidRPr="00E43FF4">
        <w:rPr>
          <w:rFonts w:ascii="Arial" w:hAnsi="Arial" w:cs="Arial"/>
          <w:sz w:val="22"/>
          <w:szCs w:val="22"/>
          <w:lang w:val="es-MX" w:eastAsia="en-US"/>
        </w:rPr>
        <w:t>Checklist de Auditorias Internas</w:t>
      </w:r>
    </w:p>
    <w:p w:rsidR="00A04FF6" w:rsidRPr="00E43FF4" w:rsidRDefault="00A04FF6" w:rsidP="00C04E8C">
      <w:pPr>
        <w:rPr>
          <w:rFonts w:ascii="Arial" w:hAnsi="Arial" w:cs="Arial"/>
          <w:sz w:val="22"/>
          <w:szCs w:val="22"/>
          <w:lang w:val="es-MX" w:eastAsia="en-US"/>
        </w:rPr>
      </w:pPr>
      <w:r w:rsidRPr="00E43FF4">
        <w:rPr>
          <w:rFonts w:ascii="Arial" w:hAnsi="Arial" w:cs="Arial"/>
          <w:sz w:val="22"/>
          <w:szCs w:val="22"/>
          <w:lang w:val="es-MX" w:eastAsia="en-US"/>
        </w:rPr>
        <w:t>Informe de Auditoría Interna</w:t>
      </w:r>
    </w:p>
    <w:p w:rsidR="00A04FF6" w:rsidRPr="00E43FF4" w:rsidRDefault="00A04FF6" w:rsidP="00C04E8C">
      <w:pPr>
        <w:rPr>
          <w:rFonts w:ascii="Arial" w:hAnsi="Arial" w:cs="Arial"/>
          <w:sz w:val="22"/>
          <w:szCs w:val="22"/>
          <w:lang w:val="es-MX" w:eastAsia="en-US"/>
        </w:rPr>
      </w:pPr>
      <w:r w:rsidRPr="00E43FF4">
        <w:rPr>
          <w:rFonts w:ascii="Arial" w:hAnsi="Arial" w:cs="Arial"/>
          <w:sz w:val="22"/>
          <w:szCs w:val="22"/>
          <w:lang w:val="es-MX" w:eastAsia="en-US"/>
        </w:rPr>
        <w:t>Programa de Auditoría Interna</w:t>
      </w:r>
    </w:p>
    <w:p w:rsidR="00A04FF6" w:rsidRPr="00E43FF4" w:rsidRDefault="00A04FF6" w:rsidP="00C04E8C">
      <w:pPr>
        <w:rPr>
          <w:rFonts w:ascii="Arial" w:hAnsi="Arial" w:cs="Arial"/>
          <w:sz w:val="22"/>
          <w:szCs w:val="22"/>
          <w:lang w:val="es-MX" w:eastAsia="en-US"/>
        </w:rPr>
      </w:pPr>
      <w:r w:rsidRPr="00E43FF4">
        <w:rPr>
          <w:rFonts w:ascii="Arial" w:hAnsi="Arial" w:cs="Arial"/>
          <w:sz w:val="22"/>
          <w:szCs w:val="22"/>
          <w:lang w:val="es-MX" w:eastAsia="en-US"/>
        </w:rPr>
        <w:t>Acciones Preventivas o Correctivas</w:t>
      </w:r>
    </w:p>
    <w:p w:rsidR="00A04FF6" w:rsidRPr="00E43FF4" w:rsidRDefault="00A04FF6" w:rsidP="00C04E8C">
      <w:pPr>
        <w:rPr>
          <w:rFonts w:ascii="Arial" w:hAnsi="Arial" w:cs="Arial"/>
          <w:sz w:val="22"/>
          <w:szCs w:val="22"/>
          <w:lang w:val="es-MX" w:eastAsia="en-US"/>
        </w:rPr>
      </w:pPr>
      <w:r w:rsidRPr="00E43FF4">
        <w:rPr>
          <w:rFonts w:ascii="Arial" w:hAnsi="Arial" w:cs="Arial"/>
          <w:sz w:val="22"/>
          <w:szCs w:val="22"/>
          <w:lang w:val="es-MX" w:eastAsia="en-US"/>
        </w:rPr>
        <w:t>Revisión de  la dirección</w:t>
      </w:r>
    </w:p>
    <w:p w:rsidR="00A04FF6" w:rsidRPr="00E43FF4" w:rsidRDefault="00A04FF6" w:rsidP="00C04E8C">
      <w:pPr>
        <w:rPr>
          <w:rFonts w:ascii="Arial" w:hAnsi="Arial" w:cs="Arial"/>
          <w:sz w:val="22"/>
          <w:szCs w:val="22"/>
          <w:lang w:val="es-MX" w:eastAsia="en-US"/>
        </w:rPr>
      </w:pPr>
    </w:p>
    <w:p w:rsidR="00A04FF6" w:rsidRPr="00E43FF4" w:rsidRDefault="00A04FF6" w:rsidP="00C04E8C">
      <w:pPr>
        <w:rPr>
          <w:rFonts w:ascii="Arial" w:hAnsi="Arial" w:cs="Arial"/>
          <w:b/>
          <w:sz w:val="22"/>
          <w:szCs w:val="22"/>
          <w:lang w:val="es-ES_tradnl" w:eastAsia="en-US"/>
        </w:rPr>
      </w:pPr>
    </w:p>
    <w:p w:rsidR="009504E5" w:rsidRPr="00E43FF4" w:rsidRDefault="00080556" w:rsidP="00C04E8C">
      <w:pPr>
        <w:rPr>
          <w:rFonts w:ascii="Arial" w:hAnsi="Arial" w:cs="Arial"/>
          <w:b/>
          <w:sz w:val="22"/>
          <w:szCs w:val="22"/>
          <w:lang w:val="es-ES_tradnl" w:eastAsia="en-US"/>
        </w:rPr>
      </w:pPr>
      <w:r w:rsidRPr="00E43FF4">
        <w:rPr>
          <w:rFonts w:ascii="Arial" w:hAnsi="Arial" w:cs="Arial"/>
          <w:b/>
          <w:sz w:val="22"/>
          <w:szCs w:val="22"/>
          <w:lang w:val="es-ES_tradnl" w:eastAsia="en-US"/>
        </w:rPr>
        <w:t>Procedimiento</w:t>
      </w:r>
    </w:p>
    <w:p w:rsidR="00080556" w:rsidRPr="00E43FF4" w:rsidRDefault="00080556" w:rsidP="00C04E8C">
      <w:pPr>
        <w:rPr>
          <w:rFonts w:ascii="Arial" w:hAnsi="Arial" w:cs="Arial"/>
          <w:b/>
          <w:sz w:val="22"/>
          <w:szCs w:val="22"/>
          <w:lang w:val="es-ES_tradnl" w:eastAsia="en-US"/>
        </w:rPr>
      </w:pPr>
    </w:p>
    <w:tbl>
      <w:tblPr>
        <w:tblStyle w:val="Tablaconcuadrcula"/>
        <w:tblW w:w="10207" w:type="dxa"/>
        <w:tblInd w:w="-601" w:type="dxa"/>
        <w:tblLook w:val="04A0" w:firstRow="1" w:lastRow="0" w:firstColumn="1" w:lastColumn="0" w:noHBand="0" w:noVBand="1"/>
      </w:tblPr>
      <w:tblGrid>
        <w:gridCol w:w="709"/>
        <w:gridCol w:w="2694"/>
        <w:gridCol w:w="4819"/>
        <w:gridCol w:w="1985"/>
      </w:tblGrid>
      <w:tr w:rsidR="00C04E8C" w:rsidRPr="00E43FF4" w:rsidTr="00285329">
        <w:tc>
          <w:tcPr>
            <w:tcW w:w="709" w:type="dxa"/>
          </w:tcPr>
          <w:p w:rsidR="00C04E8C" w:rsidRPr="00E43FF4" w:rsidRDefault="00C04E8C" w:rsidP="00C04E8C">
            <w:pPr>
              <w:rPr>
                <w:rFonts w:ascii="Arial" w:hAnsi="Arial" w:cs="Arial"/>
                <w:b/>
                <w:sz w:val="22"/>
                <w:szCs w:val="22"/>
                <w:lang w:val="es-ES_tradnl" w:eastAsia="en-US"/>
              </w:rPr>
            </w:pPr>
            <w:r w:rsidRPr="00E43FF4">
              <w:rPr>
                <w:rFonts w:ascii="Arial" w:hAnsi="Arial" w:cs="Arial"/>
                <w:b/>
                <w:sz w:val="22"/>
                <w:szCs w:val="22"/>
                <w:lang w:val="es-ES_tradnl" w:eastAsia="en-US"/>
              </w:rPr>
              <w:t>No</w:t>
            </w:r>
          </w:p>
        </w:tc>
        <w:tc>
          <w:tcPr>
            <w:tcW w:w="2694" w:type="dxa"/>
          </w:tcPr>
          <w:p w:rsidR="00C04E8C" w:rsidRPr="00E43FF4" w:rsidRDefault="00C04E8C" w:rsidP="00B6712B">
            <w:pPr>
              <w:jc w:val="center"/>
              <w:rPr>
                <w:rFonts w:ascii="Arial" w:hAnsi="Arial" w:cs="Arial"/>
                <w:b/>
                <w:sz w:val="22"/>
                <w:szCs w:val="22"/>
                <w:lang w:val="es-ES_tradnl" w:eastAsia="en-US"/>
              </w:rPr>
            </w:pPr>
            <w:r w:rsidRPr="00E43FF4">
              <w:rPr>
                <w:rFonts w:ascii="Arial" w:hAnsi="Arial" w:cs="Arial"/>
                <w:b/>
                <w:sz w:val="22"/>
                <w:szCs w:val="22"/>
                <w:lang w:val="es-ES_tradnl" w:eastAsia="en-US"/>
              </w:rPr>
              <w:t>Responsable</w:t>
            </w:r>
          </w:p>
        </w:tc>
        <w:tc>
          <w:tcPr>
            <w:tcW w:w="4819" w:type="dxa"/>
          </w:tcPr>
          <w:p w:rsidR="00C04E8C" w:rsidRPr="00E43FF4" w:rsidRDefault="00C04E8C" w:rsidP="00B6712B">
            <w:pPr>
              <w:jc w:val="center"/>
              <w:rPr>
                <w:rFonts w:ascii="Arial" w:hAnsi="Arial" w:cs="Arial"/>
                <w:b/>
                <w:sz w:val="22"/>
                <w:szCs w:val="22"/>
                <w:lang w:val="es-ES_tradnl" w:eastAsia="en-US"/>
              </w:rPr>
            </w:pPr>
            <w:r w:rsidRPr="00E43FF4">
              <w:rPr>
                <w:rFonts w:ascii="Arial" w:hAnsi="Arial" w:cs="Arial"/>
                <w:b/>
                <w:sz w:val="22"/>
                <w:szCs w:val="22"/>
                <w:lang w:val="es-ES_tradnl" w:eastAsia="en-US"/>
              </w:rPr>
              <w:t>Acción</w:t>
            </w:r>
          </w:p>
        </w:tc>
        <w:tc>
          <w:tcPr>
            <w:tcW w:w="1985" w:type="dxa"/>
          </w:tcPr>
          <w:p w:rsidR="00C04E8C" w:rsidRPr="00E43FF4" w:rsidRDefault="00C04E8C" w:rsidP="00B6712B">
            <w:pPr>
              <w:jc w:val="center"/>
              <w:rPr>
                <w:rFonts w:ascii="Arial" w:hAnsi="Arial" w:cs="Arial"/>
                <w:b/>
                <w:sz w:val="22"/>
                <w:szCs w:val="22"/>
                <w:lang w:val="es-ES_tradnl" w:eastAsia="en-US"/>
              </w:rPr>
            </w:pPr>
            <w:r w:rsidRPr="00E43FF4">
              <w:rPr>
                <w:rFonts w:ascii="Arial" w:hAnsi="Arial" w:cs="Arial"/>
                <w:b/>
                <w:sz w:val="22"/>
                <w:szCs w:val="22"/>
                <w:lang w:val="es-ES_tradnl" w:eastAsia="en-US"/>
              </w:rPr>
              <w:t>Registro Obtenido</w:t>
            </w:r>
          </w:p>
        </w:tc>
      </w:tr>
      <w:tr w:rsidR="00C04E8C" w:rsidRPr="00E43FF4" w:rsidTr="00285329">
        <w:tc>
          <w:tcPr>
            <w:tcW w:w="709" w:type="dxa"/>
            <w:vAlign w:val="center"/>
          </w:tcPr>
          <w:p w:rsidR="00C04E8C" w:rsidRPr="00E43FF4" w:rsidRDefault="00C04E8C"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1</w:t>
            </w:r>
          </w:p>
        </w:tc>
        <w:tc>
          <w:tcPr>
            <w:tcW w:w="2694" w:type="dxa"/>
          </w:tcPr>
          <w:p w:rsidR="009529B5" w:rsidRPr="00E43FF4" w:rsidRDefault="009529B5" w:rsidP="00B6712B">
            <w:pPr>
              <w:jc w:val="center"/>
              <w:rPr>
                <w:rFonts w:ascii="Arial" w:hAnsi="Arial" w:cs="Arial"/>
                <w:sz w:val="22"/>
                <w:szCs w:val="22"/>
                <w:lang w:val="es-ES_tradnl" w:eastAsia="en-US"/>
              </w:rPr>
            </w:pPr>
          </w:p>
          <w:p w:rsidR="00C04E8C" w:rsidRPr="00E43FF4" w:rsidRDefault="00C04E8C"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Comité de Calidad</w:t>
            </w:r>
          </w:p>
        </w:tc>
        <w:tc>
          <w:tcPr>
            <w:tcW w:w="4819" w:type="dxa"/>
          </w:tcPr>
          <w:p w:rsidR="00D320D7" w:rsidRPr="00E43FF4" w:rsidRDefault="00D320D7" w:rsidP="00D320D7">
            <w:pPr>
              <w:jc w:val="both"/>
              <w:rPr>
                <w:rFonts w:ascii="Arial" w:hAnsi="Arial" w:cs="Arial"/>
                <w:sz w:val="22"/>
                <w:szCs w:val="22"/>
                <w:lang w:val="es-ES_tradnl" w:eastAsia="en-US"/>
              </w:rPr>
            </w:pPr>
          </w:p>
          <w:p w:rsidR="00C04E8C" w:rsidRPr="00E43FF4" w:rsidRDefault="00C04E8C" w:rsidP="00D320D7">
            <w:pPr>
              <w:jc w:val="both"/>
              <w:rPr>
                <w:rFonts w:ascii="Arial" w:hAnsi="Arial" w:cs="Arial"/>
                <w:sz w:val="22"/>
                <w:szCs w:val="22"/>
                <w:lang w:val="es-ES_tradnl" w:eastAsia="en-US"/>
              </w:rPr>
            </w:pPr>
            <w:r w:rsidRPr="00E43FF4">
              <w:rPr>
                <w:rFonts w:ascii="Arial" w:hAnsi="Arial" w:cs="Arial"/>
                <w:sz w:val="22"/>
                <w:szCs w:val="22"/>
                <w:lang w:val="es-ES_tradnl" w:eastAsia="en-US"/>
              </w:rPr>
              <w:t>Propone candidatos para auditor interno</w:t>
            </w:r>
          </w:p>
          <w:p w:rsidR="008C7950" w:rsidRPr="00E43FF4" w:rsidRDefault="008C7950" w:rsidP="00D320D7">
            <w:pPr>
              <w:jc w:val="both"/>
              <w:rPr>
                <w:rFonts w:ascii="Arial" w:hAnsi="Arial" w:cs="Arial"/>
                <w:sz w:val="22"/>
                <w:szCs w:val="22"/>
                <w:lang w:val="es-ES_tradnl" w:eastAsia="en-US"/>
              </w:rPr>
            </w:pPr>
          </w:p>
        </w:tc>
        <w:tc>
          <w:tcPr>
            <w:tcW w:w="1985" w:type="dxa"/>
          </w:tcPr>
          <w:p w:rsidR="00C04E8C" w:rsidRPr="00E43FF4" w:rsidRDefault="00C04E8C" w:rsidP="00B6712B">
            <w:pPr>
              <w:jc w:val="center"/>
              <w:rPr>
                <w:rFonts w:ascii="Arial" w:hAnsi="Arial" w:cs="Arial"/>
                <w:b/>
                <w:sz w:val="22"/>
                <w:szCs w:val="22"/>
                <w:u w:val="single"/>
                <w:lang w:val="es-ES_tradnl" w:eastAsia="en-US"/>
              </w:rPr>
            </w:pPr>
          </w:p>
        </w:tc>
      </w:tr>
      <w:tr w:rsidR="00C04E8C" w:rsidRPr="00E43FF4" w:rsidTr="00285329">
        <w:tc>
          <w:tcPr>
            <w:tcW w:w="709" w:type="dxa"/>
          </w:tcPr>
          <w:p w:rsidR="009529B5" w:rsidRPr="00E43FF4" w:rsidRDefault="009529B5" w:rsidP="00C04E8C">
            <w:pPr>
              <w:jc w:val="center"/>
              <w:rPr>
                <w:rFonts w:ascii="Arial" w:hAnsi="Arial" w:cs="Arial"/>
                <w:sz w:val="22"/>
                <w:szCs w:val="22"/>
                <w:lang w:val="es-ES_tradnl" w:eastAsia="en-US"/>
              </w:rPr>
            </w:pPr>
          </w:p>
          <w:p w:rsidR="00C04E8C" w:rsidRPr="00E43FF4" w:rsidRDefault="00C04E8C"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2</w:t>
            </w:r>
          </w:p>
        </w:tc>
        <w:tc>
          <w:tcPr>
            <w:tcW w:w="2694" w:type="dxa"/>
          </w:tcPr>
          <w:p w:rsidR="009529B5" w:rsidRPr="00E43FF4" w:rsidRDefault="009529B5" w:rsidP="00B6712B">
            <w:pPr>
              <w:jc w:val="center"/>
              <w:rPr>
                <w:rFonts w:ascii="Arial" w:hAnsi="Arial" w:cs="Arial"/>
                <w:sz w:val="22"/>
                <w:szCs w:val="22"/>
                <w:lang w:val="es-ES_tradnl" w:eastAsia="en-US"/>
              </w:rPr>
            </w:pPr>
          </w:p>
          <w:p w:rsidR="00C04E8C" w:rsidRPr="00E43FF4" w:rsidRDefault="00C04E8C"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Comité de Calidad</w:t>
            </w:r>
          </w:p>
        </w:tc>
        <w:tc>
          <w:tcPr>
            <w:tcW w:w="4819" w:type="dxa"/>
          </w:tcPr>
          <w:p w:rsidR="00D320D7" w:rsidRPr="00E43FF4" w:rsidRDefault="00D320D7" w:rsidP="00D320D7">
            <w:pPr>
              <w:jc w:val="both"/>
              <w:rPr>
                <w:rFonts w:ascii="Arial" w:hAnsi="Arial" w:cs="Arial"/>
                <w:sz w:val="22"/>
                <w:szCs w:val="22"/>
                <w:lang w:val="es-ES_tradnl" w:eastAsia="en-US"/>
              </w:rPr>
            </w:pPr>
          </w:p>
          <w:p w:rsidR="00C04E8C" w:rsidRPr="00E43FF4" w:rsidRDefault="00C04E8C" w:rsidP="00D320D7">
            <w:pPr>
              <w:jc w:val="both"/>
              <w:rPr>
                <w:rFonts w:ascii="Arial" w:hAnsi="Arial" w:cs="Arial"/>
                <w:sz w:val="22"/>
                <w:szCs w:val="22"/>
                <w:lang w:val="es-ES_tradnl" w:eastAsia="en-US"/>
              </w:rPr>
            </w:pPr>
            <w:r w:rsidRPr="00E43FF4">
              <w:rPr>
                <w:rFonts w:ascii="Arial" w:hAnsi="Arial" w:cs="Arial"/>
                <w:sz w:val="22"/>
                <w:szCs w:val="22"/>
                <w:lang w:val="es-ES_tradnl" w:eastAsia="en-US"/>
              </w:rPr>
              <w:t>Desarrolla curso de auditores internos</w:t>
            </w:r>
          </w:p>
          <w:p w:rsidR="00D320D7" w:rsidRPr="00E43FF4" w:rsidRDefault="00D320D7" w:rsidP="00D320D7">
            <w:pPr>
              <w:jc w:val="both"/>
              <w:rPr>
                <w:rFonts w:ascii="Arial" w:hAnsi="Arial" w:cs="Arial"/>
                <w:sz w:val="22"/>
                <w:szCs w:val="22"/>
                <w:lang w:val="es-ES_tradnl" w:eastAsia="en-US"/>
              </w:rPr>
            </w:pPr>
          </w:p>
        </w:tc>
        <w:tc>
          <w:tcPr>
            <w:tcW w:w="1985" w:type="dxa"/>
          </w:tcPr>
          <w:p w:rsidR="00C04E8C" w:rsidRPr="00E43FF4" w:rsidRDefault="00C04E8C" w:rsidP="00B6712B">
            <w:pPr>
              <w:jc w:val="center"/>
              <w:rPr>
                <w:rFonts w:ascii="Arial" w:hAnsi="Arial" w:cs="Arial"/>
                <w:sz w:val="22"/>
                <w:szCs w:val="22"/>
                <w:lang w:val="es-ES_tradnl" w:eastAsia="en-US"/>
              </w:rPr>
            </w:pPr>
          </w:p>
        </w:tc>
      </w:tr>
      <w:tr w:rsidR="00C04E8C" w:rsidRPr="00E43FF4" w:rsidTr="00285329">
        <w:tc>
          <w:tcPr>
            <w:tcW w:w="709" w:type="dxa"/>
          </w:tcPr>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C04E8C"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3</w:t>
            </w:r>
          </w:p>
        </w:tc>
        <w:tc>
          <w:tcPr>
            <w:tcW w:w="2694" w:type="dxa"/>
          </w:tcPr>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C04E8C" w:rsidRPr="00E43FF4" w:rsidRDefault="00C04E8C"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Recursos Humanos</w:t>
            </w:r>
          </w:p>
        </w:tc>
        <w:tc>
          <w:tcPr>
            <w:tcW w:w="4819" w:type="dxa"/>
          </w:tcPr>
          <w:p w:rsidR="00C04E8C" w:rsidRPr="00E07A1C" w:rsidRDefault="00C04E8C" w:rsidP="00D320D7">
            <w:pPr>
              <w:jc w:val="both"/>
              <w:rPr>
                <w:rFonts w:ascii="Arial" w:hAnsi="Arial" w:cs="Arial"/>
                <w:b/>
                <w:sz w:val="22"/>
                <w:szCs w:val="22"/>
                <w:lang w:val="es-ES_tradnl" w:eastAsia="en-US"/>
              </w:rPr>
            </w:pPr>
            <w:r w:rsidRPr="00E07A1C">
              <w:rPr>
                <w:rFonts w:ascii="Arial" w:hAnsi="Arial" w:cs="Arial"/>
                <w:b/>
                <w:sz w:val="22"/>
                <w:szCs w:val="22"/>
                <w:lang w:val="es-ES_tradnl" w:eastAsia="en-US"/>
              </w:rPr>
              <w:t>Identifica a los auditores internos</w:t>
            </w:r>
          </w:p>
          <w:p w:rsidR="00D320D7" w:rsidRPr="00E43FF4" w:rsidRDefault="00D320D7" w:rsidP="00D320D7">
            <w:pPr>
              <w:jc w:val="both"/>
              <w:rPr>
                <w:rFonts w:ascii="Arial" w:hAnsi="Arial" w:cs="Arial"/>
                <w:sz w:val="22"/>
                <w:szCs w:val="22"/>
                <w:lang w:val="es-ES_tradnl" w:eastAsia="en-US"/>
              </w:rPr>
            </w:pPr>
          </w:p>
          <w:p w:rsidR="00D320D7" w:rsidRPr="00E43FF4" w:rsidRDefault="00D320D7" w:rsidP="00D320D7">
            <w:pPr>
              <w:jc w:val="both"/>
              <w:rPr>
                <w:rFonts w:ascii="Arial" w:hAnsi="Arial" w:cs="Arial"/>
                <w:sz w:val="22"/>
                <w:szCs w:val="22"/>
                <w:lang w:val="es-ES_tradnl" w:eastAsia="en-US"/>
              </w:rPr>
            </w:pPr>
            <w:r w:rsidRPr="00E43FF4">
              <w:rPr>
                <w:rFonts w:ascii="Arial" w:hAnsi="Arial" w:cs="Arial"/>
                <w:b/>
                <w:sz w:val="22"/>
                <w:szCs w:val="22"/>
                <w:lang w:val="es-ES_tradnl" w:eastAsia="en-US"/>
              </w:rPr>
              <w:t>Nota:</w:t>
            </w:r>
            <w:r w:rsidRPr="00E43FF4">
              <w:rPr>
                <w:rFonts w:ascii="Arial" w:hAnsi="Arial" w:cs="Arial"/>
                <w:sz w:val="22"/>
                <w:szCs w:val="22"/>
                <w:lang w:val="es-ES_tradnl" w:eastAsia="en-US"/>
              </w:rPr>
              <w:t xml:space="preserve"> </w:t>
            </w:r>
            <w:r w:rsidRPr="00E43FF4">
              <w:rPr>
                <w:rFonts w:ascii="Arial" w:hAnsi="Arial" w:cs="Arial"/>
                <w:i/>
                <w:sz w:val="22"/>
                <w:szCs w:val="22"/>
                <w:lang w:val="es-ES_tradnl" w:eastAsia="en-US"/>
              </w:rPr>
              <w:t xml:space="preserve">Aquellos candidatos propuestos son invitados a formar parte de auditores internos y recibirán un curso para conocer lo que un auditor interno hace, y </w:t>
            </w:r>
            <w:r w:rsidRPr="006A22E7">
              <w:rPr>
                <w:rFonts w:ascii="Arial" w:hAnsi="Arial" w:cs="Arial"/>
                <w:i/>
                <w:sz w:val="22"/>
                <w:szCs w:val="22"/>
                <w:lang w:val="es-ES_tradnl" w:eastAsia="en-US"/>
              </w:rPr>
              <w:t>te</w:t>
            </w:r>
            <w:r w:rsidR="006A22E7" w:rsidRPr="006A22E7">
              <w:rPr>
                <w:rFonts w:ascii="Arial" w:hAnsi="Arial" w:cs="Arial"/>
                <w:i/>
                <w:sz w:val="22"/>
                <w:szCs w:val="22"/>
                <w:lang w:val="es-ES_tradnl" w:eastAsia="en-US"/>
              </w:rPr>
              <w:t>ndrán conocimiento de ISO</w:t>
            </w:r>
            <w:r w:rsidR="006A22E7">
              <w:rPr>
                <w:rFonts w:ascii="Arial" w:hAnsi="Arial" w:cs="Arial"/>
                <w:i/>
                <w:sz w:val="22"/>
                <w:szCs w:val="22"/>
                <w:lang w:val="es-ES_tradnl" w:eastAsia="en-US"/>
              </w:rPr>
              <w:t>-9001:2008</w:t>
            </w:r>
            <w:r w:rsidR="00FC794C">
              <w:rPr>
                <w:rFonts w:ascii="Arial" w:hAnsi="Arial" w:cs="Arial"/>
                <w:i/>
                <w:sz w:val="22"/>
                <w:szCs w:val="22"/>
                <w:lang w:val="es-ES_tradnl" w:eastAsia="en-US"/>
              </w:rPr>
              <w:t xml:space="preserve"> y NEEC. (Nuevo Esquema de Empresas Certificadas)</w:t>
            </w:r>
          </w:p>
          <w:p w:rsidR="00D320D7" w:rsidRPr="00E43FF4" w:rsidRDefault="00D320D7" w:rsidP="00D320D7">
            <w:pPr>
              <w:jc w:val="both"/>
              <w:rPr>
                <w:rFonts w:ascii="Arial" w:hAnsi="Arial" w:cs="Arial"/>
                <w:sz w:val="22"/>
                <w:szCs w:val="22"/>
                <w:lang w:val="es-ES_tradnl" w:eastAsia="en-US"/>
              </w:rPr>
            </w:pPr>
          </w:p>
        </w:tc>
        <w:tc>
          <w:tcPr>
            <w:tcW w:w="1985" w:type="dxa"/>
          </w:tcPr>
          <w:p w:rsidR="00C04E8C" w:rsidRPr="00E43FF4" w:rsidRDefault="00C04E8C" w:rsidP="00B6712B">
            <w:pPr>
              <w:jc w:val="center"/>
              <w:rPr>
                <w:rFonts w:ascii="Arial" w:hAnsi="Arial" w:cs="Arial"/>
                <w:sz w:val="22"/>
                <w:szCs w:val="22"/>
                <w:lang w:val="es-ES_tradnl" w:eastAsia="en-US"/>
              </w:rPr>
            </w:pPr>
          </w:p>
        </w:tc>
      </w:tr>
      <w:tr w:rsidR="00C04E8C" w:rsidRPr="00E43FF4" w:rsidTr="00285329">
        <w:tc>
          <w:tcPr>
            <w:tcW w:w="709" w:type="dxa"/>
          </w:tcPr>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9529B5" w:rsidRPr="00E43FF4" w:rsidRDefault="009529B5" w:rsidP="00C04E8C">
            <w:pPr>
              <w:jc w:val="center"/>
              <w:rPr>
                <w:rFonts w:ascii="Arial" w:hAnsi="Arial" w:cs="Arial"/>
                <w:sz w:val="22"/>
                <w:szCs w:val="22"/>
                <w:lang w:val="es-ES_tradnl" w:eastAsia="en-US"/>
              </w:rPr>
            </w:pPr>
          </w:p>
          <w:p w:rsidR="00C04E8C"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4</w:t>
            </w:r>
          </w:p>
        </w:tc>
        <w:tc>
          <w:tcPr>
            <w:tcW w:w="2694" w:type="dxa"/>
          </w:tcPr>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9529B5" w:rsidRPr="00E43FF4" w:rsidRDefault="009529B5" w:rsidP="00B6712B">
            <w:pPr>
              <w:jc w:val="center"/>
              <w:rPr>
                <w:rFonts w:ascii="Arial" w:hAnsi="Arial" w:cs="Arial"/>
                <w:sz w:val="22"/>
                <w:szCs w:val="22"/>
                <w:lang w:val="es-ES_tradnl" w:eastAsia="en-US"/>
              </w:rPr>
            </w:pPr>
          </w:p>
          <w:p w:rsidR="00C04E8C" w:rsidRPr="00E43FF4" w:rsidRDefault="00C04E8C"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Comité de Calidad</w:t>
            </w:r>
          </w:p>
        </w:tc>
        <w:tc>
          <w:tcPr>
            <w:tcW w:w="4819" w:type="dxa"/>
          </w:tcPr>
          <w:p w:rsidR="00D320D7" w:rsidRPr="00E43FF4" w:rsidRDefault="00D320D7" w:rsidP="00D320D7">
            <w:pPr>
              <w:jc w:val="both"/>
              <w:rPr>
                <w:rFonts w:ascii="Arial" w:hAnsi="Arial" w:cs="Arial"/>
                <w:sz w:val="22"/>
                <w:szCs w:val="22"/>
                <w:lang w:val="es-ES_tradnl" w:eastAsia="en-US"/>
              </w:rPr>
            </w:pPr>
          </w:p>
          <w:p w:rsidR="00C04E8C" w:rsidRPr="00E43FF4" w:rsidRDefault="00C04E8C" w:rsidP="00D320D7">
            <w:pPr>
              <w:jc w:val="both"/>
              <w:rPr>
                <w:rFonts w:ascii="Arial" w:hAnsi="Arial" w:cs="Arial"/>
                <w:sz w:val="22"/>
                <w:szCs w:val="22"/>
                <w:lang w:val="es-ES_tradnl" w:eastAsia="en-US"/>
              </w:rPr>
            </w:pPr>
            <w:r w:rsidRPr="00E43FF4">
              <w:rPr>
                <w:rFonts w:ascii="Arial" w:hAnsi="Arial" w:cs="Arial"/>
                <w:sz w:val="22"/>
                <w:szCs w:val="22"/>
                <w:lang w:val="es-ES_tradnl" w:eastAsia="en-US"/>
              </w:rPr>
              <w:t>Establece el plan anual de auditorias</w:t>
            </w:r>
            <w:r w:rsidR="00D320D7" w:rsidRPr="00E43FF4">
              <w:rPr>
                <w:rFonts w:ascii="Arial" w:hAnsi="Arial" w:cs="Arial"/>
                <w:sz w:val="22"/>
                <w:szCs w:val="22"/>
                <w:lang w:val="es-ES_tradnl" w:eastAsia="en-US"/>
              </w:rPr>
              <w:t xml:space="preserve"> internas</w:t>
            </w:r>
            <w:r w:rsidR="00365FB4" w:rsidRPr="00E43FF4">
              <w:rPr>
                <w:rFonts w:ascii="Arial" w:hAnsi="Arial" w:cs="Arial"/>
                <w:sz w:val="22"/>
                <w:szCs w:val="22"/>
                <w:lang w:val="es-ES_tradnl" w:eastAsia="en-US"/>
              </w:rPr>
              <w:t xml:space="preserve"> </w:t>
            </w:r>
            <w:r w:rsidR="00365FB4" w:rsidRPr="00E43FF4">
              <w:rPr>
                <w:rFonts w:ascii="Arial" w:hAnsi="Arial" w:cs="Arial"/>
                <w:b/>
                <w:i/>
                <w:sz w:val="22"/>
                <w:szCs w:val="22"/>
                <w:lang w:val="es-MX" w:eastAsia="es-MX"/>
              </w:rPr>
              <w:t xml:space="preserve"> </w:t>
            </w:r>
            <w:r w:rsidR="00365FB4" w:rsidRPr="00E43FF4">
              <w:rPr>
                <w:rFonts w:ascii="Arial" w:hAnsi="Arial" w:cs="Arial"/>
                <w:sz w:val="22"/>
                <w:szCs w:val="22"/>
                <w:lang w:val="es-ES_tradnl" w:eastAsia="en-US"/>
              </w:rPr>
              <w:t xml:space="preserve">en el cual contemplará la </w:t>
            </w:r>
            <w:r w:rsidR="007C2779">
              <w:rPr>
                <w:rFonts w:ascii="Arial" w:hAnsi="Arial" w:cs="Arial"/>
                <w:sz w:val="22"/>
                <w:szCs w:val="22"/>
                <w:lang w:val="es-ES_tradnl" w:eastAsia="en-US"/>
              </w:rPr>
              <w:t>realización de por lo menos  una auditoría interna</w:t>
            </w:r>
            <w:bookmarkStart w:id="3" w:name="_GoBack"/>
            <w:bookmarkEnd w:id="3"/>
            <w:r w:rsidR="00365FB4" w:rsidRPr="00E43FF4">
              <w:rPr>
                <w:rFonts w:ascii="Arial" w:hAnsi="Arial" w:cs="Arial"/>
                <w:sz w:val="22"/>
                <w:szCs w:val="22"/>
                <w:lang w:val="es-MX" w:eastAsia="es-MX"/>
              </w:rPr>
              <w:t xml:space="preserve"> </w:t>
            </w:r>
            <w:r w:rsidR="00365FB4" w:rsidRPr="00E43FF4">
              <w:rPr>
                <w:rFonts w:ascii="Arial" w:hAnsi="Arial" w:cs="Arial"/>
                <w:sz w:val="22"/>
                <w:szCs w:val="22"/>
                <w:lang w:val="es-ES_tradnl" w:eastAsia="en-US"/>
              </w:rPr>
              <w:t>por año</w:t>
            </w:r>
            <w:r w:rsidR="00D320D7" w:rsidRPr="00E43FF4">
              <w:rPr>
                <w:rFonts w:ascii="Arial" w:hAnsi="Arial" w:cs="Arial"/>
                <w:sz w:val="22"/>
                <w:szCs w:val="22"/>
                <w:lang w:val="es-ES_tradnl" w:eastAsia="en-US"/>
              </w:rPr>
              <w:t xml:space="preserve"> , considerando</w:t>
            </w:r>
            <w:r w:rsidR="00365FB4" w:rsidRPr="00E43FF4">
              <w:rPr>
                <w:rFonts w:ascii="Arial" w:hAnsi="Arial" w:cs="Arial"/>
                <w:sz w:val="22"/>
                <w:szCs w:val="22"/>
                <w:lang w:val="es-ES_tradnl" w:eastAsia="en-US"/>
              </w:rPr>
              <w:t xml:space="preserve"> lo siguiente</w:t>
            </w:r>
            <w:r w:rsidR="00D320D7" w:rsidRPr="00E43FF4">
              <w:rPr>
                <w:rFonts w:ascii="Arial" w:hAnsi="Arial" w:cs="Arial"/>
                <w:sz w:val="22"/>
                <w:szCs w:val="22"/>
                <w:lang w:val="es-ES_tradnl" w:eastAsia="en-US"/>
              </w:rPr>
              <w:t>:</w:t>
            </w:r>
          </w:p>
          <w:p w:rsidR="00365FB4" w:rsidRPr="00E43FF4" w:rsidRDefault="00365FB4" w:rsidP="00D320D7">
            <w:pPr>
              <w:jc w:val="both"/>
              <w:rPr>
                <w:rFonts w:ascii="Arial" w:hAnsi="Arial" w:cs="Arial"/>
                <w:sz w:val="22"/>
                <w:szCs w:val="22"/>
                <w:lang w:val="es-ES_tradnl" w:eastAsia="en-US"/>
              </w:rPr>
            </w:pPr>
          </w:p>
          <w:p w:rsidR="00365FB4" w:rsidRPr="00E43FF4" w:rsidRDefault="00D320D7" w:rsidP="00365FB4">
            <w:pPr>
              <w:pStyle w:val="Prrafodelista"/>
              <w:numPr>
                <w:ilvl w:val="0"/>
                <w:numId w:val="10"/>
              </w:numPr>
              <w:rPr>
                <w:rFonts w:ascii="Arial" w:hAnsi="Arial" w:cs="Arial"/>
                <w:sz w:val="22"/>
                <w:szCs w:val="22"/>
                <w:lang w:val="es-MX" w:eastAsia="en-US"/>
              </w:rPr>
            </w:pPr>
            <w:r w:rsidRPr="00E43FF4">
              <w:rPr>
                <w:rFonts w:ascii="Arial" w:hAnsi="Arial" w:cs="Arial"/>
                <w:sz w:val="22"/>
                <w:szCs w:val="22"/>
                <w:lang w:val="es-ES_tradnl" w:eastAsia="en-US"/>
              </w:rPr>
              <w:t>Resultado de auditorías previas</w:t>
            </w:r>
            <w:r w:rsidR="00365FB4" w:rsidRPr="00E43FF4">
              <w:rPr>
                <w:rFonts w:ascii="Arial" w:hAnsi="Arial" w:cs="Arial"/>
                <w:sz w:val="22"/>
                <w:szCs w:val="22"/>
                <w:lang w:val="es-ES_tradnl" w:eastAsia="en-US"/>
              </w:rPr>
              <w:t xml:space="preserve"> </w:t>
            </w:r>
            <w:r w:rsidR="00365FB4" w:rsidRPr="00E43FF4">
              <w:rPr>
                <w:rFonts w:ascii="Arial" w:hAnsi="Arial" w:cs="Arial"/>
                <w:sz w:val="22"/>
                <w:szCs w:val="22"/>
                <w:lang w:val="es-MX" w:eastAsia="en-US"/>
              </w:rPr>
              <w:t xml:space="preserve">cuando </w:t>
            </w:r>
            <w:r w:rsidR="00365FB4" w:rsidRPr="00E43FF4">
              <w:rPr>
                <w:rFonts w:ascii="Arial" w:hAnsi="Arial" w:cs="Arial"/>
                <w:sz w:val="22"/>
                <w:szCs w:val="22"/>
                <w:lang w:val="es-MX" w:eastAsia="en-US"/>
              </w:rPr>
              <w:lastRenderedPageBreak/>
              <w:t>sea aplicable (tanto internas como externas) con respecto al seguimiento y cierre de acciones correctivas y preventivas generadas a raíz de los hallazgos.</w:t>
            </w:r>
          </w:p>
          <w:p w:rsidR="00D320D7" w:rsidRPr="00E43FF4" w:rsidRDefault="00D320D7" w:rsidP="00365FB4">
            <w:pPr>
              <w:pStyle w:val="Prrafodelista"/>
              <w:jc w:val="both"/>
              <w:rPr>
                <w:rFonts w:ascii="Arial" w:hAnsi="Arial" w:cs="Arial"/>
                <w:sz w:val="22"/>
                <w:szCs w:val="22"/>
                <w:lang w:val="es-ES_tradnl" w:eastAsia="en-US"/>
              </w:rPr>
            </w:pPr>
          </w:p>
          <w:p w:rsidR="00D320D7" w:rsidRPr="00E43FF4" w:rsidRDefault="00D320D7" w:rsidP="00365FB4">
            <w:pPr>
              <w:pStyle w:val="Prrafodelista"/>
              <w:numPr>
                <w:ilvl w:val="0"/>
                <w:numId w:val="10"/>
              </w:numPr>
              <w:jc w:val="both"/>
              <w:rPr>
                <w:rFonts w:ascii="Arial" w:hAnsi="Arial" w:cs="Arial"/>
                <w:sz w:val="22"/>
                <w:szCs w:val="22"/>
                <w:lang w:val="es-ES_tradnl" w:eastAsia="en-US"/>
              </w:rPr>
            </w:pPr>
            <w:r w:rsidRPr="00E43FF4">
              <w:rPr>
                <w:rFonts w:ascii="Arial" w:hAnsi="Arial" w:cs="Arial"/>
                <w:sz w:val="22"/>
                <w:szCs w:val="22"/>
                <w:lang w:val="es-ES_tradnl" w:eastAsia="en-US"/>
              </w:rPr>
              <w:t>Estado que guardan los procesos de operación y administración de la empresa, entre otras.</w:t>
            </w:r>
          </w:p>
          <w:p w:rsidR="00365FB4" w:rsidRPr="00E43FF4" w:rsidRDefault="00365FB4" w:rsidP="00365FB4">
            <w:pPr>
              <w:pStyle w:val="Prrafodelista"/>
              <w:rPr>
                <w:rFonts w:ascii="Arial" w:hAnsi="Arial" w:cs="Arial"/>
                <w:sz w:val="22"/>
                <w:szCs w:val="22"/>
                <w:lang w:val="es-ES_tradnl" w:eastAsia="en-US"/>
              </w:rPr>
            </w:pPr>
          </w:p>
          <w:p w:rsidR="00365FB4" w:rsidRPr="00E43FF4" w:rsidRDefault="00365FB4" w:rsidP="00365FB4">
            <w:pPr>
              <w:pStyle w:val="Prrafodelista"/>
              <w:numPr>
                <w:ilvl w:val="0"/>
                <w:numId w:val="10"/>
              </w:numPr>
              <w:jc w:val="both"/>
              <w:rPr>
                <w:rFonts w:ascii="Arial" w:hAnsi="Arial" w:cs="Arial"/>
                <w:color w:val="000000"/>
                <w:sz w:val="22"/>
                <w:szCs w:val="22"/>
                <w:lang w:val="es-MX" w:eastAsia="es-MX"/>
              </w:rPr>
            </w:pPr>
            <w:r w:rsidRPr="00E43FF4">
              <w:rPr>
                <w:rFonts w:ascii="Arial" w:hAnsi="Arial" w:cs="Arial"/>
                <w:sz w:val="22"/>
                <w:szCs w:val="22"/>
                <w:lang w:val="es-ES_tradnl" w:eastAsia="en-US"/>
              </w:rPr>
              <w:t>Algún cambio significativo en la organización en cuanto a su administración, política integral de calidad y seguridad, objetivos de calidad, tecnología utilizada en el proceso, análisis de riesgo, etc.</w:t>
            </w:r>
          </w:p>
          <w:p w:rsidR="00365FB4" w:rsidRPr="00E43FF4" w:rsidRDefault="00365FB4" w:rsidP="00365FB4">
            <w:pPr>
              <w:pStyle w:val="Prrafodelista"/>
              <w:numPr>
                <w:ilvl w:val="0"/>
                <w:numId w:val="10"/>
              </w:numPr>
              <w:jc w:val="both"/>
              <w:rPr>
                <w:rFonts w:ascii="Arial" w:hAnsi="Arial" w:cs="Arial"/>
                <w:sz w:val="22"/>
                <w:szCs w:val="22"/>
                <w:lang w:val="es-ES_tradnl" w:eastAsia="en-US"/>
              </w:rPr>
            </w:pPr>
            <w:r w:rsidRPr="00E43FF4">
              <w:rPr>
                <w:rFonts w:ascii="Arial" w:hAnsi="Arial" w:cs="Arial"/>
                <w:sz w:val="22"/>
                <w:szCs w:val="22"/>
                <w:lang w:val="es-ES_tradnl" w:eastAsia="en-US"/>
              </w:rPr>
              <w:t>Mejoras al Sistema de Gestión de Calidad y Seguridad dentro de la cadena logística y Cadena de Suministros.</w:t>
            </w:r>
          </w:p>
          <w:p w:rsidR="00D320D7" w:rsidRPr="00E43FF4" w:rsidRDefault="00D320D7" w:rsidP="00D320D7">
            <w:pPr>
              <w:pStyle w:val="Prrafodelista"/>
              <w:jc w:val="both"/>
              <w:rPr>
                <w:rFonts w:ascii="Arial" w:hAnsi="Arial" w:cs="Arial"/>
                <w:sz w:val="22"/>
                <w:szCs w:val="22"/>
                <w:lang w:val="es-ES_tradnl" w:eastAsia="en-US"/>
              </w:rPr>
            </w:pPr>
          </w:p>
        </w:tc>
        <w:tc>
          <w:tcPr>
            <w:tcW w:w="1985" w:type="dxa"/>
          </w:tcPr>
          <w:p w:rsidR="009529B5" w:rsidRPr="00E43FF4" w:rsidRDefault="009529B5" w:rsidP="00B6712B">
            <w:pPr>
              <w:jc w:val="center"/>
              <w:rPr>
                <w:rFonts w:ascii="Arial" w:hAnsi="Arial" w:cs="Arial"/>
                <w:b/>
                <w:sz w:val="22"/>
                <w:szCs w:val="22"/>
                <w:lang w:val="es-ES_tradnl" w:eastAsia="en-US"/>
              </w:rPr>
            </w:pPr>
          </w:p>
          <w:p w:rsidR="009529B5" w:rsidRPr="00E43FF4" w:rsidRDefault="009529B5" w:rsidP="00B6712B">
            <w:pPr>
              <w:jc w:val="center"/>
              <w:rPr>
                <w:rFonts w:ascii="Arial" w:hAnsi="Arial" w:cs="Arial"/>
                <w:b/>
                <w:sz w:val="22"/>
                <w:szCs w:val="22"/>
                <w:lang w:val="es-ES_tradnl" w:eastAsia="en-US"/>
              </w:rPr>
            </w:pPr>
          </w:p>
          <w:p w:rsidR="009529B5" w:rsidRPr="00E43FF4" w:rsidRDefault="009529B5" w:rsidP="00B6712B">
            <w:pPr>
              <w:jc w:val="center"/>
              <w:rPr>
                <w:rFonts w:ascii="Arial" w:hAnsi="Arial" w:cs="Arial"/>
                <w:b/>
                <w:sz w:val="22"/>
                <w:szCs w:val="22"/>
                <w:lang w:val="es-ES_tradnl" w:eastAsia="en-US"/>
              </w:rPr>
            </w:pPr>
          </w:p>
          <w:p w:rsidR="009529B5" w:rsidRPr="00E43FF4" w:rsidRDefault="009529B5" w:rsidP="00B6712B">
            <w:pPr>
              <w:jc w:val="center"/>
              <w:rPr>
                <w:rFonts w:ascii="Arial" w:hAnsi="Arial" w:cs="Arial"/>
                <w:b/>
                <w:sz w:val="22"/>
                <w:szCs w:val="22"/>
                <w:lang w:val="es-ES_tradnl" w:eastAsia="en-US"/>
              </w:rPr>
            </w:pPr>
          </w:p>
          <w:p w:rsidR="00C04E8C" w:rsidRDefault="008C7950" w:rsidP="00B6712B">
            <w:pPr>
              <w:jc w:val="center"/>
              <w:rPr>
                <w:rFonts w:ascii="Arial" w:hAnsi="Arial" w:cs="Arial"/>
                <w:b/>
                <w:sz w:val="22"/>
                <w:szCs w:val="22"/>
                <w:lang w:val="es-ES_tradnl" w:eastAsia="en-US"/>
              </w:rPr>
            </w:pPr>
            <w:r w:rsidRPr="00E43FF4">
              <w:rPr>
                <w:rFonts w:ascii="Arial" w:hAnsi="Arial" w:cs="Arial"/>
                <w:b/>
                <w:sz w:val="22"/>
                <w:szCs w:val="22"/>
                <w:lang w:val="es-ES_tradnl" w:eastAsia="en-US"/>
              </w:rPr>
              <w:t>Plan Anual de A</w:t>
            </w:r>
            <w:r w:rsidR="00C04E8C" w:rsidRPr="00E43FF4">
              <w:rPr>
                <w:rFonts w:ascii="Arial" w:hAnsi="Arial" w:cs="Arial"/>
                <w:b/>
                <w:sz w:val="22"/>
                <w:szCs w:val="22"/>
                <w:lang w:val="es-ES_tradnl" w:eastAsia="en-US"/>
              </w:rPr>
              <w:t>uditorias</w:t>
            </w:r>
          </w:p>
          <w:p w:rsidR="00627E8A" w:rsidRPr="00E43FF4" w:rsidRDefault="00627E8A" w:rsidP="00B6712B">
            <w:pPr>
              <w:jc w:val="center"/>
              <w:rPr>
                <w:rFonts w:ascii="Arial" w:hAnsi="Arial" w:cs="Arial"/>
                <w:b/>
                <w:sz w:val="22"/>
                <w:szCs w:val="22"/>
                <w:lang w:val="es-ES_tradnl" w:eastAsia="en-US"/>
              </w:rPr>
            </w:pPr>
            <w:r>
              <w:rPr>
                <w:rFonts w:ascii="Arial" w:hAnsi="Arial" w:cs="Arial"/>
                <w:b/>
                <w:sz w:val="22"/>
                <w:szCs w:val="22"/>
                <w:lang w:val="es-ES_tradnl" w:eastAsia="en-US"/>
              </w:rPr>
              <w:t>(Anexo1)</w:t>
            </w:r>
          </w:p>
        </w:tc>
      </w:tr>
      <w:tr w:rsidR="00C04E8C" w:rsidRPr="00E43FF4" w:rsidTr="00285329">
        <w:tc>
          <w:tcPr>
            <w:tcW w:w="709" w:type="dxa"/>
          </w:tcPr>
          <w:p w:rsidR="009529B5" w:rsidRPr="00E43FF4" w:rsidRDefault="009529B5" w:rsidP="00C04E8C">
            <w:pPr>
              <w:jc w:val="center"/>
              <w:rPr>
                <w:rFonts w:ascii="Arial" w:hAnsi="Arial" w:cs="Arial"/>
                <w:sz w:val="22"/>
                <w:szCs w:val="22"/>
                <w:lang w:val="es-ES_tradnl" w:eastAsia="en-US"/>
              </w:rPr>
            </w:pPr>
          </w:p>
          <w:p w:rsidR="00C04E8C"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5</w:t>
            </w:r>
          </w:p>
        </w:tc>
        <w:tc>
          <w:tcPr>
            <w:tcW w:w="2694" w:type="dxa"/>
          </w:tcPr>
          <w:p w:rsidR="009529B5" w:rsidRPr="00E43FF4" w:rsidRDefault="009529B5" w:rsidP="00B6712B">
            <w:pPr>
              <w:jc w:val="center"/>
              <w:rPr>
                <w:rFonts w:ascii="Arial" w:hAnsi="Arial" w:cs="Arial"/>
                <w:sz w:val="22"/>
                <w:szCs w:val="22"/>
                <w:lang w:val="es-ES_tradnl" w:eastAsia="en-US"/>
              </w:rPr>
            </w:pPr>
          </w:p>
          <w:p w:rsidR="00C04E8C" w:rsidRPr="00E43FF4" w:rsidRDefault="008C7950"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Auditores internos</w:t>
            </w:r>
          </w:p>
        </w:tc>
        <w:tc>
          <w:tcPr>
            <w:tcW w:w="4819" w:type="dxa"/>
          </w:tcPr>
          <w:p w:rsidR="009529B5" w:rsidRPr="00E43FF4" w:rsidRDefault="009529B5" w:rsidP="00D320D7">
            <w:pPr>
              <w:jc w:val="both"/>
              <w:rPr>
                <w:rFonts w:ascii="Arial" w:hAnsi="Arial" w:cs="Arial"/>
                <w:b/>
                <w:sz w:val="22"/>
                <w:szCs w:val="22"/>
                <w:lang w:val="es-ES_tradnl" w:eastAsia="en-US"/>
              </w:rPr>
            </w:pPr>
          </w:p>
          <w:p w:rsidR="00C04E8C" w:rsidRPr="00E43FF4" w:rsidRDefault="008C7950" w:rsidP="00D320D7">
            <w:pPr>
              <w:jc w:val="both"/>
              <w:rPr>
                <w:rFonts w:ascii="Arial" w:hAnsi="Arial" w:cs="Arial"/>
                <w:b/>
                <w:sz w:val="22"/>
                <w:szCs w:val="22"/>
                <w:lang w:val="es-ES_tradnl" w:eastAsia="en-US"/>
              </w:rPr>
            </w:pPr>
            <w:r w:rsidRPr="00E43FF4">
              <w:rPr>
                <w:rFonts w:ascii="Arial" w:hAnsi="Arial" w:cs="Arial"/>
                <w:b/>
                <w:sz w:val="22"/>
                <w:szCs w:val="22"/>
                <w:lang w:val="es-ES_tradnl" w:eastAsia="en-US"/>
              </w:rPr>
              <w:t>Planean auditoría y elaboran lista de verificación</w:t>
            </w:r>
          </w:p>
          <w:p w:rsidR="00D320D7" w:rsidRPr="00E43FF4" w:rsidRDefault="00365FB4" w:rsidP="00D320D7">
            <w:pPr>
              <w:jc w:val="both"/>
              <w:rPr>
                <w:rFonts w:ascii="Arial" w:hAnsi="Arial" w:cs="Arial"/>
                <w:sz w:val="22"/>
                <w:szCs w:val="22"/>
                <w:lang w:val="es-MX" w:eastAsia="en-US"/>
              </w:rPr>
            </w:pPr>
            <w:r w:rsidRPr="00E43FF4">
              <w:rPr>
                <w:rFonts w:ascii="Arial" w:hAnsi="Arial" w:cs="Arial"/>
                <w:sz w:val="22"/>
                <w:szCs w:val="22"/>
                <w:lang w:val="es-MX" w:eastAsia="en-US"/>
              </w:rPr>
              <w:t>De acuerdo a la ubicación de las áreas y a su incidencia en la calidad del servicio y la seguridad dentro de la cadena logística y cadena de suministros, determinará cuáles y en qué orden se auditarán, así como la duración de la Auditoría. E</w:t>
            </w:r>
            <w:r w:rsidR="00D320D7" w:rsidRPr="00E43FF4">
              <w:rPr>
                <w:rFonts w:ascii="Arial" w:hAnsi="Arial" w:cs="Arial"/>
                <w:sz w:val="22"/>
                <w:szCs w:val="22"/>
                <w:lang w:val="es-ES_tradnl" w:eastAsia="en-US"/>
              </w:rPr>
              <w:t>laboran las listas de verificación para</w:t>
            </w:r>
            <w:r w:rsidRPr="00E43FF4">
              <w:rPr>
                <w:rFonts w:ascii="Arial" w:hAnsi="Arial" w:cs="Arial"/>
                <w:sz w:val="22"/>
                <w:szCs w:val="22"/>
                <w:lang w:val="es-ES_tradnl" w:eastAsia="en-US"/>
              </w:rPr>
              <w:t xml:space="preserve"> la realización de la auditoría, a</w:t>
            </w:r>
            <w:r w:rsidR="00D320D7" w:rsidRPr="00E43FF4">
              <w:rPr>
                <w:rFonts w:ascii="Arial" w:hAnsi="Arial" w:cs="Arial"/>
                <w:sz w:val="22"/>
                <w:szCs w:val="22"/>
                <w:lang w:val="es-ES_tradnl" w:eastAsia="en-US"/>
              </w:rPr>
              <w:t xml:space="preserve">dicionalmente integran el </w:t>
            </w:r>
            <w:r w:rsidR="000A3087">
              <w:rPr>
                <w:rFonts w:ascii="Arial" w:hAnsi="Arial" w:cs="Arial"/>
                <w:sz w:val="22"/>
                <w:szCs w:val="22"/>
                <w:lang w:val="es-ES_tradnl" w:eastAsia="en-US"/>
              </w:rPr>
              <w:t>formato de Notificación y Programa de A</w:t>
            </w:r>
            <w:r w:rsidR="00D320D7" w:rsidRPr="00E43FF4">
              <w:rPr>
                <w:rFonts w:ascii="Arial" w:hAnsi="Arial" w:cs="Arial"/>
                <w:sz w:val="22"/>
                <w:szCs w:val="22"/>
                <w:lang w:val="es-ES_tradnl" w:eastAsia="en-US"/>
              </w:rPr>
              <w:t xml:space="preserve">uditoría </w:t>
            </w:r>
            <w:r w:rsidR="000A3087">
              <w:rPr>
                <w:rFonts w:ascii="Arial" w:hAnsi="Arial" w:cs="Arial"/>
                <w:sz w:val="22"/>
                <w:szCs w:val="22"/>
                <w:lang w:val="es-ES_tradnl" w:eastAsia="en-US"/>
              </w:rPr>
              <w:t xml:space="preserve">Interna </w:t>
            </w:r>
            <w:r w:rsidR="00D320D7" w:rsidRPr="00E43FF4">
              <w:rPr>
                <w:rFonts w:ascii="Arial" w:hAnsi="Arial" w:cs="Arial"/>
                <w:sz w:val="22"/>
                <w:szCs w:val="22"/>
                <w:lang w:val="es-ES_tradnl" w:eastAsia="en-US"/>
              </w:rPr>
              <w:t>que define:</w:t>
            </w:r>
          </w:p>
          <w:p w:rsidR="009529B5" w:rsidRPr="000A3087" w:rsidRDefault="009529B5" w:rsidP="00D320D7">
            <w:pPr>
              <w:jc w:val="both"/>
              <w:rPr>
                <w:rFonts w:ascii="Arial" w:hAnsi="Arial" w:cs="Arial"/>
                <w:sz w:val="22"/>
                <w:szCs w:val="22"/>
                <w:lang w:val="es-MX" w:eastAsia="en-US"/>
              </w:rPr>
            </w:pPr>
          </w:p>
          <w:p w:rsidR="00D320D7" w:rsidRPr="00E43FF4" w:rsidRDefault="00D320D7" w:rsidP="00D320D7">
            <w:pPr>
              <w:pStyle w:val="Prrafodelista"/>
              <w:numPr>
                <w:ilvl w:val="0"/>
                <w:numId w:val="11"/>
              </w:numPr>
              <w:jc w:val="both"/>
              <w:rPr>
                <w:rFonts w:ascii="Arial" w:hAnsi="Arial" w:cs="Arial"/>
                <w:i/>
                <w:sz w:val="22"/>
                <w:szCs w:val="22"/>
                <w:lang w:val="es-ES_tradnl" w:eastAsia="en-US"/>
              </w:rPr>
            </w:pPr>
            <w:r w:rsidRPr="00E43FF4">
              <w:rPr>
                <w:rFonts w:ascii="Arial" w:hAnsi="Arial" w:cs="Arial"/>
                <w:i/>
                <w:sz w:val="22"/>
                <w:szCs w:val="22"/>
                <w:lang w:val="es-ES_tradnl" w:eastAsia="en-US"/>
              </w:rPr>
              <w:t>Proceso o área a ser auditada</w:t>
            </w:r>
          </w:p>
          <w:p w:rsidR="00D320D7" w:rsidRPr="00E43FF4" w:rsidRDefault="00D320D7" w:rsidP="00D320D7">
            <w:pPr>
              <w:pStyle w:val="Prrafodelista"/>
              <w:numPr>
                <w:ilvl w:val="0"/>
                <w:numId w:val="11"/>
              </w:numPr>
              <w:jc w:val="both"/>
              <w:rPr>
                <w:rFonts w:ascii="Arial" w:hAnsi="Arial" w:cs="Arial"/>
                <w:i/>
                <w:sz w:val="22"/>
                <w:szCs w:val="22"/>
                <w:lang w:val="es-ES_tradnl" w:eastAsia="en-US"/>
              </w:rPr>
            </w:pPr>
            <w:r w:rsidRPr="00E43FF4">
              <w:rPr>
                <w:rFonts w:ascii="Arial" w:hAnsi="Arial" w:cs="Arial"/>
                <w:i/>
                <w:sz w:val="22"/>
                <w:szCs w:val="22"/>
                <w:lang w:val="es-ES_tradnl" w:eastAsia="en-US"/>
              </w:rPr>
              <w:t>Auditor Responsable</w:t>
            </w:r>
          </w:p>
          <w:p w:rsidR="00D320D7" w:rsidRPr="00E43FF4" w:rsidRDefault="00D320D7" w:rsidP="00D320D7">
            <w:pPr>
              <w:pStyle w:val="Prrafodelista"/>
              <w:numPr>
                <w:ilvl w:val="0"/>
                <w:numId w:val="11"/>
              </w:numPr>
              <w:jc w:val="both"/>
              <w:rPr>
                <w:rFonts w:ascii="Arial" w:hAnsi="Arial" w:cs="Arial"/>
                <w:sz w:val="22"/>
                <w:szCs w:val="22"/>
                <w:lang w:val="es-ES_tradnl" w:eastAsia="en-US"/>
              </w:rPr>
            </w:pPr>
            <w:r w:rsidRPr="00E43FF4">
              <w:rPr>
                <w:rFonts w:ascii="Arial" w:hAnsi="Arial" w:cs="Arial"/>
                <w:i/>
                <w:sz w:val="22"/>
                <w:szCs w:val="22"/>
                <w:lang w:val="es-ES_tradnl" w:eastAsia="en-US"/>
              </w:rPr>
              <w:t>Alcance de la auditoría</w:t>
            </w:r>
          </w:p>
          <w:p w:rsidR="006E02B3" w:rsidRPr="00E43FF4" w:rsidRDefault="006E02B3" w:rsidP="006E02B3">
            <w:pPr>
              <w:pStyle w:val="Prrafodelista"/>
              <w:jc w:val="both"/>
              <w:rPr>
                <w:rFonts w:ascii="Arial" w:hAnsi="Arial" w:cs="Arial"/>
                <w:sz w:val="22"/>
                <w:szCs w:val="22"/>
                <w:lang w:val="es-ES_tradnl" w:eastAsia="en-US"/>
              </w:rPr>
            </w:pPr>
          </w:p>
          <w:p w:rsidR="006E02B3" w:rsidRPr="00E43FF4" w:rsidRDefault="006E02B3" w:rsidP="006E02B3">
            <w:pPr>
              <w:jc w:val="both"/>
              <w:rPr>
                <w:rFonts w:ascii="Arial" w:hAnsi="Arial" w:cs="Arial"/>
                <w:sz w:val="22"/>
                <w:szCs w:val="22"/>
                <w:lang w:val="es-ES_tradnl" w:eastAsia="en-US"/>
              </w:rPr>
            </w:pPr>
            <w:r w:rsidRPr="00E43FF4">
              <w:rPr>
                <w:rFonts w:ascii="Arial" w:hAnsi="Arial" w:cs="Arial"/>
                <w:sz w:val="22"/>
                <w:szCs w:val="22"/>
                <w:lang w:val="es-ES_tradnl" w:eastAsia="en-US"/>
              </w:rPr>
              <w:t xml:space="preserve">El Equipo Auditor debe revisar los archivos de la empresa relacionados con los requerimientos y las áreas a auditar a fin de recopilar información y antecedentes que le </w:t>
            </w:r>
            <w:r w:rsidRPr="00E43FF4">
              <w:rPr>
                <w:rFonts w:ascii="Arial" w:hAnsi="Arial" w:cs="Arial"/>
                <w:sz w:val="22"/>
                <w:szCs w:val="22"/>
                <w:lang w:val="es-ES_tradnl" w:eastAsia="en-US"/>
              </w:rPr>
              <w:lastRenderedPageBreak/>
              <w:t>puedan ser de utilidad. Adicionalmente debe preparar los documentos que utilizará durante la auditoría, para dejar registros de las entrevistas y revisiones que realice en las áreas auditadas.</w:t>
            </w:r>
          </w:p>
          <w:p w:rsidR="00202667" w:rsidRPr="00E43FF4" w:rsidRDefault="00202667" w:rsidP="00202667">
            <w:pPr>
              <w:pStyle w:val="Prrafodelista"/>
              <w:jc w:val="both"/>
              <w:rPr>
                <w:rFonts w:ascii="Arial" w:hAnsi="Arial" w:cs="Arial"/>
                <w:sz w:val="22"/>
                <w:szCs w:val="22"/>
                <w:lang w:val="es-ES_tradnl" w:eastAsia="en-US"/>
              </w:rPr>
            </w:pPr>
          </w:p>
          <w:p w:rsidR="00D320D7" w:rsidRPr="00E43FF4" w:rsidRDefault="00D320D7" w:rsidP="00D320D7">
            <w:pPr>
              <w:pStyle w:val="Prrafodelista"/>
              <w:jc w:val="both"/>
              <w:rPr>
                <w:rFonts w:ascii="Arial" w:hAnsi="Arial" w:cs="Arial"/>
                <w:sz w:val="22"/>
                <w:szCs w:val="22"/>
                <w:lang w:val="es-ES_tradnl" w:eastAsia="en-US"/>
              </w:rPr>
            </w:pPr>
          </w:p>
        </w:tc>
        <w:tc>
          <w:tcPr>
            <w:tcW w:w="1985" w:type="dxa"/>
          </w:tcPr>
          <w:p w:rsidR="009529B5" w:rsidRPr="00E43FF4" w:rsidRDefault="009529B5" w:rsidP="00B6712B">
            <w:pPr>
              <w:jc w:val="center"/>
              <w:rPr>
                <w:rFonts w:ascii="Arial" w:hAnsi="Arial" w:cs="Arial"/>
                <w:b/>
                <w:sz w:val="22"/>
                <w:szCs w:val="22"/>
                <w:lang w:val="es-ES_tradnl" w:eastAsia="en-US"/>
              </w:rPr>
            </w:pPr>
          </w:p>
          <w:p w:rsidR="000A3087" w:rsidRDefault="000A3087" w:rsidP="000A3087">
            <w:pPr>
              <w:jc w:val="center"/>
              <w:rPr>
                <w:rFonts w:ascii="Arial" w:hAnsi="Arial" w:cs="Arial"/>
                <w:b/>
                <w:sz w:val="22"/>
                <w:szCs w:val="22"/>
                <w:lang w:val="es-ES_tradnl" w:eastAsia="en-US"/>
              </w:rPr>
            </w:pPr>
            <w:r>
              <w:rPr>
                <w:rFonts w:ascii="Arial" w:hAnsi="Arial" w:cs="Arial"/>
                <w:b/>
                <w:sz w:val="22"/>
                <w:szCs w:val="22"/>
                <w:lang w:val="es-ES_tradnl" w:eastAsia="en-US"/>
              </w:rPr>
              <w:t xml:space="preserve">Notificación y </w:t>
            </w:r>
            <w:r w:rsidRPr="00E43FF4">
              <w:rPr>
                <w:rFonts w:ascii="Arial" w:hAnsi="Arial" w:cs="Arial"/>
                <w:b/>
                <w:sz w:val="22"/>
                <w:szCs w:val="22"/>
                <w:lang w:val="es-ES_tradnl" w:eastAsia="en-US"/>
              </w:rPr>
              <w:t>Programa de Auditoría Interna</w:t>
            </w:r>
          </w:p>
          <w:p w:rsidR="00627E8A" w:rsidRPr="00E43FF4" w:rsidRDefault="000A3087" w:rsidP="000A3087">
            <w:pPr>
              <w:jc w:val="center"/>
              <w:rPr>
                <w:rFonts w:ascii="Arial" w:hAnsi="Arial" w:cs="Arial"/>
                <w:b/>
                <w:sz w:val="22"/>
                <w:szCs w:val="22"/>
                <w:lang w:val="es-ES_tradnl" w:eastAsia="en-US"/>
              </w:rPr>
            </w:pPr>
            <w:r>
              <w:rPr>
                <w:rFonts w:ascii="Arial" w:hAnsi="Arial" w:cs="Arial"/>
                <w:b/>
                <w:sz w:val="22"/>
                <w:szCs w:val="22"/>
                <w:lang w:val="es-ES_tradnl" w:eastAsia="en-US"/>
              </w:rPr>
              <w:t>(Anexo 2)</w:t>
            </w:r>
          </w:p>
          <w:p w:rsidR="006E02B3" w:rsidRPr="00E43FF4" w:rsidRDefault="006E02B3" w:rsidP="00B6712B">
            <w:pPr>
              <w:jc w:val="center"/>
              <w:rPr>
                <w:rFonts w:ascii="Arial" w:hAnsi="Arial" w:cs="Arial"/>
                <w:b/>
                <w:sz w:val="22"/>
                <w:szCs w:val="22"/>
                <w:lang w:val="es-ES_tradnl" w:eastAsia="en-US"/>
              </w:rPr>
            </w:pPr>
          </w:p>
          <w:p w:rsidR="00C04E8C" w:rsidRDefault="00A04FF6" w:rsidP="00B6712B">
            <w:pPr>
              <w:jc w:val="center"/>
              <w:rPr>
                <w:rFonts w:ascii="Arial" w:hAnsi="Arial" w:cs="Arial"/>
                <w:b/>
                <w:sz w:val="22"/>
                <w:szCs w:val="22"/>
                <w:lang w:val="es-ES_tradnl" w:eastAsia="en-US"/>
              </w:rPr>
            </w:pPr>
            <w:r w:rsidRPr="00E43FF4">
              <w:rPr>
                <w:rFonts w:ascii="Arial" w:hAnsi="Arial" w:cs="Arial"/>
                <w:b/>
                <w:sz w:val="22"/>
                <w:szCs w:val="22"/>
                <w:lang w:val="es-ES_tradnl" w:eastAsia="en-US"/>
              </w:rPr>
              <w:t>Checklist de Auditoría Interna</w:t>
            </w:r>
          </w:p>
          <w:p w:rsidR="00627E8A" w:rsidRPr="00E43FF4" w:rsidRDefault="00627E8A" w:rsidP="00B6712B">
            <w:pPr>
              <w:jc w:val="center"/>
              <w:rPr>
                <w:rFonts w:ascii="Arial" w:hAnsi="Arial" w:cs="Arial"/>
                <w:b/>
                <w:sz w:val="22"/>
                <w:szCs w:val="22"/>
                <w:lang w:val="es-ES_tradnl" w:eastAsia="en-US"/>
              </w:rPr>
            </w:pPr>
            <w:r>
              <w:rPr>
                <w:rFonts w:ascii="Arial" w:hAnsi="Arial" w:cs="Arial"/>
                <w:b/>
                <w:sz w:val="22"/>
                <w:szCs w:val="22"/>
                <w:lang w:val="es-ES_tradnl" w:eastAsia="en-US"/>
              </w:rPr>
              <w:t>(Anexo 3)</w:t>
            </w:r>
          </w:p>
        </w:tc>
      </w:tr>
      <w:tr w:rsidR="00C04E8C" w:rsidRPr="00E43FF4" w:rsidTr="00285329">
        <w:tc>
          <w:tcPr>
            <w:tcW w:w="709" w:type="dxa"/>
          </w:tcPr>
          <w:p w:rsidR="00D26A0D" w:rsidRPr="00E43FF4" w:rsidRDefault="00D26A0D" w:rsidP="00C04E8C">
            <w:pPr>
              <w:jc w:val="center"/>
              <w:rPr>
                <w:rFonts w:ascii="Arial" w:hAnsi="Arial" w:cs="Arial"/>
                <w:sz w:val="22"/>
                <w:szCs w:val="22"/>
                <w:lang w:val="es-ES_tradnl" w:eastAsia="en-US"/>
              </w:rPr>
            </w:pPr>
          </w:p>
          <w:p w:rsidR="00D26A0D" w:rsidRPr="00E43FF4" w:rsidRDefault="00D26A0D" w:rsidP="00C04E8C">
            <w:pPr>
              <w:jc w:val="center"/>
              <w:rPr>
                <w:rFonts w:ascii="Arial" w:hAnsi="Arial" w:cs="Arial"/>
                <w:sz w:val="22"/>
                <w:szCs w:val="22"/>
                <w:lang w:val="es-ES_tradnl" w:eastAsia="en-US"/>
              </w:rPr>
            </w:pPr>
          </w:p>
          <w:p w:rsidR="00C04E8C"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6</w:t>
            </w:r>
          </w:p>
        </w:tc>
        <w:tc>
          <w:tcPr>
            <w:tcW w:w="2694" w:type="dxa"/>
          </w:tcPr>
          <w:p w:rsidR="00D26A0D" w:rsidRPr="00E43FF4" w:rsidRDefault="00D26A0D" w:rsidP="00B6712B">
            <w:pPr>
              <w:jc w:val="center"/>
              <w:rPr>
                <w:rFonts w:ascii="Arial" w:hAnsi="Arial" w:cs="Arial"/>
                <w:sz w:val="22"/>
                <w:szCs w:val="22"/>
                <w:lang w:val="es-ES_tradnl" w:eastAsia="en-US"/>
              </w:rPr>
            </w:pPr>
          </w:p>
          <w:p w:rsidR="00D26A0D" w:rsidRPr="00E43FF4" w:rsidRDefault="00D26A0D" w:rsidP="00B6712B">
            <w:pPr>
              <w:jc w:val="center"/>
              <w:rPr>
                <w:rFonts w:ascii="Arial" w:hAnsi="Arial" w:cs="Arial"/>
                <w:sz w:val="22"/>
                <w:szCs w:val="22"/>
                <w:lang w:val="es-ES_tradnl" w:eastAsia="en-US"/>
              </w:rPr>
            </w:pPr>
          </w:p>
          <w:p w:rsidR="00C04E8C" w:rsidRPr="00E43FF4" w:rsidRDefault="008C7950"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Auditores internos</w:t>
            </w:r>
          </w:p>
        </w:tc>
        <w:tc>
          <w:tcPr>
            <w:tcW w:w="4819" w:type="dxa"/>
          </w:tcPr>
          <w:p w:rsidR="00202667" w:rsidRPr="00E43FF4" w:rsidRDefault="00202667" w:rsidP="00202667">
            <w:pPr>
              <w:jc w:val="both"/>
              <w:rPr>
                <w:rFonts w:ascii="Arial" w:hAnsi="Arial" w:cs="Arial"/>
                <w:sz w:val="22"/>
                <w:szCs w:val="22"/>
                <w:lang w:val="es-ES_tradnl" w:eastAsia="en-US"/>
              </w:rPr>
            </w:pPr>
          </w:p>
          <w:p w:rsidR="006E02B3" w:rsidRPr="00E43FF4" w:rsidRDefault="008C7950" w:rsidP="006E02B3">
            <w:pPr>
              <w:jc w:val="both"/>
              <w:rPr>
                <w:rFonts w:ascii="Arial" w:hAnsi="Arial" w:cs="Arial"/>
                <w:sz w:val="22"/>
                <w:szCs w:val="22"/>
                <w:lang w:val="es-ES_tradnl" w:eastAsia="en-US"/>
              </w:rPr>
            </w:pPr>
            <w:r w:rsidRPr="00E43FF4">
              <w:rPr>
                <w:rFonts w:ascii="Arial" w:hAnsi="Arial" w:cs="Arial"/>
                <w:sz w:val="22"/>
                <w:szCs w:val="22"/>
                <w:lang w:val="es-ES_tradnl" w:eastAsia="en-US"/>
              </w:rPr>
              <w:t>Comunican el Programa de Auditorías</w:t>
            </w:r>
            <w:r w:rsidR="00D26A0D" w:rsidRPr="00E43FF4">
              <w:rPr>
                <w:rFonts w:ascii="Arial" w:hAnsi="Arial" w:cs="Arial"/>
                <w:sz w:val="22"/>
                <w:szCs w:val="22"/>
                <w:lang w:val="es-ES_tradnl" w:eastAsia="en-US"/>
              </w:rPr>
              <w:t xml:space="preserve"> mediante correo electróni</w:t>
            </w:r>
            <w:r w:rsidR="006E02B3" w:rsidRPr="00E43FF4">
              <w:rPr>
                <w:rFonts w:ascii="Arial" w:hAnsi="Arial" w:cs="Arial"/>
                <w:sz w:val="22"/>
                <w:szCs w:val="22"/>
                <w:lang w:val="es-ES_tradnl" w:eastAsia="en-US"/>
              </w:rPr>
              <w:t xml:space="preserve">co a todo el personal a auditar, </w:t>
            </w:r>
            <w:r w:rsidR="006E02B3" w:rsidRPr="00E43FF4">
              <w:rPr>
                <w:rFonts w:ascii="Arial" w:hAnsi="Arial" w:cs="Arial"/>
                <w:sz w:val="22"/>
                <w:szCs w:val="22"/>
                <w:lang w:val="es-MX" w:eastAsia="en-US"/>
              </w:rPr>
              <w:t xml:space="preserve"> en el cual convocan a la reunión de apertura en la que participen el Director General  y los responsables de cada área a auditarse, además de todo el personal que desee asistir. En dicha reunión, la cual será dirigida por el Auditor Líder, se revisarán los siguientes elementos:</w:t>
            </w:r>
          </w:p>
          <w:p w:rsidR="006E02B3" w:rsidRPr="00E43FF4" w:rsidRDefault="006E02B3" w:rsidP="006E02B3">
            <w:pPr>
              <w:numPr>
                <w:ilvl w:val="0"/>
                <w:numId w:val="17"/>
              </w:numPr>
              <w:jc w:val="both"/>
              <w:rPr>
                <w:rFonts w:ascii="Arial" w:hAnsi="Arial" w:cs="Arial"/>
                <w:sz w:val="22"/>
                <w:szCs w:val="22"/>
                <w:lang w:val="es-MX" w:eastAsia="en-US"/>
              </w:rPr>
            </w:pPr>
            <w:r w:rsidRPr="00E43FF4">
              <w:rPr>
                <w:rFonts w:ascii="Arial" w:hAnsi="Arial" w:cs="Arial"/>
                <w:sz w:val="22"/>
                <w:szCs w:val="22"/>
                <w:lang w:val="es-MX" w:eastAsia="en-US"/>
              </w:rPr>
              <w:t>Presentación del equipo auditor.</w:t>
            </w:r>
          </w:p>
          <w:p w:rsidR="006E02B3" w:rsidRPr="00E43FF4" w:rsidRDefault="006E02B3" w:rsidP="006E02B3">
            <w:pPr>
              <w:numPr>
                <w:ilvl w:val="0"/>
                <w:numId w:val="17"/>
              </w:numPr>
              <w:jc w:val="both"/>
              <w:rPr>
                <w:rFonts w:ascii="Arial" w:hAnsi="Arial" w:cs="Arial"/>
                <w:sz w:val="22"/>
                <w:szCs w:val="22"/>
                <w:lang w:val="es-MX" w:eastAsia="en-US"/>
              </w:rPr>
            </w:pPr>
            <w:r w:rsidRPr="00E43FF4">
              <w:rPr>
                <w:rFonts w:ascii="Arial" w:hAnsi="Arial" w:cs="Arial"/>
                <w:sz w:val="22"/>
                <w:szCs w:val="22"/>
                <w:lang w:val="es-MX" w:eastAsia="en-US"/>
              </w:rPr>
              <w:t>Revisión del alcance y los objetivos de la auditoría.</w:t>
            </w:r>
          </w:p>
          <w:p w:rsidR="006E02B3" w:rsidRPr="00E43FF4" w:rsidRDefault="006E02B3" w:rsidP="006E02B3">
            <w:pPr>
              <w:numPr>
                <w:ilvl w:val="0"/>
                <w:numId w:val="17"/>
              </w:numPr>
              <w:jc w:val="both"/>
              <w:rPr>
                <w:rFonts w:ascii="Arial" w:hAnsi="Arial" w:cs="Arial"/>
                <w:sz w:val="22"/>
                <w:szCs w:val="22"/>
                <w:lang w:val="es-MX" w:eastAsia="en-US"/>
              </w:rPr>
            </w:pPr>
            <w:r w:rsidRPr="00E43FF4">
              <w:rPr>
                <w:rFonts w:ascii="Arial" w:hAnsi="Arial" w:cs="Arial"/>
                <w:sz w:val="22"/>
                <w:szCs w:val="22"/>
                <w:lang w:val="es-MX" w:eastAsia="en-US"/>
              </w:rPr>
              <w:t>Resumen de los métodos, procedimientos y reglas a utilizar durante la realización de la Auditoría.</w:t>
            </w:r>
          </w:p>
          <w:p w:rsidR="006E02B3" w:rsidRPr="00E43FF4" w:rsidRDefault="006E02B3" w:rsidP="006E02B3">
            <w:pPr>
              <w:numPr>
                <w:ilvl w:val="0"/>
                <w:numId w:val="17"/>
              </w:numPr>
              <w:jc w:val="both"/>
              <w:rPr>
                <w:rFonts w:ascii="Arial" w:hAnsi="Arial" w:cs="Arial"/>
                <w:sz w:val="22"/>
                <w:szCs w:val="22"/>
                <w:lang w:val="es-MX" w:eastAsia="en-US"/>
              </w:rPr>
            </w:pPr>
            <w:r w:rsidRPr="00E43FF4">
              <w:rPr>
                <w:rFonts w:ascii="Arial" w:hAnsi="Arial" w:cs="Arial"/>
                <w:sz w:val="22"/>
                <w:szCs w:val="22"/>
                <w:lang w:val="es-MX" w:eastAsia="en-US"/>
              </w:rPr>
              <w:t>Establecimiento de los canales de comunicación oficial entre el auditor y la parte auditada, sólo en caso de ser necesario.</w:t>
            </w:r>
          </w:p>
          <w:p w:rsidR="006E02B3" w:rsidRPr="00E43FF4" w:rsidRDefault="006E02B3" w:rsidP="006E02B3">
            <w:pPr>
              <w:numPr>
                <w:ilvl w:val="0"/>
                <w:numId w:val="17"/>
              </w:numPr>
              <w:jc w:val="both"/>
              <w:rPr>
                <w:rFonts w:ascii="Arial" w:hAnsi="Arial" w:cs="Arial"/>
                <w:sz w:val="22"/>
                <w:szCs w:val="22"/>
                <w:lang w:val="es-MX" w:eastAsia="en-US"/>
              </w:rPr>
            </w:pPr>
            <w:r w:rsidRPr="00E43FF4">
              <w:rPr>
                <w:rFonts w:ascii="Arial" w:hAnsi="Arial" w:cs="Arial"/>
                <w:sz w:val="22"/>
                <w:szCs w:val="22"/>
                <w:lang w:val="es-MX" w:eastAsia="en-US"/>
              </w:rPr>
              <w:t>Confirmación de los recursos y facilidades necesitadas para la ejecución de la Auditoría.</w:t>
            </w:r>
          </w:p>
          <w:p w:rsidR="006E02B3" w:rsidRPr="00E43FF4" w:rsidRDefault="006E02B3" w:rsidP="006E02B3">
            <w:pPr>
              <w:numPr>
                <w:ilvl w:val="0"/>
                <w:numId w:val="17"/>
              </w:numPr>
              <w:jc w:val="both"/>
              <w:rPr>
                <w:rFonts w:ascii="Arial" w:hAnsi="Arial" w:cs="Arial"/>
                <w:sz w:val="22"/>
                <w:szCs w:val="22"/>
                <w:lang w:val="es-MX" w:eastAsia="en-US"/>
              </w:rPr>
            </w:pPr>
            <w:r w:rsidRPr="00E43FF4">
              <w:rPr>
                <w:rFonts w:ascii="Arial" w:hAnsi="Arial" w:cs="Arial"/>
                <w:sz w:val="22"/>
                <w:szCs w:val="22"/>
                <w:lang w:val="es-MX" w:eastAsia="en-US"/>
              </w:rPr>
              <w:t>Establecimiento de la fecha y hora para la reunión del cierre de la Auditoría.</w:t>
            </w:r>
          </w:p>
          <w:p w:rsidR="006E02B3" w:rsidRPr="00E43FF4" w:rsidRDefault="006E02B3" w:rsidP="00202667">
            <w:pPr>
              <w:jc w:val="both"/>
              <w:rPr>
                <w:rFonts w:ascii="Arial" w:hAnsi="Arial" w:cs="Arial"/>
                <w:sz w:val="22"/>
                <w:szCs w:val="22"/>
                <w:lang w:val="es-MX" w:eastAsia="en-US"/>
              </w:rPr>
            </w:pPr>
          </w:p>
          <w:p w:rsidR="00202667" w:rsidRPr="00E43FF4" w:rsidRDefault="00202667" w:rsidP="00202667">
            <w:pPr>
              <w:jc w:val="both"/>
              <w:rPr>
                <w:rFonts w:ascii="Arial" w:hAnsi="Arial" w:cs="Arial"/>
                <w:sz w:val="22"/>
                <w:szCs w:val="22"/>
                <w:lang w:val="es-ES_tradnl" w:eastAsia="en-US"/>
              </w:rPr>
            </w:pPr>
          </w:p>
          <w:p w:rsidR="00202667" w:rsidRPr="00E43FF4" w:rsidRDefault="00202667" w:rsidP="00D26A0D">
            <w:pPr>
              <w:jc w:val="both"/>
              <w:rPr>
                <w:rFonts w:ascii="Arial" w:hAnsi="Arial" w:cs="Arial"/>
                <w:sz w:val="22"/>
                <w:szCs w:val="22"/>
                <w:lang w:val="es-ES_tradnl" w:eastAsia="en-US"/>
              </w:rPr>
            </w:pPr>
          </w:p>
        </w:tc>
        <w:tc>
          <w:tcPr>
            <w:tcW w:w="1985" w:type="dxa"/>
          </w:tcPr>
          <w:p w:rsidR="00D26A0D" w:rsidRPr="00E43FF4" w:rsidRDefault="00D26A0D" w:rsidP="008C7950">
            <w:pPr>
              <w:jc w:val="center"/>
              <w:rPr>
                <w:rFonts w:ascii="Arial" w:hAnsi="Arial" w:cs="Arial"/>
                <w:b/>
                <w:sz w:val="22"/>
                <w:szCs w:val="22"/>
                <w:lang w:val="es-ES_tradnl" w:eastAsia="en-US"/>
              </w:rPr>
            </w:pPr>
          </w:p>
          <w:p w:rsidR="00C04E8C" w:rsidRDefault="000A3087" w:rsidP="008C7950">
            <w:pPr>
              <w:jc w:val="center"/>
              <w:rPr>
                <w:rFonts w:ascii="Arial" w:hAnsi="Arial" w:cs="Arial"/>
                <w:b/>
                <w:sz w:val="22"/>
                <w:szCs w:val="22"/>
                <w:lang w:val="es-ES_tradnl" w:eastAsia="en-US"/>
              </w:rPr>
            </w:pPr>
            <w:r>
              <w:rPr>
                <w:rFonts w:ascii="Arial" w:hAnsi="Arial" w:cs="Arial"/>
                <w:b/>
                <w:sz w:val="22"/>
                <w:szCs w:val="22"/>
                <w:lang w:val="es-ES_tradnl" w:eastAsia="en-US"/>
              </w:rPr>
              <w:t xml:space="preserve">Notificación y </w:t>
            </w:r>
            <w:r w:rsidR="008C7950" w:rsidRPr="00E43FF4">
              <w:rPr>
                <w:rFonts w:ascii="Arial" w:hAnsi="Arial" w:cs="Arial"/>
                <w:b/>
                <w:sz w:val="22"/>
                <w:szCs w:val="22"/>
                <w:lang w:val="es-ES_tradnl" w:eastAsia="en-US"/>
              </w:rPr>
              <w:t>Programa de Auditoría Interna</w:t>
            </w:r>
          </w:p>
          <w:p w:rsidR="000A3087" w:rsidRDefault="000A3087" w:rsidP="008C7950">
            <w:pPr>
              <w:jc w:val="center"/>
              <w:rPr>
                <w:rFonts w:ascii="Arial" w:hAnsi="Arial" w:cs="Arial"/>
                <w:b/>
                <w:sz w:val="22"/>
                <w:szCs w:val="22"/>
                <w:lang w:val="es-ES_tradnl" w:eastAsia="en-US"/>
              </w:rPr>
            </w:pPr>
            <w:r>
              <w:rPr>
                <w:rFonts w:ascii="Arial" w:hAnsi="Arial" w:cs="Arial"/>
                <w:b/>
                <w:sz w:val="22"/>
                <w:szCs w:val="22"/>
                <w:lang w:val="es-ES_tradnl" w:eastAsia="en-US"/>
              </w:rPr>
              <w:t>(Anexo 2)</w:t>
            </w:r>
          </w:p>
          <w:p w:rsidR="00627E8A" w:rsidRPr="00E43FF4" w:rsidRDefault="00627E8A" w:rsidP="008C7950">
            <w:pPr>
              <w:jc w:val="center"/>
              <w:rPr>
                <w:rFonts w:ascii="Arial" w:hAnsi="Arial" w:cs="Arial"/>
                <w:b/>
                <w:sz w:val="22"/>
                <w:szCs w:val="22"/>
                <w:lang w:val="es-ES_tradnl" w:eastAsia="en-US"/>
              </w:rPr>
            </w:pPr>
          </w:p>
        </w:tc>
      </w:tr>
      <w:tr w:rsidR="00C04E8C" w:rsidRPr="00E43FF4" w:rsidTr="00285329">
        <w:tc>
          <w:tcPr>
            <w:tcW w:w="709" w:type="dxa"/>
          </w:tcPr>
          <w:p w:rsidR="001C1EFD" w:rsidRPr="00E43FF4" w:rsidRDefault="001C1EFD" w:rsidP="00C04E8C">
            <w:pPr>
              <w:jc w:val="center"/>
              <w:rPr>
                <w:rFonts w:ascii="Arial" w:hAnsi="Arial" w:cs="Arial"/>
                <w:sz w:val="22"/>
                <w:szCs w:val="22"/>
                <w:lang w:val="es-ES_tradnl" w:eastAsia="en-US"/>
              </w:rPr>
            </w:pPr>
          </w:p>
          <w:p w:rsidR="001C1EFD" w:rsidRPr="00E43FF4" w:rsidRDefault="001C1EFD" w:rsidP="00C04E8C">
            <w:pPr>
              <w:jc w:val="center"/>
              <w:rPr>
                <w:rFonts w:ascii="Arial" w:hAnsi="Arial" w:cs="Arial"/>
                <w:sz w:val="22"/>
                <w:szCs w:val="22"/>
                <w:lang w:val="es-ES_tradnl" w:eastAsia="en-US"/>
              </w:rPr>
            </w:pPr>
          </w:p>
          <w:p w:rsidR="001C1EFD" w:rsidRPr="00E43FF4" w:rsidRDefault="001C1EFD" w:rsidP="00C04E8C">
            <w:pPr>
              <w:jc w:val="center"/>
              <w:rPr>
                <w:rFonts w:ascii="Arial" w:hAnsi="Arial" w:cs="Arial"/>
                <w:sz w:val="22"/>
                <w:szCs w:val="22"/>
                <w:lang w:val="es-ES_tradnl" w:eastAsia="en-US"/>
              </w:rPr>
            </w:pPr>
          </w:p>
          <w:p w:rsidR="001C1EFD" w:rsidRPr="00E43FF4" w:rsidRDefault="001C1EFD" w:rsidP="00C04E8C">
            <w:pPr>
              <w:jc w:val="center"/>
              <w:rPr>
                <w:rFonts w:ascii="Arial" w:hAnsi="Arial" w:cs="Arial"/>
                <w:sz w:val="22"/>
                <w:szCs w:val="22"/>
                <w:lang w:val="es-ES_tradnl" w:eastAsia="en-US"/>
              </w:rPr>
            </w:pPr>
          </w:p>
          <w:p w:rsidR="00C04E8C"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7</w:t>
            </w:r>
          </w:p>
        </w:tc>
        <w:tc>
          <w:tcPr>
            <w:tcW w:w="2694" w:type="dxa"/>
          </w:tcPr>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C04E8C" w:rsidRPr="00E43FF4" w:rsidRDefault="008C7950"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Auditores internos</w:t>
            </w:r>
          </w:p>
        </w:tc>
        <w:tc>
          <w:tcPr>
            <w:tcW w:w="4819" w:type="dxa"/>
          </w:tcPr>
          <w:p w:rsidR="006C7655" w:rsidRPr="00E43FF4" w:rsidRDefault="006C7655" w:rsidP="000B3F28">
            <w:pPr>
              <w:jc w:val="both"/>
              <w:rPr>
                <w:rFonts w:ascii="Arial" w:hAnsi="Arial" w:cs="Arial"/>
                <w:sz w:val="22"/>
                <w:szCs w:val="22"/>
                <w:lang w:val="es-ES_tradnl" w:eastAsia="en-US"/>
              </w:rPr>
            </w:pPr>
          </w:p>
          <w:p w:rsidR="001C1EFD" w:rsidRPr="00E43FF4" w:rsidRDefault="008C7950" w:rsidP="006E02B3">
            <w:pPr>
              <w:jc w:val="both"/>
              <w:rPr>
                <w:rFonts w:ascii="Arial" w:hAnsi="Arial" w:cs="Arial"/>
                <w:sz w:val="22"/>
                <w:szCs w:val="22"/>
                <w:lang w:val="es-ES_tradnl" w:eastAsia="en-US"/>
              </w:rPr>
            </w:pPr>
            <w:r w:rsidRPr="00E43FF4">
              <w:rPr>
                <w:rFonts w:ascii="Arial" w:hAnsi="Arial" w:cs="Arial"/>
                <w:sz w:val="22"/>
                <w:szCs w:val="22"/>
                <w:lang w:val="es-ES_tradnl" w:eastAsia="en-US"/>
              </w:rPr>
              <w:t>Ejecutan la auditoría interna</w:t>
            </w:r>
            <w:r w:rsidR="00202667" w:rsidRPr="00E43FF4">
              <w:rPr>
                <w:rFonts w:ascii="Arial" w:hAnsi="Arial" w:cs="Arial"/>
                <w:sz w:val="22"/>
                <w:szCs w:val="22"/>
                <w:lang w:val="es-ES_tradnl" w:eastAsia="en-US"/>
              </w:rPr>
              <w:t xml:space="preserve">, de acuerdo con las listas de verificación definidas y obtiene evidencia objetiva de que el personal identificado en los procedimientos como responsable cumple con las actividades definidas de forma consistente y controlada. </w:t>
            </w:r>
          </w:p>
          <w:p w:rsidR="00285329" w:rsidRPr="00E43FF4" w:rsidRDefault="00285329" w:rsidP="006E02B3">
            <w:pPr>
              <w:jc w:val="both"/>
              <w:rPr>
                <w:rFonts w:ascii="Arial" w:hAnsi="Arial" w:cs="Arial"/>
                <w:sz w:val="22"/>
                <w:szCs w:val="22"/>
                <w:lang w:val="es-ES_tradnl" w:eastAsia="en-US"/>
              </w:rPr>
            </w:pPr>
          </w:p>
          <w:p w:rsidR="006E02B3" w:rsidRPr="00E43FF4" w:rsidRDefault="006E02B3" w:rsidP="006E02B3">
            <w:pPr>
              <w:jc w:val="both"/>
              <w:rPr>
                <w:rFonts w:ascii="Arial" w:hAnsi="Arial" w:cs="Arial"/>
                <w:sz w:val="22"/>
                <w:szCs w:val="22"/>
                <w:lang w:val="es-MX" w:eastAsia="en-US"/>
              </w:rPr>
            </w:pPr>
            <w:r w:rsidRPr="00E43FF4">
              <w:rPr>
                <w:rFonts w:ascii="Arial" w:hAnsi="Arial" w:cs="Arial"/>
                <w:sz w:val="22"/>
                <w:szCs w:val="22"/>
                <w:lang w:val="es-MX" w:eastAsia="en-US"/>
              </w:rPr>
              <w:lastRenderedPageBreak/>
              <w:t xml:space="preserve">El Equipo Auditor durante su investigación recopila la información que considere conveniente y necesaria para determinar la existencia y cumplimiento de los requisitos del sistema de calidad y Seguridad dentro de la cadena logística y </w:t>
            </w:r>
            <w:r w:rsidRPr="00E43FF4">
              <w:rPr>
                <w:rFonts w:ascii="Arial" w:hAnsi="Arial" w:cs="Arial"/>
                <w:sz w:val="22"/>
                <w:szCs w:val="22"/>
                <w:lang w:eastAsia="en-US"/>
              </w:rPr>
              <w:t xml:space="preserve">cadena </w:t>
            </w:r>
            <w:r w:rsidRPr="00E43FF4">
              <w:rPr>
                <w:rFonts w:ascii="Arial" w:hAnsi="Arial" w:cs="Arial"/>
                <w:sz w:val="22"/>
                <w:szCs w:val="22"/>
                <w:lang w:val="es-MX" w:eastAsia="en-US"/>
              </w:rPr>
              <w:t xml:space="preserve">de </w:t>
            </w:r>
            <w:r w:rsidRPr="00E43FF4">
              <w:rPr>
                <w:rFonts w:ascii="Arial" w:hAnsi="Arial" w:cs="Arial"/>
                <w:sz w:val="22"/>
                <w:szCs w:val="22"/>
                <w:lang w:eastAsia="en-US"/>
              </w:rPr>
              <w:t>suministros</w:t>
            </w:r>
            <w:r w:rsidRPr="00E43FF4">
              <w:rPr>
                <w:rFonts w:ascii="Arial" w:hAnsi="Arial" w:cs="Arial"/>
                <w:sz w:val="22"/>
                <w:szCs w:val="22"/>
                <w:lang w:val="es-MX" w:eastAsia="en-US"/>
              </w:rPr>
              <w:t xml:space="preserve"> su correcta operación y su grado de efectividad</w:t>
            </w:r>
            <w:r w:rsidRPr="00E43FF4">
              <w:rPr>
                <w:rFonts w:ascii="Arial" w:hAnsi="Arial" w:cs="Arial"/>
                <w:sz w:val="22"/>
                <w:szCs w:val="22"/>
                <w:lang w:eastAsia="en-US"/>
              </w:rPr>
              <w:t xml:space="preserve"> utilizando el </w:t>
            </w:r>
            <w:r w:rsidRPr="00E43FF4">
              <w:rPr>
                <w:rFonts w:ascii="Arial" w:hAnsi="Arial" w:cs="Arial"/>
                <w:b/>
                <w:i/>
                <w:sz w:val="22"/>
                <w:szCs w:val="22"/>
                <w:lang w:eastAsia="en-US"/>
              </w:rPr>
              <w:t>Check List de Auditoría Interna.</w:t>
            </w:r>
            <w:r w:rsidRPr="00E43FF4">
              <w:rPr>
                <w:rFonts w:ascii="Arial" w:hAnsi="Arial" w:cs="Arial"/>
                <w:sz w:val="22"/>
                <w:szCs w:val="22"/>
                <w:lang w:val="es-MX" w:eastAsia="en-US"/>
              </w:rPr>
              <w:t xml:space="preserve"> Lo anterior se logra:</w:t>
            </w:r>
          </w:p>
          <w:p w:rsidR="00285329" w:rsidRPr="00E43FF4" w:rsidRDefault="00285329" w:rsidP="00285329">
            <w:pPr>
              <w:numPr>
                <w:ilvl w:val="0"/>
                <w:numId w:val="18"/>
              </w:numPr>
              <w:jc w:val="both"/>
              <w:rPr>
                <w:rFonts w:ascii="Arial" w:hAnsi="Arial" w:cs="Arial"/>
                <w:sz w:val="22"/>
                <w:szCs w:val="22"/>
                <w:lang w:val="es-MX" w:eastAsia="en-US"/>
              </w:rPr>
            </w:pPr>
            <w:r w:rsidRPr="00E43FF4">
              <w:rPr>
                <w:rFonts w:ascii="Arial" w:hAnsi="Arial" w:cs="Arial"/>
                <w:b/>
                <w:bCs/>
                <w:sz w:val="22"/>
                <w:szCs w:val="22"/>
                <w:lang w:val="es-MX" w:eastAsia="en-US"/>
              </w:rPr>
              <w:t>Revisando la documentación utilizada por el personal:</w:t>
            </w:r>
            <w:r w:rsidRPr="00E43FF4">
              <w:rPr>
                <w:rFonts w:ascii="Arial" w:hAnsi="Arial" w:cs="Arial"/>
                <w:sz w:val="22"/>
                <w:szCs w:val="22"/>
                <w:lang w:val="es-MX" w:eastAsia="en-US"/>
              </w:rPr>
              <w:t xml:space="preserve"> La revisión documental comienza con todos los formatos, reportes, etc. comprendidos en el Sistema de Gestión de Calidad</w:t>
            </w:r>
            <w:r w:rsidRPr="00E43FF4">
              <w:rPr>
                <w:rFonts w:ascii="Arial" w:hAnsi="Arial" w:cs="Arial"/>
                <w:sz w:val="22"/>
                <w:szCs w:val="22"/>
                <w:lang w:eastAsia="en-US"/>
              </w:rPr>
              <w:t xml:space="preserve"> y</w:t>
            </w:r>
            <w:r w:rsidRPr="00E43FF4">
              <w:rPr>
                <w:rFonts w:ascii="Arial" w:hAnsi="Arial" w:cs="Arial"/>
                <w:sz w:val="22"/>
                <w:szCs w:val="22"/>
                <w:lang w:val="es-MX" w:eastAsia="en-US"/>
              </w:rPr>
              <w:t xml:space="preserve"> Seguridad dentro de la cadena logística y </w:t>
            </w:r>
            <w:r w:rsidRPr="00E43FF4">
              <w:rPr>
                <w:rFonts w:ascii="Arial" w:hAnsi="Arial" w:cs="Arial"/>
                <w:sz w:val="22"/>
                <w:szCs w:val="22"/>
                <w:lang w:eastAsia="en-US"/>
              </w:rPr>
              <w:t xml:space="preserve">cadena </w:t>
            </w:r>
            <w:r w:rsidRPr="00E43FF4">
              <w:rPr>
                <w:rFonts w:ascii="Arial" w:hAnsi="Arial" w:cs="Arial"/>
                <w:sz w:val="22"/>
                <w:szCs w:val="22"/>
                <w:lang w:val="es-MX" w:eastAsia="en-US"/>
              </w:rPr>
              <w:t xml:space="preserve">de </w:t>
            </w:r>
            <w:r w:rsidRPr="00E43FF4">
              <w:rPr>
                <w:rFonts w:ascii="Arial" w:hAnsi="Arial" w:cs="Arial"/>
                <w:sz w:val="22"/>
                <w:szCs w:val="22"/>
                <w:lang w:eastAsia="en-US"/>
              </w:rPr>
              <w:t>suministros</w:t>
            </w:r>
            <w:r w:rsidRPr="00E43FF4">
              <w:rPr>
                <w:rFonts w:ascii="Arial" w:hAnsi="Arial" w:cs="Arial"/>
                <w:sz w:val="22"/>
                <w:szCs w:val="22"/>
                <w:lang w:val="es-MX" w:eastAsia="en-US"/>
              </w:rPr>
              <w:t xml:space="preserve"> para continuar con aquellas que no están comprendidos dentro del mismo y después determinar cuáles deben estar dentro del sistema y cuáles no, de acuerdo a la Norma Mexicana  ISO 9001:2008 y Nuevo Esquema de Empresas Certificadas (NEEC).</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numPr>
                <w:ilvl w:val="0"/>
                <w:numId w:val="18"/>
              </w:numPr>
              <w:jc w:val="both"/>
              <w:rPr>
                <w:rFonts w:ascii="Arial" w:hAnsi="Arial" w:cs="Arial"/>
                <w:sz w:val="22"/>
                <w:szCs w:val="22"/>
                <w:lang w:val="es-MX" w:eastAsia="en-US"/>
              </w:rPr>
            </w:pPr>
            <w:r w:rsidRPr="00E43FF4">
              <w:rPr>
                <w:rFonts w:ascii="Arial" w:hAnsi="Arial" w:cs="Arial"/>
                <w:b/>
                <w:bCs/>
                <w:sz w:val="22"/>
                <w:szCs w:val="22"/>
                <w:lang w:val="es-MX" w:eastAsia="en-US"/>
              </w:rPr>
              <w:t>Comprobando la existencia o no de los recursos necesarios:</w:t>
            </w:r>
            <w:r w:rsidRPr="00E43FF4">
              <w:rPr>
                <w:rFonts w:ascii="Arial" w:hAnsi="Arial" w:cs="Arial"/>
                <w:sz w:val="22"/>
                <w:szCs w:val="22"/>
                <w:lang w:val="es-MX" w:eastAsia="en-US"/>
              </w:rPr>
              <w:t xml:space="preserve"> El Auditor Interno debe evaluar las instalaciones, asegurándose de que los recursos, tanto humanos como materiales, son los adecuados para sustentar la calidad del servicio y la seguridad dentro de la cadena logística y </w:t>
            </w:r>
            <w:r w:rsidRPr="00E43FF4">
              <w:rPr>
                <w:rFonts w:ascii="Arial" w:hAnsi="Arial" w:cs="Arial"/>
                <w:sz w:val="22"/>
                <w:szCs w:val="22"/>
                <w:lang w:eastAsia="en-US"/>
              </w:rPr>
              <w:t xml:space="preserve">cadena </w:t>
            </w:r>
            <w:r w:rsidRPr="00E43FF4">
              <w:rPr>
                <w:rFonts w:ascii="Arial" w:hAnsi="Arial" w:cs="Arial"/>
                <w:sz w:val="22"/>
                <w:szCs w:val="22"/>
                <w:lang w:val="es-MX" w:eastAsia="en-US"/>
              </w:rPr>
              <w:t xml:space="preserve">de </w:t>
            </w:r>
            <w:r w:rsidRPr="00E43FF4">
              <w:rPr>
                <w:rFonts w:ascii="Arial" w:hAnsi="Arial" w:cs="Arial"/>
                <w:sz w:val="22"/>
                <w:szCs w:val="22"/>
                <w:lang w:eastAsia="en-US"/>
              </w:rPr>
              <w:t>suministros</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numPr>
                <w:ilvl w:val="0"/>
                <w:numId w:val="18"/>
              </w:numPr>
              <w:jc w:val="both"/>
              <w:rPr>
                <w:rFonts w:ascii="Arial" w:hAnsi="Arial" w:cs="Arial"/>
                <w:sz w:val="22"/>
                <w:szCs w:val="22"/>
                <w:lang w:val="es-MX" w:eastAsia="en-US"/>
              </w:rPr>
            </w:pPr>
            <w:r w:rsidRPr="00E43FF4">
              <w:rPr>
                <w:rFonts w:ascii="Arial" w:hAnsi="Arial" w:cs="Arial"/>
                <w:b/>
                <w:bCs/>
                <w:sz w:val="22"/>
                <w:szCs w:val="22"/>
                <w:lang w:val="es-MX" w:eastAsia="en-US"/>
              </w:rPr>
              <w:t>Observando el trabajo en proceso:</w:t>
            </w:r>
            <w:r w:rsidRPr="00E43FF4">
              <w:rPr>
                <w:rFonts w:ascii="Arial" w:hAnsi="Arial" w:cs="Arial"/>
                <w:sz w:val="22"/>
                <w:szCs w:val="22"/>
                <w:lang w:val="es-MX" w:eastAsia="en-US"/>
              </w:rPr>
              <w:t xml:space="preserve"> La revisión del trabajo en proceso deberá cubrir el asegurarse de la correcta implementación de prácticas y procedimientos, la comprensión de los procesos, la preparación adecuada de los recursos materiales y humanos y la efectividad del sistema; como un asegurador de la calidad del servicio y </w:t>
            </w:r>
            <w:r w:rsidRPr="00E43FF4">
              <w:rPr>
                <w:rFonts w:ascii="Arial" w:hAnsi="Arial" w:cs="Arial"/>
                <w:sz w:val="22"/>
                <w:szCs w:val="22"/>
                <w:lang w:val="es-MX" w:eastAsia="en-US"/>
              </w:rPr>
              <w:lastRenderedPageBreak/>
              <w:t xml:space="preserve">la  seguridad dentro de la cadena logística y </w:t>
            </w:r>
            <w:r w:rsidRPr="00E43FF4">
              <w:rPr>
                <w:rFonts w:ascii="Arial" w:hAnsi="Arial" w:cs="Arial"/>
                <w:sz w:val="22"/>
                <w:szCs w:val="22"/>
                <w:lang w:eastAsia="en-US"/>
              </w:rPr>
              <w:t xml:space="preserve">cadena </w:t>
            </w:r>
            <w:r w:rsidRPr="00E43FF4">
              <w:rPr>
                <w:rFonts w:ascii="Arial" w:hAnsi="Arial" w:cs="Arial"/>
                <w:sz w:val="22"/>
                <w:szCs w:val="22"/>
                <w:lang w:val="es-MX" w:eastAsia="en-US"/>
              </w:rPr>
              <w:t xml:space="preserve">de </w:t>
            </w:r>
            <w:r w:rsidRPr="00E43FF4">
              <w:rPr>
                <w:rFonts w:ascii="Arial" w:hAnsi="Arial" w:cs="Arial"/>
                <w:sz w:val="22"/>
                <w:szCs w:val="22"/>
                <w:lang w:eastAsia="en-US"/>
              </w:rPr>
              <w:t>suministros</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numPr>
                <w:ilvl w:val="0"/>
                <w:numId w:val="18"/>
              </w:numPr>
              <w:jc w:val="both"/>
              <w:rPr>
                <w:rFonts w:ascii="Arial" w:hAnsi="Arial" w:cs="Arial"/>
                <w:sz w:val="22"/>
                <w:szCs w:val="22"/>
                <w:lang w:val="es-MX" w:eastAsia="en-US"/>
              </w:rPr>
            </w:pPr>
            <w:r w:rsidRPr="00E43FF4">
              <w:rPr>
                <w:rFonts w:ascii="Arial" w:hAnsi="Arial" w:cs="Arial"/>
                <w:b/>
                <w:bCs/>
                <w:sz w:val="22"/>
                <w:szCs w:val="22"/>
                <w:lang w:val="es-MX" w:eastAsia="en-US"/>
              </w:rPr>
              <w:t>Entrevistando al personal</w:t>
            </w:r>
            <w:r w:rsidRPr="00E43FF4">
              <w:rPr>
                <w:rFonts w:ascii="Arial" w:hAnsi="Arial" w:cs="Arial"/>
                <w:sz w:val="22"/>
                <w:szCs w:val="22"/>
                <w:lang w:val="es-MX" w:eastAsia="en-US"/>
              </w:rPr>
              <w:t>: El Auditor Interno desarrollará entrevistas con el personal, con el propósito de recopilar evidencias de que existe un entendimiento de funciones y responsabilidades, así como la existencia de una relación entre éstas y los procedimientos, con los objetivos y política de calidad y seguridad;</w:t>
            </w:r>
            <w:r w:rsidRPr="00E43FF4">
              <w:rPr>
                <w:rFonts w:ascii="Arial" w:hAnsi="Arial" w:cs="Arial"/>
                <w:sz w:val="22"/>
                <w:szCs w:val="22"/>
                <w:lang w:eastAsia="en-US"/>
              </w:rPr>
              <w:t xml:space="preserve"> </w:t>
            </w:r>
            <w:r w:rsidRPr="00E43FF4">
              <w:rPr>
                <w:rFonts w:ascii="Arial" w:hAnsi="Arial" w:cs="Arial"/>
                <w:sz w:val="22"/>
                <w:szCs w:val="22"/>
                <w:lang w:val="es-MX" w:eastAsia="en-US"/>
              </w:rPr>
              <w:t xml:space="preserve">y que en general existe una aceptación por parte del personal del sistema de calidad y seguridad dentro de la cadena logística y </w:t>
            </w:r>
            <w:r w:rsidRPr="00E43FF4">
              <w:rPr>
                <w:rFonts w:ascii="Arial" w:hAnsi="Arial" w:cs="Arial"/>
                <w:sz w:val="22"/>
                <w:szCs w:val="22"/>
                <w:lang w:eastAsia="en-US"/>
              </w:rPr>
              <w:t xml:space="preserve">cadena </w:t>
            </w:r>
            <w:r w:rsidRPr="00E43FF4">
              <w:rPr>
                <w:rFonts w:ascii="Arial" w:hAnsi="Arial" w:cs="Arial"/>
                <w:sz w:val="22"/>
                <w:szCs w:val="22"/>
                <w:lang w:val="es-MX" w:eastAsia="en-US"/>
              </w:rPr>
              <w:t xml:space="preserve">de </w:t>
            </w:r>
            <w:r w:rsidRPr="00E43FF4">
              <w:rPr>
                <w:rFonts w:ascii="Arial" w:hAnsi="Arial" w:cs="Arial"/>
                <w:sz w:val="22"/>
                <w:szCs w:val="22"/>
                <w:lang w:eastAsia="en-US"/>
              </w:rPr>
              <w:t>suministros</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jc w:val="both"/>
              <w:rPr>
                <w:rFonts w:ascii="Arial" w:hAnsi="Arial" w:cs="Arial"/>
                <w:sz w:val="22"/>
                <w:szCs w:val="22"/>
                <w:lang w:val="es-MX" w:eastAsia="en-US"/>
              </w:rPr>
            </w:pPr>
            <w:r w:rsidRPr="00E43FF4">
              <w:rPr>
                <w:rFonts w:ascii="Arial" w:hAnsi="Arial" w:cs="Arial"/>
                <w:sz w:val="22"/>
                <w:szCs w:val="22"/>
                <w:lang w:val="es-MX" w:eastAsia="en-US"/>
              </w:rPr>
              <w:t>De acuerdo con su investigación, el Equipo Auditor determinará si el Sistema de Gestión de Calidad y Seguridad está en uso efectivo y se despliega conforme a lo planeado y  descrito en el Manual de Calidad, procesos y procedimientos, así como la legislación aplicable, conformando el respaldo documental.</w:t>
            </w:r>
          </w:p>
          <w:p w:rsidR="00285329" w:rsidRPr="00E43FF4" w:rsidRDefault="00285329" w:rsidP="00285329">
            <w:pPr>
              <w:jc w:val="both"/>
              <w:rPr>
                <w:rFonts w:ascii="Arial" w:hAnsi="Arial" w:cs="Arial"/>
                <w:b/>
                <w:i/>
                <w:sz w:val="22"/>
                <w:szCs w:val="22"/>
                <w:lang w:val="es-MX" w:eastAsia="en-US"/>
              </w:rPr>
            </w:pPr>
            <w:r w:rsidRPr="00E43FF4">
              <w:rPr>
                <w:rFonts w:ascii="Arial" w:hAnsi="Arial" w:cs="Arial"/>
                <w:sz w:val="22"/>
                <w:szCs w:val="22"/>
                <w:lang w:val="es-MX" w:eastAsia="en-US"/>
              </w:rPr>
              <w:t xml:space="preserve">Durante las entrevistas, el Auditor debe ser amable, mantener un lenguaje corporal correcto, no menospreciar ninguna respuesta, hacer preguntas directas, hablar clara y cuidadosamente, replantear las preguntas que no sean entendidas, al final de la entrevista dar las gracias y mantener un ambiente de cordialidad, evitando el estrés en el entrevistado, además de evitar involucrarse en cualquier comentario o actitud, por último solicitarle se registre en el formato </w:t>
            </w:r>
            <w:r w:rsidRPr="00E43FF4">
              <w:rPr>
                <w:rFonts w:ascii="Arial" w:hAnsi="Arial" w:cs="Arial"/>
                <w:b/>
                <w:i/>
                <w:iCs/>
                <w:sz w:val="22"/>
                <w:szCs w:val="22"/>
                <w:lang w:val="es-MX" w:eastAsia="en-US"/>
              </w:rPr>
              <w:t>Registro del Personal Auditado</w:t>
            </w:r>
            <w:r w:rsidRPr="00E43FF4">
              <w:rPr>
                <w:rFonts w:ascii="Arial" w:hAnsi="Arial" w:cs="Arial"/>
                <w:b/>
                <w:sz w:val="22"/>
                <w:szCs w:val="22"/>
                <w:lang w:val="es-MX" w:eastAsia="en-US"/>
              </w:rPr>
              <w:t xml:space="preserve"> </w:t>
            </w:r>
            <w:r w:rsidR="00FC794C">
              <w:rPr>
                <w:rFonts w:ascii="Arial" w:hAnsi="Arial" w:cs="Arial"/>
                <w:b/>
                <w:sz w:val="22"/>
                <w:szCs w:val="22"/>
                <w:lang w:val="es-MX" w:eastAsia="en-US"/>
              </w:rPr>
              <w:t>.</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jc w:val="both"/>
              <w:rPr>
                <w:rFonts w:ascii="Arial" w:hAnsi="Arial" w:cs="Arial"/>
                <w:sz w:val="22"/>
                <w:szCs w:val="22"/>
                <w:lang w:val="es-MX" w:eastAsia="en-US"/>
              </w:rPr>
            </w:pPr>
            <w:r w:rsidRPr="00E43FF4">
              <w:rPr>
                <w:rFonts w:ascii="Arial" w:hAnsi="Arial" w:cs="Arial"/>
                <w:sz w:val="22"/>
                <w:szCs w:val="22"/>
                <w:lang w:val="es-MX" w:eastAsia="en-US"/>
              </w:rPr>
              <w:t xml:space="preserve">Todos </w:t>
            </w:r>
            <w:r w:rsidRPr="00E43FF4">
              <w:rPr>
                <w:rFonts w:ascii="Arial" w:hAnsi="Arial" w:cs="Arial"/>
                <w:sz w:val="22"/>
                <w:szCs w:val="22"/>
                <w:lang w:val="es-MX" w:eastAsia="en-US"/>
              </w:rPr>
              <w:tab/>
              <w:t xml:space="preserve">los aspectos investigados durante la Auditoría Interna deben documentarse adecuadamente, para que se considere como </w:t>
            </w:r>
            <w:r w:rsidRPr="00E43FF4">
              <w:rPr>
                <w:rFonts w:ascii="Arial" w:hAnsi="Arial" w:cs="Arial"/>
                <w:sz w:val="22"/>
                <w:szCs w:val="22"/>
                <w:lang w:val="es-MX" w:eastAsia="en-US"/>
              </w:rPr>
              <w:lastRenderedPageBreak/>
              <w:t xml:space="preserve">una herramienta para el </w:t>
            </w:r>
            <w:r w:rsidRPr="00FC794C">
              <w:rPr>
                <w:rFonts w:ascii="Arial" w:hAnsi="Arial" w:cs="Arial"/>
                <w:b/>
                <w:sz w:val="22"/>
                <w:szCs w:val="22"/>
                <w:lang w:val="es-MX" w:eastAsia="en-US"/>
              </w:rPr>
              <w:t>Equipo Auditor</w:t>
            </w:r>
            <w:r w:rsidRPr="00E43FF4">
              <w:rPr>
                <w:rFonts w:ascii="Arial" w:hAnsi="Arial" w:cs="Arial"/>
                <w:sz w:val="22"/>
                <w:szCs w:val="22"/>
                <w:lang w:val="es-MX" w:eastAsia="en-US"/>
              </w:rPr>
              <w:t>, ya que no sólo se consideran útiles para realizar el trabajo, sino que además son registros utilizables para consultas posteriores; en vista de que puede llegar a contener todo tipo de información confidencial, debe estar bajo resguardo de Calidad</w:t>
            </w:r>
            <w:r w:rsidRPr="00E43FF4">
              <w:rPr>
                <w:rFonts w:ascii="Arial" w:hAnsi="Arial" w:cs="Arial"/>
                <w:sz w:val="22"/>
                <w:szCs w:val="22"/>
                <w:lang w:eastAsia="en-US"/>
              </w:rPr>
              <w:t xml:space="preserve"> </w:t>
            </w:r>
            <w:r w:rsidRPr="00E43FF4">
              <w:rPr>
                <w:rFonts w:ascii="Arial" w:hAnsi="Arial" w:cs="Arial"/>
                <w:sz w:val="22"/>
                <w:szCs w:val="22"/>
                <w:lang w:val="es-MX" w:eastAsia="en-US"/>
              </w:rPr>
              <w:t>según información correspondiente.</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jc w:val="both"/>
              <w:rPr>
                <w:rFonts w:ascii="Arial" w:hAnsi="Arial" w:cs="Arial"/>
                <w:sz w:val="22"/>
                <w:szCs w:val="22"/>
                <w:lang w:val="es-MX" w:eastAsia="en-US"/>
              </w:rPr>
            </w:pPr>
            <w:r w:rsidRPr="00E43FF4">
              <w:rPr>
                <w:rFonts w:ascii="Arial" w:hAnsi="Arial" w:cs="Arial"/>
                <w:sz w:val="22"/>
                <w:szCs w:val="22"/>
                <w:lang w:val="es-MX" w:eastAsia="en-US"/>
              </w:rPr>
              <w:t xml:space="preserve">Con base en las evidencias encontradas durante la Auditoría, el Auditor Líder establecerá por escrito los hallazgos en el </w:t>
            </w:r>
            <w:r w:rsidRPr="00E43FF4">
              <w:rPr>
                <w:rFonts w:ascii="Arial" w:hAnsi="Arial" w:cs="Arial"/>
                <w:b/>
                <w:i/>
                <w:sz w:val="22"/>
                <w:szCs w:val="22"/>
                <w:lang w:val="es-MX" w:eastAsia="en-US"/>
              </w:rPr>
              <w:t>Informe de Auditoría Interna</w:t>
            </w:r>
            <w:r w:rsidRPr="00E43FF4">
              <w:rPr>
                <w:rFonts w:ascii="Arial" w:hAnsi="Arial" w:cs="Arial"/>
                <w:sz w:val="22"/>
                <w:szCs w:val="22"/>
                <w:lang w:val="es-MX" w:eastAsia="en-US"/>
              </w:rPr>
              <w:t xml:space="preserve"> (</w:t>
            </w:r>
            <w:r w:rsidRPr="00E43FF4">
              <w:rPr>
                <w:rFonts w:ascii="Arial" w:hAnsi="Arial" w:cs="Arial"/>
                <w:b/>
                <w:i/>
                <w:sz w:val="22"/>
                <w:szCs w:val="22"/>
                <w:lang w:val="es-MX" w:eastAsia="en-US"/>
              </w:rPr>
              <w:t xml:space="preserve">Anexo 4) </w:t>
            </w:r>
            <w:r w:rsidRPr="00E43FF4">
              <w:rPr>
                <w:rFonts w:ascii="Arial" w:hAnsi="Arial" w:cs="Arial"/>
                <w:sz w:val="22"/>
                <w:szCs w:val="22"/>
                <w:lang w:val="es-MX" w:eastAsia="en-US"/>
              </w:rPr>
              <w:t>El registro deberá contener:</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numPr>
                <w:ilvl w:val="0"/>
                <w:numId w:val="20"/>
              </w:numPr>
              <w:jc w:val="both"/>
              <w:rPr>
                <w:rFonts w:ascii="Arial" w:hAnsi="Arial" w:cs="Arial"/>
                <w:sz w:val="22"/>
                <w:szCs w:val="22"/>
                <w:lang w:val="es-MX" w:eastAsia="en-US"/>
              </w:rPr>
            </w:pPr>
            <w:r w:rsidRPr="00E43FF4">
              <w:rPr>
                <w:rFonts w:ascii="Arial" w:hAnsi="Arial" w:cs="Arial"/>
                <w:sz w:val="22"/>
                <w:szCs w:val="22"/>
                <w:lang w:val="es-MX" w:eastAsia="en-US"/>
              </w:rPr>
              <w:t>La cláusula de: ISO 9001:2008 y NEEC Nuevo Esquema de Empresas Certificadas que se ve afectada por el hallazgo.</w:t>
            </w:r>
          </w:p>
          <w:p w:rsidR="00285329" w:rsidRPr="00E43FF4" w:rsidRDefault="00285329" w:rsidP="00285329">
            <w:pPr>
              <w:numPr>
                <w:ilvl w:val="0"/>
                <w:numId w:val="20"/>
              </w:numPr>
              <w:jc w:val="both"/>
              <w:rPr>
                <w:rFonts w:ascii="Arial" w:hAnsi="Arial" w:cs="Arial"/>
                <w:sz w:val="22"/>
                <w:szCs w:val="22"/>
                <w:lang w:val="es-MX" w:eastAsia="en-US"/>
              </w:rPr>
            </w:pPr>
            <w:r w:rsidRPr="00E43FF4">
              <w:rPr>
                <w:rFonts w:ascii="Arial" w:hAnsi="Arial" w:cs="Arial"/>
                <w:sz w:val="22"/>
                <w:szCs w:val="22"/>
                <w:lang w:val="es-MX" w:eastAsia="en-US"/>
              </w:rPr>
              <w:t>Descripción detallada del hallazgo.</w:t>
            </w:r>
          </w:p>
          <w:p w:rsidR="00285329" w:rsidRPr="00E43FF4" w:rsidRDefault="00285329" w:rsidP="00285329">
            <w:pPr>
              <w:numPr>
                <w:ilvl w:val="0"/>
                <w:numId w:val="20"/>
              </w:numPr>
              <w:jc w:val="both"/>
              <w:rPr>
                <w:rFonts w:ascii="Arial" w:hAnsi="Arial" w:cs="Arial"/>
                <w:sz w:val="22"/>
                <w:szCs w:val="22"/>
                <w:lang w:val="es-MX" w:eastAsia="en-US"/>
              </w:rPr>
            </w:pPr>
            <w:r w:rsidRPr="00E43FF4">
              <w:rPr>
                <w:rFonts w:ascii="Arial" w:hAnsi="Arial" w:cs="Arial"/>
                <w:sz w:val="22"/>
                <w:szCs w:val="22"/>
                <w:lang w:val="es-MX" w:eastAsia="en-US"/>
              </w:rPr>
              <w:t>El tipo de hallazgo (No conformidad, Observación, Área de oportunidad y/o Conformidad).</w:t>
            </w:r>
          </w:p>
          <w:p w:rsidR="00285329" w:rsidRPr="00E43FF4" w:rsidRDefault="00285329" w:rsidP="00285329">
            <w:pPr>
              <w:numPr>
                <w:ilvl w:val="0"/>
                <w:numId w:val="20"/>
              </w:numPr>
              <w:jc w:val="both"/>
              <w:rPr>
                <w:rFonts w:ascii="Arial" w:hAnsi="Arial" w:cs="Arial"/>
                <w:sz w:val="22"/>
                <w:szCs w:val="22"/>
                <w:lang w:val="es-MX" w:eastAsia="en-US"/>
              </w:rPr>
            </w:pPr>
            <w:r w:rsidRPr="00E43FF4">
              <w:rPr>
                <w:rFonts w:ascii="Arial" w:hAnsi="Arial" w:cs="Arial"/>
                <w:sz w:val="22"/>
                <w:szCs w:val="22"/>
                <w:lang w:val="es-MX" w:eastAsia="en-US"/>
              </w:rPr>
              <w:t>La evidencia objetiva obtenida por el Auditor durante la Auditoría y sus anexos, en caso de que sea documental o física. (Queda a criterio del Auditor).</w:t>
            </w:r>
          </w:p>
          <w:p w:rsidR="00285329" w:rsidRPr="00E43FF4" w:rsidRDefault="00285329" w:rsidP="00285329">
            <w:pPr>
              <w:numPr>
                <w:ilvl w:val="0"/>
                <w:numId w:val="20"/>
              </w:numPr>
              <w:jc w:val="both"/>
              <w:rPr>
                <w:rFonts w:ascii="Arial" w:hAnsi="Arial" w:cs="Arial"/>
                <w:sz w:val="22"/>
                <w:szCs w:val="22"/>
                <w:lang w:val="es-MX" w:eastAsia="en-US"/>
              </w:rPr>
            </w:pPr>
            <w:r w:rsidRPr="00E43FF4">
              <w:rPr>
                <w:rFonts w:ascii="Arial" w:hAnsi="Arial" w:cs="Arial"/>
                <w:sz w:val="22"/>
                <w:szCs w:val="22"/>
                <w:lang w:val="es-MX" w:eastAsia="en-US"/>
              </w:rPr>
              <w:t>Los detalles cuya relevancia permita identificar dónde, cómo y cuándo ocurrió la no conformidad.</w:t>
            </w:r>
          </w:p>
          <w:p w:rsidR="00285329" w:rsidRPr="00E43FF4" w:rsidRDefault="00285329" w:rsidP="00285329">
            <w:pPr>
              <w:jc w:val="both"/>
              <w:rPr>
                <w:rFonts w:ascii="Arial" w:hAnsi="Arial" w:cs="Arial"/>
                <w:sz w:val="22"/>
                <w:szCs w:val="22"/>
                <w:lang w:val="es-MX" w:eastAsia="en-US"/>
              </w:rPr>
            </w:pPr>
          </w:p>
          <w:p w:rsidR="00285329" w:rsidRPr="00E43FF4" w:rsidRDefault="00285329" w:rsidP="00285329">
            <w:pPr>
              <w:jc w:val="both"/>
              <w:rPr>
                <w:rFonts w:ascii="Arial" w:hAnsi="Arial" w:cs="Arial"/>
                <w:sz w:val="22"/>
                <w:szCs w:val="22"/>
                <w:lang w:val="es-MX" w:eastAsia="en-US"/>
              </w:rPr>
            </w:pPr>
            <w:r w:rsidRPr="00E43FF4">
              <w:rPr>
                <w:rFonts w:ascii="Arial" w:hAnsi="Arial" w:cs="Arial"/>
                <w:sz w:val="22"/>
                <w:szCs w:val="22"/>
                <w:lang w:val="es-MX" w:eastAsia="en-US"/>
              </w:rPr>
              <w:t>La Auditoría podría extenderse por recomendación del Auditor, con la autorización de Calidad</w:t>
            </w:r>
            <w:r w:rsidRPr="00E43FF4">
              <w:rPr>
                <w:rFonts w:ascii="Arial" w:hAnsi="Arial" w:cs="Arial"/>
                <w:sz w:val="22"/>
                <w:szCs w:val="22"/>
                <w:lang w:eastAsia="en-US"/>
              </w:rPr>
              <w:t xml:space="preserve"> </w:t>
            </w:r>
            <w:r w:rsidRPr="00E43FF4">
              <w:rPr>
                <w:rFonts w:ascii="Arial" w:hAnsi="Arial" w:cs="Arial"/>
                <w:sz w:val="22"/>
                <w:szCs w:val="22"/>
                <w:lang w:val="es-MX" w:eastAsia="en-US"/>
              </w:rPr>
              <w:t>y dando aviso al responsable del área auditada. Entre los elementos que podrían provocar la extensión de la Auditoría se destacan:</w:t>
            </w:r>
          </w:p>
          <w:p w:rsidR="00285329" w:rsidRPr="00E43FF4" w:rsidRDefault="00285329" w:rsidP="00285329">
            <w:pPr>
              <w:numPr>
                <w:ilvl w:val="0"/>
                <w:numId w:val="19"/>
              </w:numPr>
              <w:jc w:val="both"/>
              <w:rPr>
                <w:rFonts w:ascii="Arial" w:hAnsi="Arial" w:cs="Arial"/>
                <w:sz w:val="22"/>
                <w:szCs w:val="22"/>
                <w:lang w:val="es-MX" w:eastAsia="en-US"/>
              </w:rPr>
            </w:pPr>
            <w:r w:rsidRPr="00E43FF4">
              <w:rPr>
                <w:rFonts w:ascii="Arial" w:hAnsi="Arial" w:cs="Arial"/>
                <w:sz w:val="22"/>
                <w:szCs w:val="22"/>
                <w:lang w:val="es-MX" w:eastAsia="en-US"/>
              </w:rPr>
              <w:t>Sospecha de más no conformidades.</w:t>
            </w:r>
          </w:p>
          <w:p w:rsidR="00285329" w:rsidRPr="00E43FF4" w:rsidRDefault="00285329" w:rsidP="00285329">
            <w:pPr>
              <w:numPr>
                <w:ilvl w:val="0"/>
                <w:numId w:val="19"/>
              </w:numPr>
              <w:jc w:val="both"/>
              <w:rPr>
                <w:rFonts w:ascii="Arial" w:hAnsi="Arial" w:cs="Arial"/>
                <w:sz w:val="22"/>
                <w:szCs w:val="22"/>
                <w:lang w:val="es-MX" w:eastAsia="en-US"/>
              </w:rPr>
            </w:pPr>
            <w:r w:rsidRPr="00E43FF4">
              <w:rPr>
                <w:rFonts w:ascii="Arial" w:hAnsi="Arial" w:cs="Arial"/>
                <w:sz w:val="22"/>
                <w:szCs w:val="22"/>
                <w:lang w:val="es-MX" w:eastAsia="en-US"/>
              </w:rPr>
              <w:t>Necesidad de buscar más evidencias de problemas ocultos.</w:t>
            </w:r>
          </w:p>
          <w:p w:rsidR="00285329" w:rsidRPr="00E43FF4" w:rsidRDefault="00285329" w:rsidP="00285329">
            <w:pPr>
              <w:jc w:val="both"/>
              <w:rPr>
                <w:rFonts w:ascii="Arial" w:hAnsi="Arial" w:cs="Arial"/>
                <w:sz w:val="22"/>
                <w:szCs w:val="22"/>
                <w:lang w:val="es-MX" w:eastAsia="en-US"/>
              </w:rPr>
            </w:pPr>
            <w:r w:rsidRPr="00E43FF4">
              <w:rPr>
                <w:rFonts w:ascii="Arial" w:hAnsi="Arial" w:cs="Arial"/>
                <w:sz w:val="22"/>
                <w:szCs w:val="22"/>
                <w:lang w:val="es-MX" w:eastAsia="en-US"/>
              </w:rPr>
              <w:t xml:space="preserve">La existencia de presentaciones muy largas, llegadas tarde, documentos extraviados, falta </w:t>
            </w:r>
            <w:r w:rsidRPr="00E43FF4">
              <w:rPr>
                <w:rFonts w:ascii="Arial" w:hAnsi="Arial" w:cs="Arial"/>
                <w:sz w:val="22"/>
                <w:szCs w:val="22"/>
                <w:lang w:val="es-MX" w:eastAsia="en-US"/>
              </w:rPr>
              <w:lastRenderedPageBreak/>
              <w:t>de preparación por parte del auditado.</w:t>
            </w:r>
          </w:p>
          <w:p w:rsidR="00285329" w:rsidRPr="00E43FF4" w:rsidRDefault="00285329" w:rsidP="006E02B3">
            <w:pPr>
              <w:jc w:val="both"/>
              <w:rPr>
                <w:rFonts w:ascii="Arial" w:hAnsi="Arial" w:cs="Arial"/>
                <w:sz w:val="22"/>
                <w:szCs w:val="22"/>
                <w:lang w:val="es-MX" w:eastAsia="en-US"/>
              </w:rPr>
            </w:pPr>
          </w:p>
          <w:p w:rsidR="006E02B3" w:rsidRPr="00E43FF4" w:rsidRDefault="006E02B3" w:rsidP="006E02B3">
            <w:pPr>
              <w:jc w:val="both"/>
              <w:rPr>
                <w:rFonts w:ascii="Arial" w:hAnsi="Arial" w:cs="Arial"/>
                <w:sz w:val="22"/>
                <w:szCs w:val="22"/>
                <w:lang w:val="es-ES_tradnl" w:eastAsia="en-US"/>
              </w:rPr>
            </w:pPr>
          </w:p>
        </w:tc>
        <w:tc>
          <w:tcPr>
            <w:tcW w:w="1985" w:type="dxa"/>
          </w:tcPr>
          <w:p w:rsidR="00C04E8C" w:rsidRPr="00E43FF4" w:rsidRDefault="00C04E8C" w:rsidP="00B6712B">
            <w:pPr>
              <w:jc w:val="center"/>
              <w:rPr>
                <w:rFonts w:ascii="Arial" w:hAnsi="Arial" w:cs="Arial"/>
                <w:sz w:val="22"/>
                <w:szCs w:val="22"/>
                <w:lang w:val="es-ES_tradnl" w:eastAsia="en-US"/>
              </w:rPr>
            </w:pPr>
          </w:p>
        </w:tc>
      </w:tr>
      <w:tr w:rsidR="008C7950" w:rsidRPr="00E43FF4" w:rsidTr="00285329">
        <w:tc>
          <w:tcPr>
            <w:tcW w:w="709" w:type="dxa"/>
          </w:tcPr>
          <w:p w:rsidR="008C7950"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lastRenderedPageBreak/>
              <w:t>8</w:t>
            </w:r>
          </w:p>
        </w:tc>
        <w:tc>
          <w:tcPr>
            <w:tcW w:w="2694" w:type="dxa"/>
          </w:tcPr>
          <w:p w:rsidR="008C7950" w:rsidRPr="00E43FF4" w:rsidRDefault="008C7950"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Auditores internos</w:t>
            </w:r>
          </w:p>
        </w:tc>
        <w:tc>
          <w:tcPr>
            <w:tcW w:w="4819" w:type="dxa"/>
          </w:tcPr>
          <w:p w:rsidR="008C7950" w:rsidRPr="00E43FF4" w:rsidRDefault="008C7950" w:rsidP="001C1EFD">
            <w:pPr>
              <w:jc w:val="both"/>
              <w:rPr>
                <w:rFonts w:ascii="Arial" w:hAnsi="Arial" w:cs="Arial"/>
                <w:b/>
                <w:sz w:val="22"/>
                <w:szCs w:val="22"/>
                <w:lang w:val="es-ES_tradnl" w:eastAsia="en-US"/>
              </w:rPr>
            </w:pPr>
            <w:r w:rsidRPr="00E43FF4">
              <w:rPr>
                <w:rFonts w:ascii="Arial" w:hAnsi="Arial" w:cs="Arial"/>
                <w:b/>
                <w:sz w:val="22"/>
                <w:szCs w:val="22"/>
                <w:lang w:val="es-ES_tradnl" w:eastAsia="en-US"/>
              </w:rPr>
              <w:t xml:space="preserve">Documentan informe y </w:t>
            </w:r>
            <w:r w:rsidR="001C1EFD" w:rsidRPr="00E43FF4">
              <w:rPr>
                <w:rFonts w:ascii="Arial" w:hAnsi="Arial" w:cs="Arial"/>
                <w:b/>
                <w:sz w:val="22"/>
                <w:szCs w:val="22"/>
                <w:lang w:val="es-ES_tradnl" w:eastAsia="en-US"/>
              </w:rPr>
              <w:t xml:space="preserve">hallazgos </w:t>
            </w:r>
            <w:r w:rsidRPr="00E43FF4">
              <w:rPr>
                <w:rFonts w:ascii="Arial" w:hAnsi="Arial" w:cs="Arial"/>
                <w:b/>
                <w:sz w:val="22"/>
                <w:szCs w:val="22"/>
                <w:lang w:val="es-ES_tradnl" w:eastAsia="en-US"/>
              </w:rPr>
              <w:t>de auditoría</w:t>
            </w:r>
          </w:p>
          <w:p w:rsidR="005A4C57" w:rsidRPr="00E43FF4" w:rsidRDefault="005A4C57" w:rsidP="001C1EFD">
            <w:pPr>
              <w:jc w:val="both"/>
              <w:rPr>
                <w:rFonts w:ascii="Arial" w:hAnsi="Arial" w:cs="Arial"/>
                <w:b/>
                <w:i/>
                <w:sz w:val="22"/>
                <w:szCs w:val="22"/>
                <w:lang w:eastAsia="en-US"/>
              </w:rPr>
            </w:pPr>
            <w:r w:rsidRPr="00E43FF4">
              <w:rPr>
                <w:rFonts w:ascii="Arial" w:hAnsi="Arial" w:cs="Arial"/>
                <w:sz w:val="22"/>
                <w:szCs w:val="22"/>
                <w:lang w:eastAsia="en-US"/>
              </w:rPr>
              <w:t xml:space="preserve">Deberá apegarse a los siguientes criterios para la calificación de los hallazgos y deberá de registrarlos en el </w:t>
            </w:r>
            <w:r w:rsidRPr="00E43FF4">
              <w:rPr>
                <w:rFonts w:ascii="Arial" w:hAnsi="Arial" w:cs="Arial"/>
                <w:b/>
                <w:i/>
                <w:sz w:val="22"/>
                <w:szCs w:val="22"/>
                <w:lang w:eastAsia="en-US"/>
              </w:rPr>
              <w:t>Check List de Auditoría Interna:</w:t>
            </w:r>
          </w:p>
          <w:p w:rsidR="005A4C57" w:rsidRPr="00E43FF4" w:rsidRDefault="005A4C57" w:rsidP="005A4C57">
            <w:pPr>
              <w:jc w:val="both"/>
              <w:rPr>
                <w:rFonts w:ascii="Arial" w:hAnsi="Arial" w:cs="Arial"/>
                <w:sz w:val="22"/>
                <w:szCs w:val="22"/>
                <w:lang w:eastAsia="en-US"/>
              </w:rPr>
            </w:pPr>
            <w:r w:rsidRPr="00E43FF4">
              <w:rPr>
                <w:rFonts w:ascii="Arial" w:hAnsi="Arial" w:cs="Arial"/>
                <w:b/>
                <w:sz w:val="22"/>
                <w:szCs w:val="22"/>
                <w:lang w:eastAsia="en-US"/>
              </w:rPr>
              <w:t>No conformidad:</w:t>
            </w:r>
            <w:r w:rsidRPr="00E43FF4">
              <w:rPr>
                <w:rFonts w:ascii="Arial" w:hAnsi="Arial" w:cs="Arial"/>
                <w:sz w:val="22"/>
                <w:szCs w:val="22"/>
                <w:lang w:eastAsia="en-US"/>
              </w:rPr>
              <w:t xml:space="preserve"> Cualquier incumplimiento de un requisito que afecte directamente la satisfacción del cliente, que denote incumplimiento de sus requisitos de entrada para el servicio, que ponga en riesgo la seguridad legal del cliente y/o del Agente Aduanal, que ponga en riesgo la seguridad financiera de la empresa, que afecte o ponga en riesgo la </w:t>
            </w:r>
            <w:r w:rsidRPr="00E43FF4">
              <w:rPr>
                <w:rFonts w:ascii="Arial" w:hAnsi="Arial" w:cs="Arial"/>
                <w:sz w:val="22"/>
                <w:szCs w:val="22"/>
                <w:lang w:val="es-MX" w:eastAsia="en-US"/>
              </w:rPr>
              <w:t xml:space="preserve">seguridad dentro de la cadena logística y </w:t>
            </w:r>
            <w:r w:rsidRPr="00E43FF4">
              <w:rPr>
                <w:rFonts w:ascii="Arial" w:hAnsi="Arial" w:cs="Arial"/>
                <w:sz w:val="22"/>
                <w:szCs w:val="22"/>
                <w:lang w:eastAsia="en-US"/>
              </w:rPr>
              <w:t xml:space="preserve">cadena </w:t>
            </w:r>
            <w:r w:rsidRPr="00E43FF4">
              <w:rPr>
                <w:rFonts w:ascii="Arial" w:hAnsi="Arial" w:cs="Arial"/>
                <w:sz w:val="22"/>
                <w:szCs w:val="22"/>
                <w:lang w:val="es-MX" w:eastAsia="en-US"/>
              </w:rPr>
              <w:t xml:space="preserve">de </w:t>
            </w:r>
            <w:r w:rsidRPr="00E43FF4">
              <w:rPr>
                <w:rFonts w:ascii="Arial" w:hAnsi="Arial" w:cs="Arial"/>
                <w:sz w:val="22"/>
                <w:szCs w:val="22"/>
                <w:lang w:eastAsia="en-US"/>
              </w:rPr>
              <w:t>suministros.  Dichos hallazgos deberán ser tratados a la mayor brevedad posible, documentados como acciones correctivas.</w:t>
            </w:r>
          </w:p>
          <w:p w:rsidR="005A4C57" w:rsidRPr="00E43FF4" w:rsidRDefault="005A4C57" w:rsidP="005A4C57">
            <w:pPr>
              <w:jc w:val="both"/>
              <w:rPr>
                <w:rFonts w:ascii="Arial" w:hAnsi="Arial" w:cs="Arial"/>
                <w:sz w:val="22"/>
                <w:szCs w:val="22"/>
                <w:lang w:eastAsia="en-US"/>
              </w:rPr>
            </w:pPr>
            <w:r w:rsidRPr="00E43FF4">
              <w:rPr>
                <w:rFonts w:ascii="Arial" w:hAnsi="Arial" w:cs="Arial"/>
                <w:sz w:val="22"/>
                <w:szCs w:val="22"/>
                <w:lang w:eastAsia="en-US"/>
              </w:rPr>
              <w:t>Cualquier incumplimiento a un requisito de las Normas, ISO 9001:2008 Requisitos  o a los legales y reglamentarios aplicables al servicio y al Nuevo Esquema de Empresa Certificada NEEC, dichos hallazgos deberán ser tratados como acciones correctivas.</w:t>
            </w:r>
          </w:p>
          <w:p w:rsidR="005A4C57" w:rsidRPr="00E43FF4" w:rsidRDefault="005A4C57" w:rsidP="005A4C57">
            <w:pPr>
              <w:jc w:val="both"/>
              <w:rPr>
                <w:rFonts w:ascii="Arial" w:hAnsi="Arial" w:cs="Arial"/>
                <w:sz w:val="22"/>
                <w:szCs w:val="22"/>
                <w:lang w:eastAsia="en-US"/>
              </w:rPr>
            </w:pPr>
          </w:p>
          <w:p w:rsidR="005A4C57" w:rsidRPr="00E43FF4" w:rsidRDefault="005A4C57" w:rsidP="005A4C57">
            <w:pPr>
              <w:jc w:val="both"/>
              <w:rPr>
                <w:rFonts w:ascii="Arial" w:hAnsi="Arial" w:cs="Arial"/>
                <w:sz w:val="22"/>
                <w:szCs w:val="22"/>
                <w:lang w:eastAsia="en-US"/>
              </w:rPr>
            </w:pPr>
            <w:r w:rsidRPr="00E43FF4">
              <w:rPr>
                <w:rFonts w:ascii="Arial" w:hAnsi="Arial" w:cs="Arial"/>
                <w:b/>
                <w:sz w:val="22"/>
                <w:szCs w:val="22"/>
                <w:lang w:eastAsia="en-US"/>
              </w:rPr>
              <w:t>Observación:</w:t>
            </w:r>
            <w:r w:rsidRPr="00E43FF4">
              <w:rPr>
                <w:rFonts w:ascii="Arial" w:hAnsi="Arial" w:cs="Arial"/>
                <w:sz w:val="22"/>
                <w:szCs w:val="22"/>
                <w:lang w:eastAsia="en-US"/>
              </w:rPr>
              <w:t xml:space="preserve"> Es cualquier incumplimiento potencial detectado en el transcurso de la auditoría, que en algún momento pudiera ser un incumplimiento real ya sea mayor o menor.  Dichos hallazgos serán tratados como acciones correctivas. Es importante mencionar, que si al realizar un análisis de causas se determina que el incumplimiento es real, deberá ser tratado como tal por el personal auditado.</w:t>
            </w:r>
          </w:p>
          <w:p w:rsidR="005A4C57" w:rsidRPr="00E43FF4" w:rsidRDefault="005A4C57" w:rsidP="005A4C57">
            <w:pPr>
              <w:jc w:val="both"/>
              <w:rPr>
                <w:rFonts w:ascii="Arial" w:hAnsi="Arial" w:cs="Arial"/>
                <w:sz w:val="22"/>
                <w:szCs w:val="22"/>
                <w:lang w:eastAsia="en-US"/>
              </w:rPr>
            </w:pPr>
          </w:p>
          <w:p w:rsidR="005A4C57" w:rsidRPr="00E43FF4" w:rsidRDefault="005A4C57" w:rsidP="001C1EFD">
            <w:pPr>
              <w:jc w:val="both"/>
              <w:rPr>
                <w:rFonts w:ascii="Calibri" w:hAnsi="Calibri" w:cs="Calibri"/>
                <w:color w:val="000000"/>
                <w:sz w:val="22"/>
                <w:szCs w:val="22"/>
                <w:lang w:eastAsia="es-MX"/>
              </w:rPr>
            </w:pPr>
            <w:r w:rsidRPr="00E43FF4">
              <w:rPr>
                <w:rFonts w:ascii="Arial" w:hAnsi="Arial" w:cs="Arial"/>
                <w:b/>
                <w:sz w:val="22"/>
                <w:szCs w:val="22"/>
                <w:lang w:eastAsia="en-US"/>
              </w:rPr>
              <w:t>Área de oportunidad:</w:t>
            </w:r>
            <w:r w:rsidRPr="00E43FF4">
              <w:rPr>
                <w:rFonts w:ascii="Arial" w:hAnsi="Arial" w:cs="Arial"/>
                <w:sz w:val="22"/>
                <w:szCs w:val="22"/>
                <w:lang w:eastAsia="en-US"/>
              </w:rPr>
              <w:t xml:space="preserve"> Es aquel hallazgo que cumple con lo establecido en cada una de las normas pero sin embargo podría tener una </w:t>
            </w:r>
            <w:r w:rsidRPr="00E43FF4">
              <w:rPr>
                <w:rFonts w:ascii="Arial" w:hAnsi="Arial" w:cs="Arial"/>
                <w:sz w:val="22"/>
                <w:szCs w:val="22"/>
                <w:lang w:eastAsia="en-US"/>
              </w:rPr>
              <w:lastRenderedPageBreak/>
              <w:t>mejora ya sea en la presentación o en la forma de implementación.</w:t>
            </w:r>
            <w:r w:rsidRPr="00E43FF4">
              <w:rPr>
                <w:rFonts w:ascii="Calibri" w:hAnsi="Calibri" w:cs="Calibri"/>
                <w:color w:val="000000"/>
                <w:sz w:val="22"/>
                <w:szCs w:val="22"/>
                <w:lang w:eastAsia="es-MX"/>
              </w:rPr>
              <w:t xml:space="preserve"> </w:t>
            </w:r>
          </w:p>
          <w:p w:rsidR="005A4C57" w:rsidRPr="00E43FF4" w:rsidRDefault="005A4C57" w:rsidP="001C1EFD">
            <w:pPr>
              <w:jc w:val="both"/>
              <w:rPr>
                <w:rFonts w:ascii="Calibri" w:hAnsi="Calibri" w:cs="Calibri"/>
                <w:color w:val="000000"/>
                <w:sz w:val="22"/>
                <w:szCs w:val="22"/>
                <w:lang w:eastAsia="es-MX"/>
              </w:rPr>
            </w:pPr>
          </w:p>
          <w:p w:rsidR="005A4C57" w:rsidRPr="00E43FF4" w:rsidRDefault="005A4C57" w:rsidP="001C1EFD">
            <w:pPr>
              <w:jc w:val="both"/>
              <w:rPr>
                <w:rFonts w:ascii="Arial" w:hAnsi="Arial" w:cs="Arial"/>
                <w:sz w:val="22"/>
                <w:szCs w:val="22"/>
                <w:lang w:val="es-ES_tradnl" w:eastAsia="en-US"/>
              </w:rPr>
            </w:pPr>
            <w:r w:rsidRPr="00E43FF4">
              <w:rPr>
                <w:rFonts w:ascii="Arial" w:hAnsi="Arial" w:cs="Arial"/>
                <w:b/>
                <w:sz w:val="22"/>
                <w:szCs w:val="22"/>
                <w:lang w:eastAsia="en-US"/>
              </w:rPr>
              <w:t>Conformidad:</w:t>
            </w:r>
            <w:r w:rsidRPr="00E43FF4">
              <w:rPr>
                <w:rFonts w:ascii="Arial" w:hAnsi="Arial" w:cs="Arial"/>
                <w:sz w:val="22"/>
                <w:szCs w:val="22"/>
                <w:lang w:eastAsia="en-US"/>
              </w:rPr>
              <w:t xml:space="preserve"> Es aquel hallazgo que cumple adecuadamente a los puntos establecidos en las Normas.</w:t>
            </w:r>
            <w:r w:rsidRPr="00E43FF4">
              <w:rPr>
                <w:rFonts w:ascii="Calibri" w:eastAsia="MS Mincho" w:hAnsi="Calibri" w:cs="Calibri"/>
                <w:sz w:val="22"/>
                <w:szCs w:val="22"/>
                <w:lang w:eastAsia="en-US"/>
              </w:rPr>
              <w:t xml:space="preserve"> </w:t>
            </w:r>
          </w:p>
        </w:tc>
        <w:tc>
          <w:tcPr>
            <w:tcW w:w="1985" w:type="dxa"/>
          </w:tcPr>
          <w:p w:rsidR="008C7950" w:rsidRDefault="001C1EFD" w:rsidP="001C1EFD">
            <w:pPr>
              <w:jc w:val="center"/>
              <w:rPr>
                <w:rFonts w:ascii="Arial" w:hAnsi="Arial" w:cs="Arial"/>
                <w:b/>
                <w:sz w:val="22"/>
                <w:szCs w:val="22"/>
                <w:lang w:val="es-ES_tradnl" w:eastAsia="en-US"/>
              </w:rPr>
            </w:pPr>
            <w:r w:rsidRPr="00E43FF4">
              <w:rPr>
                <w:rFonts w:ascii="Arial" w:hAnsi="Arial" w:cs="Arial"/>
                <w:b/>
                <w:sz w:val="22"/>
                <w:szCs w:val="22"/>
                <w:lang w:val="es-ES_tradnl" w:eastAsia="en-US"/>
              </w:rPr>
              <w:lastRenderedPageBreak/>
              <w:t>Informe de Auditoría</w:t>
            </w:r>
          </w:p>
          <w:p w:rsidR="00627E8A" w:rsidRPr="00E43FF4" w:rsidRDefault="000E142A" w:rsidP="001C1EFD">
            <w:pPr>
              <w:jc w:val="center"/>
              <w:rPr>
                <w:rFonts w:ascii="Arial" w:hAnsi="Arial" w:cs="Arial"/>
                <w:b/>
                <w:sz w:val="22"/>
                <w:szCs w:val="22"/>
                <w:lang w:val="es-ES_tradnl" w:eastAsia="en-US"/>
              </w:rPr>
            </w:pPr>
            <w:r>
              <w:rPr>
                <w:rFonts w:ascii="Arial" w:hAnsi="Arial" w:cs="Arial"/>
                <w:b/>
                <w:sz w:val="22"/>
                <w:szCs w:val="22"/>
                <w:lang w:val="es-ES_tradnl" w:eastAsia="en-US"/>
              </w:rPr>
              <w:t>(Anexo 4</w:t>
            </w:r>
            <w:r w:rsidR="00627E8A">
              <w:rPr>
                <w:rFonts w:ascii="Arial" w:hAnsi="Arial" w:cs="Arial"/>
                <w:b/>
                <w:sz w:val="22"/>
                <w:szCs w:val="22"/>
                <w:lang w:val="es-ES_tradnl" w:eastAsia="en-US"/>
              </w:rPr>
              <w:t>)</w:t>
            </w:r>
          </w:p>
        </w:tc>
      </w:tr>
      <w:tr w:rsidR="008C7950" w:rsidRPr="00E43FF4" w:rsidTr="00285329">
        <w:tc>
          <w:tcPr>
            <w:tcW w:w="709" w:type="dxa"/>
          </w:tcPr>
          <w:p w:rsidR="001C1EFD" w:rsidRPr="00E43FF4" w:rsidRDefault="001C1EFD" w:rsidP="00C04E8C">
            <w:pPr>
              <w:jc w:val="center"/>
              <w:rPr>
                <w:rFonts w:ascii="Arial" w:hAnsi="Arial" w:cs="Arial"/>
                <w:sz w:val="22"/>
                <w:szCs w:val="22"/>
                <w:lang w:val="es-ES_tradnl" w:eastAsia="en-US"/>
              </w:rPr>
            </w:pPr>
          </w:p>
          <w:p w:rsidR="008C7950"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9</w:t>
            </w:r>
          </w:p>
        </w:tc>
        <w:tc>
          <w:tcPr>
            <w:tcW w:w="2694" w:type="dxa"/>
          </w:tcPr>
          <w:p w:rsidR="001C1EFD" w:rsidRPr="00E43FF4" w:rsidRDefault="001C1EFD" w:rsidP="008C7950">
            <w:pPr>
              <w:jc w:val="center"/>
              <w:rPr>
                <w:rFonts w:ascii="Arial" w:hAnsi="Arial" w:cs="Arial"/>
                <w:sz w:val="22"/>
                <w:szCs w:val="22"/>
                <w:lang w:val="es-ES_tradnl" w:eastAsia="en-US"/>
              </w:rPr>
            </w:pPr>
          </w:p>
          <w:p w:rsidR="008C7950" w:rsidRPr="00E43FF4" w:rsidRDefault="008C7950" w:rsidP="008C7950">
            <w:pPr>
              <w:jc w:val="center"/>
              <w:rPr>
                <w:rFonts w:ascii="Arial" w:hAnsi="Arial" w:cs="Arial"/>
                <w:sz w:val="22"/>
                <w:szCs w:val="22"/>
                <w:lang w:val="es-ES_tradnl" w:eastAsia="en-US"/>
              </w:rPr>
            </w:pPr>
            <w:r w:rsidRPr="00E43FF4">
              <w:rPr>
                <w:rFonts w:ascii="Arial" w:hAnsi="Arial" w:cs="Arial"/>
                <w:sz w:val="22"/>
                <w:szCs w:val="22"/>
                <w:lang w:val="es-ES_tradnl" w:eastAsia="en-US"/>
              </w:rPr>
              <w:t>Auditores internos/Responsables</w:t>
            </w:r>
            <w:r w:rsidR="000B3F28" w:rsidRPr="00E43FF4">
              <w:rPr>
                <w:rFonts w:ascii="Arial" w:hAnsi="Arial" w:cs="Arial"/>
                <w:sz w:val="22"/>
                <w:szCs w:val="22"/>
                <w:lang w:val="es-ES_tradnl" w:eastAsia="en-US"/>
              </w:rPr>
              <w:t xml:space="preserve"> de Área</w:t>
            </w:r>
          </w:p>
        </w:tc>
        <w:tc>
          <w:tcPr>
            <w:tcW w:w="4819" w:type="dxa"/>
          </w:tcPr>
          <w:p w:rsidR="00202667" w:rsidRPr="00E43FF4" w:rsidRDefault="00202667" w:rsidP="00202667">
            <w:pPr>
              <w:jc w:val="both"/>
              <w:rPr>
                <w:rFonts w:ascii="Arial" w:hAnsi="Arial" w:cs="Arial"/>
                <w:sz w:val="22"/>
                <w:szCs w:val="22"/>
                <w:lang w:val="es-ES_tradnl" w:eastAsia="en-US"/>
              </w:rPr>
            </w:pPr>
          </w:p>
          <w:p w:rsidR="000B3F28" w:rsidRPr="00E43FF4" w:rsidRDefault="008C7950" w:rsidP="00202667">
            <w:pPr>
              <w:jc w:val="both"/>
              <w:rPr>
                <w:rFonts w:ascii="Arial" w:hAnsi="Arial" w:cs="Arial"/>
                <w:b/>
                <w:sz w:val="22"/>
                <w:szCs w:val="22"/>
                <w:lang w:val="es-ES_tradnl" w:eastAsia="en-US"/>
              </w:rPr>
            </w:pPr>
            <w:r w:rsidRPr="00E43FF4">
              <w:rPr>
                <w:rFonts w:ascii="Arial" w:hAnsi="Arial" w:cs="Arial"/>
                <w:b/>
                <w:sz w:val="22"/>
                <w:szCs w:val="22"/>
                <w:lang w:val="es-ES_tradnl" w:eastAsia="en-US"/>
              </w:rPr>
              <w:t xml:space="preserve">Analizan </w:t>
            </w:r>
            <w:r w:rsidR="001C1EFD" w:rsidRPr="00E43FF4">
              <w:rPr>
                <w:rFonts w:ascii="Arial" w:hAnsi="Arial" w:cs="Arial"/>
                <w:b/>
                <w:sz w:val="22"/>
                <w:szCs w:val="22"/>
                <w:lang w:val="es-ES_tradnl" w:eastAsia="en-US"/>
              </w:rPr>
              <w:t>los hallazgos</w:t>
            </w:r>
          </w:p>
          <w:p w:rsidR="001C1EFD" w:rsidRPr="00E43FF4" w:rsidRDefault="001C1EFD" w:rsidP="00202667">
            <w:pPr>
              <w:jc w:val="both"/>
              <w:rPr>
                <w:rFonts w:ascii="Arial" w:hAnsi="Arial" w:cs="Arial"/>
                <w:sz w:val="22"/>
                <w:szCs w:val="22"/>
                <w:lang w:val="es-ES_tradnl" w:eastAsia="en-US"/>
              </w:rPr>
            </w:pPr>
          </w:p>
          <w:p w:rsidR="00941CA3" w:rsidRPr="00E43FF4" w:rsidRDefault="00202667" w:rsidP="001C1EFD">
            <w:pPr>
              <w:jc w:val="both"/>
              <w:rPr>
                <w:rFonts w:ascii="Arial" w:hAnsi="Arial" w:cs="Arial"/>
                <w:sz w:val="22"/>
                <w:szCs w:val="22"/>
                <w:lang w:val="es-ES_tradnl" w:eastAsia="en-US"/>
              </w:rPr>
            </w:pPr>
            <w:r w:rsidRPr="00E43FF4">
              <w:rPr>
                <w:rFonts w:ascii="Arial" w:hAnsi="Arial" w:cs="Arial"/>
                <w:sz w:val="22"/>
                <w:szCs w:val="22"/>
                <w:lang w:val="es-ES_tradnl" w:eastAsia="en-US"/>
              </w:rPr>
              <w:t xml:space="preserve">Al término de la auditoría interna los auditores internos, presentan y discuten con los auditados </w:t>
            </w:r>
            <w:r w:rsidR="001C1EFD" w:rsidRPr="00E43FF4">
              <w:rPr>
                <w:rFonts w:ascii="Arial" w:hAnsi="Arial" w:cs="Arial"/>
                <w:sz w:val="22"/>
                <w:szCs w:val="22"/>
                <w:lang w:val="es-ES_tradnl" w:eastAsia="en-US"/>
              </w:rPr>
              <w:t>los hallazgos encontrados.</w:t>
            </w:r>
          </w:p>
          <w:p w:rsidR="00AE0E70" w:rsidRPr="00E43FF4" w:rsidRDefault="00AE0E70" w:rsidP="00AE0E70">
            <w:pPr>
              <w:jc w:val="both"/>
              <w:rPr>
                <w:rFonts w:ascii="Arial" w:hAnsi="Arial" w:cs="Arial"/>
                <w:sz w:val="22"/>
                <w:szCs w:val="22"/>
                <w:lang w:eastAsia="en-US"/>
              </w:rPr>
            </w:pPr>
            <w:r w:rsidRPr="00E43FF4">
              <w:rPr>
                <w:rFonts w:ascii="Arial" w:hAnsi="Arial" w:cs="Arial"/>
                <w:sz w:val="22"/>
                <w:szCs w:val="22"/>
                <w:lang w:eastAsia="en-US"/>
              </w:rPr>
              <w:t xml:space="preserve">El Auditor Líder presenta el Informe de Auditoría Interna </w:t>
            </w:r>
            <w:r w:rsidR="00E43FF4">
              <w:rPr>
                <w:rFonts w:ascii="Arial" w:hAnsi="Arial" w:cs="Arial"/>
                <w:sz w:val="22"/>
                <w:szCs w:val="22"/>
                <w:lang w:eastAsia="en-US"/>
              </w:rPr>
              <w:t xml:space="preserve">a </w:t>
            </w:r>
            <w:r w:rsidRPr="00E43FF4">
              <w:rPr>
                <w:rFonts w:ascii="Arial" w:hAnsi="Arial" w:cs="Arial"/>
                <w:b/>
                <w:sz w:val="22"/>
                <w:szCs w:val="22"/>
                <w:lang w:eastAsia="en-US"/>
              </w:rPr>
              <w:t>Calidad</w:t>
            </w:r>
            <w:r w:rsidRPr="00E43FF4">
              <w:rPr>
                <w:rFonts w:ascii="Arial" w:hAnsi="Arial" w:cs="Arial"/>
                <w:sz w:val="22"/>
                <w:szCs w:val="22"/>
                <w:lang w:eastAsia="en-US"/>
              </w:rPr>
              <w:t>, quien lo verifica y en caso de estar de acuerdo con lo registrado por el Equipo Auditor se aprueba; en el caso de no estar de acuerdo con lo registrado en el informe, éste será revisado en conjunto con el equipo auditor hasta recopilar las evidencias pertinentes.</w:t>
            </w:r>
          </w:p>
          <w:p w:rsidR="00AE0E70" w:rsidRPr="00E43FF4" w:rsidRDefault="00AE0E70" w:rsidP="00AE0E70">
            <w:pPr>
              <w:jc w:val="both"/>
              <w:rPr>
                <w:rFonts w:ascii="Arial" w:hAnsi="Arial" w:cs="Arial"/>
                <w:sz w:val="22"/>
                <w:szCs w:val="22"/>
                <w:lang w:eastAsia="en-US"/>
              </w:rPr>
            </w:pPr>
            <w:r w:rsidRPr="00E43FF4">
              <w:rPr>
                <w:rFonts w:ascii="Arial" w:hAnsi="Arial" w:cs="Arial"/>
                <w:sz w:val="22"/>
                <w:szCs w:val="22"/>
                <w:lang w:eastAsia="en-US"/>
              </w:rPr>
              <w:t>Se lleva a cabo una reunión de cierre de la Auditoría con el personal auditado donde el Equipo Auditor explica cuáles fueron los hallazgos encontrados, cuáles son considerados como no conformidades, el tipo de no conformidad y cuál es la evidencia objetiva que lo lleva a esta conclusión.</w:t>
            </w:r>
          </w:p>
          <w:p w:rsidR="00AE0E70" w:rsidRPr="00F40C9E" w:rsidRDefault="00AE0E70" w:rsidP="00AE0E70">
            <w:pPr>
              <w:jc w:val="both"/>
              <w:rPr>
                <w:rFonts w:ascii="Arial" w:hAnsi="Arial" w:cs="Arial"/>
                <w:i/>
                <w:sz w:val="22"/>
                <w:szCs w:val="22"/>
                <w:lang w:eastAsia="en-US"/>
              </w:rPr>
            </w:pPr>
            <w:r w:rsidRPr="00E43FF4">
              <w:rPr>
                <w:rFonts w:ascii="Arial" w:hAnsi="Arial" w:cs="Arial"/>
                <w:sz w:val="22"/>
                <w:szCs w:val="22"/>
                <w:lang w:eastAsia="en-US"/>
              </w:rPr>
              <w:t>Se entregan todos los documentos que conforman los registros de la Auditoría Interna (</w:t>
            </w:r>
            <w:r w:rsidRPr="00F40C9E">
              <w:rPr>
                <w:rFonts w:ascii="Arial" w:hAnsi="Arial" w:cs="Arial"/>
                <w:b/>
                <w:i/>
                <w:sz w:val="22"/>
                <w:szCs w:val="22"/>
                <w:lang w:eastAsia="en-US"/>
              </w:rPr>
              <w:t xml:space="preserve">Programa Anual de Auditorías, </w:t>
            </w:r>
            <w:r w:rsidR="007E39E0">
              <w:rPr>
                <w:rFonts w:ascii="Arial" w:hAnsi="Arial" w:cs="Arial"/>
                <w:b/>
                <w:i/>
                <w:sz w:val="22"/>
                <w:szCs w:val="22"/>
                <w:lang w:eastAsia="en-US"/>
              </w:rPr>
              <w:t xml:space="preserve">Notificación y </w:t>
            </w:r>
            <w:r w:rsidRPr="00F40C9E">
              <w:rPr>
                <w:rFonts w:ascii="Arial" w:hAnsi="Arial" w:cs="Arial"/>
                <w:b/>
                <w:i/>
                <w:sz w:val="22"/>
                <w:szCs w:val="22"/>
                <w:lang w:eastAsia="en-US"/>
              </w:rPr>
              <w:t>Plan de Auditorías Internas, Check List de Auditoría Interna, Registro del Personal Auditado, el Informe de Auditoría Interna y cualquier documento anexo que pudiese utilizarse como evidencia de un hallazgo</w:t>
            </w:r>
            <w:r w:rsidRPr="00F40C9E">
              <w:rPr>
                <w:rFonts w:ascii="Arial" w:hAnsi="Arial" w:cs="Arial"/>
                <w:i/>
                <w:sz w:val="22"/>
                <w:szCs w:val="22"/>
                <w:lang w:eastAsia="en-US"/>
              </w:rPr>
              <w:t>)</w:t>
            </w:r>
            <w:r w:rsidRPr="00E43FF4">
              <w:rPr>
                <w:rFonts w:ascii="Arial" w:hAnsi="Arial" w:cs="Arial"/>
                <w:sz w:val="22"/>
                <w:szCs w:val="22"/>
                <w:lang w:eastAsia="en-US"/>
              </w:rPr>
              <w:t xml:space="preserve"> al </w:t>
            </w:r>
            <w:r w:rsidRPr="00E43FF4">
              <w:rPr>
                <w:rFonts w:ascii="Arial" w:hAnsi="Arial" w:cs="Arial"/>
                <w:b/>
                <w:sz w:val="22"/>
                <w:szCs w:val="22"/>
                <w:lang w:eastAsia="en-US"/>
              </w:rPr>
              <w:t xml:space="preserve">Coordinador Calidad y Seguridad </w:t>
            </w:r>
            <w:r w:rsidRPr="00E43FF4">
              <w:rPr>
                <w:rFonts w:ascii="Arial" w:hAnsi="Arial" w:cs="Arial"/>
                <w:sz w:val="22"/>
                <w:szCs w:val="22"/>
                <w:lang w:eastAsia="en-US"/>
              </w:rPr>
              <w:t xml:space="preserve">según la información requerida, para su conservación de acuerdo al </w:t>
            </w:r>
            <w:r w:rsidRPr="00F40C9E">
              <w:rPr>
                <w:rFonts w:ascii="Arial" w:hAnsi="Arial" w:cs="Arial"/>
                <w:b/>
                <w:i/>
                <w:sz w:val="22"/>
                <w:szCs w:val="22"/>
                <w:lang w:eastAsia="en-US"/>
              </w:rPr>
              <w:t>Procedimiento de Control de Documentos y Procedimiento de Control de Registros</w:t>
            </w:r>
            <w:r w:rsidRPr="00F40C9E">
              <w:rPr>
                <w:rFonts w:ascii="Arial" w:hAnsi="Arial" w:cs="Arial"/>
                <w:i/>
                <w:sz w:val="22"/>
                <w:szCs w:val="22"/>
                <w:lang w:eastAsia="en-US"/>
              </w:rPr>
              <w:t>.</w:t>
            </w:r>
            <w:r w:rsidR="00F40C9E">
              <w:rPr>
                <w:rFonts w:ascii="Arial" w:hAnsi="Arial" w:cs="Arial"/>
                <w:i/>
                <w:sz w:val="22"/>
                <w:szCs w:val="22"/>
                <w:lang w:eastAsia="en-US"/>
              </w:rPr>
              <w:t>(Normatividad ISO 9001:2008)</w:t>
            </w:r>
          </w:p>
          <w:p w:rsidR="001C1EFD" w:rsidRPr="00E43FF4" w:rsidRDefault="001C1EFD" w:rsidP="001C1EFD">
            <w:pPr>
              <w:jc w:val="both"/>
              <w:rPr>
                <w:rFonts w:ascii="Arial" w:hAnsi="Arial" w:cs="Arial"/>
                <w:sz w:val="22"/>
                <w:szCs w:val="22"/>
                <w:lang w:val="es-MX" w:eastAsia="en-US"/>
              </w:rPr>
            </w:pPr>
          </w:p>
        </w:tc>
        <w:tc>
          <w:tcPr>
            <w:tcW w:w="1985" w:type="dxa"/>
          </w:tcPr>
          <w:p w:rsidR="008C7950" w:rsidRPr="00E43FF4" w:rsidRDefault="008C7950" w:rsidP="00B6712B">
            <w:pPr>
              <w:jc w:val="center"/>
              <w:rPr>
                <w:rFonts w:ascii="Arial" w:hAnsi="Arial" w:cs="Arial"/>
                <w:sz w:val="22"/>
                <w:szCs w:val="22"/>
                <w:lang w:val="es-ES_tradnl" w:eastAsia="en-US"/>
              </w:rPr>
            </w:pPr>
          </w:p>
        </w:tc>
      </w:tr>
      <w:tr w:rsidR="008C7950" w:rsidRPr="00E43FF4" w:rsidTr="00285329">
        <w:tc>
          <w:tcPr>
            <w:tcW w:w="709" w:type="dxa"/>
          </w:tcPr>
          <w:p w:rsidR="001C1EFD" w:rsidRPr="00E43FF4" w:rsidRDefault="001C1EFD" w:rsidP="00C04E8C">
            <w:pPr>
              <w:jc w:val="center"/>
              <w:rPr>
                <w:rFonts w:ascii="Arial" w:hAnsi="Arial" w:cs="Arial"/>
                <w:sz w:val="22"/>
                <w:szCs w:val="22"/>
                <w:lang w:val="es-ES_tradnl" w:eastAsia="en-US"/>
              </w:rPr>
            </w:pPr>
          </w:p>
          <w:p w:rsidR="001C1EFD" w:rsidRPr="00E43FF4" w:rsidRDefault="001C1EFD" w:rsidP="00C04E8C">
            <w:pPr>
              <w:jc w:val="center"/>
              <w:rPr>
                <w:rFonts w:ascii="Arial" w:hAnsi="Arial" w:cs="Arial"/>
                <w:sz w:val="22"/>
                <w:szCs w:val="22"/>
                <w:lang w:val="es-ES_tradnl" w:eastAsia="en-US"/>
              </w:rPr>
            </w:pPr>
          </w:p>
          <w:p w:rsidR="001C1EFD" w:rsidRPr="00E43FF4" w:rsidRDefault="001C1EFD" w:rsidP="00C04E8C">
            <w:pPr>
              <w:jc w:val="center"/>
              <w:rPr>
                <w:rFonts w:ascii="Arial" w:hAnsi="Arial" w:cs="Arial"/>
                <w:sz w:val="22"/>
                <w:szCs w:val="22"/>
                <w:lang w:val="es-ES_tradnl" w:eastAsia="en-US"/>
              </w:rPr>
            </w:pPr>
          </w:p>
          <w:p w:rsidR="008C7950"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10</w:t>
            </w:r>
          </w:p>
        </w:tc>
        <w:tc>
          <w:tcPr>
            <w:tcW w:w="2694" w:type="dxa"/>
          </w:tcPr>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8C7950" w:rsidRPr="00E43FF4" w:rsidRDefault="000B3F28"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Responsables de Área</w:t>
            </w:r>
          </w:p>
        </w:tc>
        <w:tc>
          <w:tcPr>
            <w:tcW w:w="4819" w:type="dxa"/>
          </w:tcPr>
          <w:p w:rsidR="00941CA3" w:rsidRPr="00E43FF4" w:rsidRDefault="00941CA3" w:rsidP="00941CA3">
            <w:pPr>
              <w:jc w:val="both"/>
              <w:rPr>
                <w:rFonts w:ascii="Arial" w:hAnsi="Arial" w:cs="Arial"/>
                <w:sz w:val="22"/>
                <w:szCs w:val="22"/>
                <w:lang w:val="es-ES_tradnl" w:eastAsia="en-US"/>
              </w:rPr>
            </w:pPr>
          </w:p>
          <w:p w:rsidR="008C7950" w:rsidRPr="00E43FF4" w:rsidRDefault="008C7950" w:rsidP="00941CA3">
            <w:pPr>
              <w:jc w:val="both"/>
              <w:rPr>
                <w:rFonts w:ascii="Arial" w:hAnsi="Arial" w:cs="Arial"/>
                <w:sz w:val="22"/>
                <w:szCs w:val="22"/>
                <w:lang w:val="es-ES_tradnl" w:eastAsia="en-US"/>
              </w:rPr>
            </w:pPr>
            <w:r w:rsidRPr="00E43FF4">
              <w:rPr>
                <w:rFonts w:ascii="Arial" w:hAnsi="Arial" w:cs="Arial"/>
                <w:sz w:val="22"/>
                <w:szCs w:val="22"/>
                <w:lang w:val="es-ES_tradnl" w:eastAsia="en-US"/>
              </w:rPr>
              <w:lastRenderedPageBreak/>
              <w:t xml:space="preserve">Desarrollan las acciones correctivas </w:t>
            </w:r>
            <w:r w:rsidR="001C1EFD" w:rsidRPr="00E43FF4">
              <w:rPr>
                <w:rFonts w:ascii="Arial" w:hAnsi="Arial" w:cs="Arial"/>
                <w:sz w:val="22"/>
                <w:szCs w:val="22"/>
                <w:lang w:val="es-ES_tradnl" w:eastAsia="en-US"/>
              </w:rPr>
              <w:t>o preventivas según el tipo de hallazgo encontrado.</w:t>
            </w:r>
          </w:p>
          <w:p w:rsidR="00202667" w:rsidRPr="00E43FF4" w:rsidRDefault="00202667" w:rsidP="00941CA3">
            <w:pPr>
              <w:jc w:val="both"/>
              <w:rPr>
                <w:rFonts w:ascii="Arial" w:hAnsi="Arial" w:cs="Arial"/>
                <w:sz w:val="22"/>
                <w:szCs w:val="22"/>
                <w:lang w:val="es-ES_tradnl" w:eastAsia="en-US"/>
              </w:rPr>
            </w:pPr>
          </w:p>
          <w:p w:rsidR="00941CA3" w:rsidRPr="00E43FF4" w:rsidRDefault="00941CA3" w:rsidP="00941CA3">
            <w:pPr>
              <w:jc w:val="both"/>
              <w:rPr>
                <w:rFonts w:ascii="Arial" w:hAnsi="Arial" w:cs="Arial"/>
                <w:sz w:val="22"/>
                <w:szCs w:val="22"/>
                <w:lang w:val="es-ES_tradnl" w:eastAsia="en-US"/>
              </w:rPr>
            </w:pPr>
          </w:p>
        </w:tc>
        <w:tc>
          <w:tcPr>
            <w:tcW w:w="1985" w:type="dxa"/>
          </w:tcPr>
          <w:p w:rsidR="008C7950" w:rsidRDefault="008C7950" w:rsidP="00B6712B">
            <w:pPr>
              <w:jc w:val="center"/>
              <w:rPr>
                <w:rFonts w:ascii="Arial" w:hAnsi="Arial" w:cs="Arial"/>
                <w:b/>
                <w:sz w:val="22"/>
                <w:szCs w:val="22"/>
                <w:lang w:val="es-ES_tradnl" w:eastAsia="en-US"/>
              </w:rPr>
            </w:pPr>
            <w:r w:rsidRPr="00E43FF4">
              <w:rPr>
                <w:rFonts w:ascii="Arial" w:hAnsi="Arial" w:cs="Arial"/>
                <w:b/>
                <w:sz w:val="22"/>
                <w:szCs w:val="22"/>
                <w:lang w:val="es-ES_tradnl" w:eastAsia="en-US"/>
              </w:rPr>
              <w:lastRenderedPageBreak/>
              <w:t xml:space="preserve">Acciones </w:t>
            </w:r>
            <w:r w:rsidRPr="00E43FF4">
              <w:rPr>
                <w:rFonts w:ascii="Arial" w:hAnsi="Arial" w:cs="Arial"/>
                <w:b/>
                <w:sz w:val="22"/>
                <w:szCs w:val="22"/>
                <w:lang w:val="es-ES_tradnl" w:eastAsia="en-US"/>
              </w:rPr>
              <w:lastRenderedPageBreak/>
              <w:t>Correctivas</w:t>
            </w:r>
            <w:r w:rsidR="001C1EFD" w:rsidRPr="00E43FF4">
              <w:rPr>
                <w:rFonts w:ascii="Arial" w:hAnsi="Arial" w:cs="Arial"/>
                <w:b/>
                <w:sz w:val="22"/>
                <w:szCs w:val="22"/>
                <w:lang w:val="es-ES_tradnl" w:eastAsia="en-US"/>
              </w:rPr>
              <w:t xml:space="preserve"> o Preventivas</w:t>
            </w:r>
          </w:p>
          <w:p w:rsidR="00627E8A" w:rsidRPr="00E43FF4" w:rsidRDefault="000E142A" w:rsidP="00B6712B">
            <w:pPr>
              <w:jc w:val="center"/>
              <w:rPr>
                <w:rFonts w:ascii="Arial" w:hAnsi="Arial" w:cs="Arial"/>
                <w:b/>
                <w:sz w:val="22"/>
                <w:szCs w:val="22"/>
                <w:lang w:val="es-ES_tradnl" w:eastAsia="en-US"/>
              </w:rPr>
            </w:pPr>
            <w:r>
              <w:rPr>
                <w:rFonts w:ascii="Arial" w:hAnsi="Arial" w:cs="Arial"/>
                <w:b/>
                <w:sz w:val="22"/>
                <w:szCs w:val="22"/>
                <w:lang w:val="es-ES_tradnl" w:eastAsia="en-US"/>
              </w:rPr>
              <w:t>(Anexo 5</w:t>
            </w:r>
            <w:r w:rsidR="00627E8A">
              <w:rPr>
                <w:rFonts w:ascii="Arial" w:hAnsi="Arial" w:cs="Arial"/>
                <w:b/>
                <w:sz w:val="22"/>
                <w:szCs w:val="22"/>
                <w:lang w:val="es-ES_tradnl" w:eastAsia="en-US"/>
              </w:rPr>
              <w:t>)</w:t>
            </w:r>
          </w:p>
        </w:tc>
      </w:tr>
      <w:tr w:rsidR="008C7950" w:rsidRPr="00E43FF4" w:rsidTr="00285329">
        <w:tc>
          <w:tcPr>
            <w:tcW w:w="709" w:type="dxa"/>
          </w:tcPr>
          <w:p w:rsidR="001C1EFD" w:rsidRPr="00E43FF4" w:rsidRDefault="001C1EFD" w:rsidP="00C04E8C">
            <w:pPr>
              <w:jc w:val="center"/>
              <w:rPr>
                <w:rFonts w:ascii="Arial" w:hAnsi="Arial" w:cs="Arial"/>
                <w:sz w:val="22"/>
                <w:szCs w:val="22"/>
                <w:lang w:val="es-ES_tradnl" w:eastAsia="en-US"/>
              </w:rPr>
            </w:pPr>
          </w:p>
          <w:p w:rsidR="001C1EFD" w:rsidRPr="00E43FF4" w:rsidRDefault="001C1EFD" w:rsidP="00C04E8C">
            <w:pPr>
              <w:jc w:val="center"/>
              <w:rPr>
                <w:rFonts w:ascii="Arial" w:hAnsi="Arial" w:cs="Arial"/>
                <w:sz w:val="22"/>
                <w:szCs w:val="22"/>
                <w:lang w:val="es-ES_tradnl" w:eastAsia="en-US"/>
              </w:rPr>
            </w:pPr>
          </w:p>
          <w:p w:rsidR="001C1EFD" w:rsidRPr="00E43FF4" w:rsidRDefault="001C1EFD" w:rsidP="00C04E8C">
            <w:pPr>
              <w:jc w:val="center"/>
              <w:rPr>
                <w:rFonts w:ascii="Arial" w:hAnsi="Arial" w:cs="Arial"/>
                <w:sz w:val="22"/>
                <w:szCs w:val="22"/>
                <w:lang w:val="es-ES_tradnl" w:eastAsia="en-US"/>
              </w:rPr>
            </w:pPr>
          </w:p>
          <w:p w:rsidR="008C7950" w:rsidRPr="00E43FF4" w:rsidRDefault="008C7950" w:rsidP="00C04E8C">
            <w:pPr>
              <w:jc w:val="center"/>
              <w:rPr>
                <w:rFonts w:ascii="Arial" w:hAnsi="Arial" w:cs="Arial"/>
                <w:sz w:val="22"/>
                <w:szCs w:val="22"/>
                <w:lang w:val="es-ES_tradnl" w:eastAsia="en-US"/>
              </w:rPr>
            </w:pPr>
            <w:r w:rsidRPr="00E43FF4">
              <w:rPr>
                <w:rFonts w:ascii="Arial" w:hAnsi="Arial" w:cs="Arial"/>
                <w:sz w:val="22"/>
                <w:szCs w:val="22"/>
                <w:lang w:val="es-ES_tradnl" w:eastAsia="en-US"/>
              </w:rPr>
              <w:t>11</w:t>
            </w:r>
          </w:p>
        </w:tc>
        <w:tc>
          <w:tcPr>
            <w:tcW w:w="2694" w:type="dxa"/>
          </w:tcPr>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1C1EFD" w:rsidRPr="00E43FF4" w:rsidRDefault="001C1EFD" w:rsidP="00B6712B">
            <w:pPr>
              <w:jc w:val="center"/>
              <w:rPr>
                <w:rFonts w:ascii="Arial" w:hAnsi="Arial" w:cs="Arial"/>
                <w:sz w:val="22"/>
                <w:szCs w:val="22"/>
                <w:lang w:val="es-ES_tradnl" w:eastAsia="en-US"/>
              </w:rPr>
            </w:pPr>
          </w:p>
          <w:p w:rsidR="008C7950" w:rsidRPr="00E43FF4" w:rsidRDefault="001C1EFD" w:rsidP="00B6712B">
            <w:pPr>
              <w:jc w:val="center"/>
              <w:rPr>
                <w:rFonts w:ascii="Arial" w:hAnsi="Arial" w:cs="Arial"/>
                <w:sz w:val="22"/>
                <w:szCs w:val="22"/>
                <w:lang w:val="es-ES_tradnl" w:eastAsia="en-US"/>
              </w:rPr>
            </w:pPr>
            <w:r w:rsidRPr="00E43FF4">
              <w:rPr>
                <w:rFonts w:ascii="Arial" w:hAnsi="Arial" w:cs="Arial"/>
                <w:sz w:val="22"/>
                <w:szCs w:val="22"/>
                <w:lang w:val="es-ES_tradnl" w:eastAsia="en-US"/>
              </w:rPr>
              <w:t>Calidad</w:t>
            </w:r>
          </w:p>
        </w:tc>
        <w:tc>
          <w:tcPr>
            <w:tcW w:w="4819" w:type="dxa"/>
          </w:tcPr>
          <w:p w:rsidR="008C7950" w:rsidRPr="00E43FF4" w:rsidRDefault="008C7950" w:rsidP="00941CA3">
            <w:pPr>
              <w:jc w:val="both"/>
              <w:rPr>
                <w:rFonts w:ascii="Arial" w:hAnsi="Arial" w:cs="Arial"/>
                <w:b/>
                <w:sz w:val="22"/>
                <w:szCs w:val="22"/>
                <w:lang w:val="es-ES_tradnl" w:eastAsia="en-US"/>
              </w:rPr>
            </w:pPr>
            <w:r w:rsidRPr="00E43FF4">
              <w:rPr>
                <w:rFonts w:ascii="Arial" w:hAnsi="Arial" w:cs="Arial"/>
                <w:b/>
                <w:sz w:val="22"/>
                <w:szCs w:val="22"/>
                <w:lang w:val="es-ES_tradnl" w:eastAsia="en-US"/>
              </w:rPr>
              <w:t>Verifican la acción correctiva tomada</w:t>
            </w:r>
          </w:p>
          <w:p w:rsidR="00E43FF4" w:rsidRPr="00E43FF4" w:rsidRDefault="00E43FF4" w:rsidP="00941CA3">
            <w:pPr>
              <w:jc w:val="both"/>
              <w:rPr>
                <w:rFonts w:ascii="Arial" w:hAnsi="Arial" w:cs="Arial"/>
                <w:b/>
                <w:sz w:val="22"/>
                <w:szCs w:val="22"/>
                <w:lang w:val="es-ES_tradnl" w:eastAsia="en-US"/>
              </w:rPr>
            </w:pPr>
          </w:p>
          <w:p w:rsidR="00941CA3" w:rsidRPr="00E43FF4" w:rsidRDefault="00941CA3" w:rsidP="00941CA3">
            <w:pPr>
              <w:jc w:val="both"/>
              <w:rPr>
                <w:rFonts w:ascii="Arial" w:hAnsi="Arial" w:cs="Arial"/>
                <w:sz w:val="22"/>
                <w:szCs w:val="22"/>
                <w:lang w:val="es-ES_tradnl" w:eastAsia="en-US"/>
              </w:rPr>
            </w:pPr>
            <w:r w:rsidRPr="00E43FF4">
              <w:rPr>
                <w:rFonts w:ascii="Arial" w:hAnsi="Arial" w:cs="Arial"/>
                <w:sz w:val="22"/>
                <w:szCs w:val="22"/>
                <w:lang w:val="es-ES_tradnl" w:eastAsia="en-US"/>
              </w:rPr>
              <w:t xml:space="preserve">Todas las acciones correctivas documentadas para eliminar la causa de una   no conformidad encontrada en la auditoría interna, son verificadas </w:t>
            </w:r>
            <w:r w:rsidR="001C1EFD" w:rsidRPr="00E43FF4">
              <w:rPr>
                <w:rFonts w:ascii="Arial" w:hAnsi="Arial" w:cs="Arial"/>
                <w:sz w:val="22"/>
                <w:szCs w:val="22"/>
                <w:lang w:val="es-ES_tradnl" w:eastAsia="en-US"/>
              </w:rPr>
              <w:t>el área de calidad</w:t>
            </w:r>
            <w:r w:rsidRPr="00E43FF4">
              <w:rPr>
                <w:rFonts w:ascii="Arial" w:hAnsi="Arial" w:cs="Arial"/>
                <w:sz w:val="22"/>
                <w:szCs w:val="22"/>
                <w:lang w:val="es-ES_tradnl" w:eastAsia="en-US"/>
              </w:rPr>
              <w:t>, con el fin de asegurar que son efectivas.</w:t>
            </w:r>
          </w:p>
          <w:p w:rsidR="00941CA3" w:rsidRPr="00E43FF4" w:rsidRDefault="00941CA3" w:rsidP="00941CA3">
            <w:pPr>
              <w:jc w:val="center"/>
              <w:rPr>
                <w:rFonts w:ascii="Arial" w:hAnsi="Arial" w:cs="Arial"/>
                <w:sz w:val="22"/>
                <w:szCs w:val="22"/>
                <w:lang w:val="es-ES_tradnl" w:eastAsia="en-US"/>
              </w:rPr>
            </w:pPr>
          </w:p>
        </w:tc>
        <w:tc>
          <w:tcPr>
            <w:tcW w:w="1985" w:type="dxa"/>
          </w:tcPr>
          <w:p w:rsidR="00B67D3A" w:rsidRPr="00E43FF4" w:rsidRDefault="00B67D3A" w:rsidP="00B6712B">
            <w:pPr>
              <w:jc w:val="center"/>
              <w:rPr>
                <w:rFonts w:ascii="Arial" w:hAnsi="Arial" w:cs="Arial"/>
                <w:b/>
                <w:sz w:val="22"/>
                <w:szCs w:val="22"/>
                <w:lang w:val="es-ES_tradnl" w:eastAsia="en-US"/>
              </w:rPr>
            </w:pPr>
          </w:p>
          <w:p w:rsidR="008C7950" w:rsidRDefault="00B67D3A" w:rsidP="00B6712B">
            <w:pPr>
              <w:jc w:val="center"/>
              <w:rPr>
                <w:rFonts w:ascii="Arial" w:hAnsi="Arial" w:cs="Arial"/>
                <w:b/>
                <w:sz w:val="22"/>
                <w:szCs w:val="22"/>
                <w:lang w:val="es-ES_tradnl" w:eastAsia="en-US"/>
              </w:rPr>
            </w:pPr>
            <w:r w:rsidRPr="00E43FF4">
              <w:rPr>
                <w:rFonts w:ascii="Arial" w:hAnsi="Arial" w:cs="Arial"/>
                <w:b/>
                <w:sz w:val="22"/>
                <w:szCs w:val="22"/>
                <w:lang w:val="es-ES_tradnl" w:eastAsia="en-US"/>
              </w:rPr>
              <w:t>Revisión por la dirección</w:t>
            </w:r>
          </w:p>
          <w:p w:rsidR="00627E8A" w:rsidRPr="00E43FF4" w:rsidRDefault="000E142A" w:rsidP="00B6712B">
            <w:pPr>
              <w:jc w:val="center"/>
              <w:rPr>
                <w:rFonts w:ascii="Arial" w:hAnsi="Arial" w:cs="Arial"/>
                <w:b/>
                <w:sz w:val="22"/>
                <w:szCs w:val="22"/>
                <w:lang w:val="es-ES_tradnl" w:eastAsia="en-US"/>
              </w:rPr>
            </w:pPr>
            <w:r>
              <w:rPr>
                <w:rFonts w:ascii="Arial" w:hAnsi="Arial" w:cs="Arial"/>
                <w:b/>
                <w:sz w:val="22"/>
                <w:szCs w:val="22"/>
                <w:lang w:val="es-ES_tradnl" w:eastAsia="en-US"/>
              </w:rPr>
              <w:t>(Anexo 6</w:t>
            </w:r>
            <w:r w:rsidR="00627E8A">
              <w:rPr>
                <w:rFonts w:ascii="Arial" w:hAnsi="Arial" w:cs="Arial"/>
                <w:b/>
                <w:sz w:val="22"/>
                <w:szCs w:val="22"/>
                <w:lang w:val="es-ES_tradnl" w:eastAsia="en-US"/>
              </w:rPr>
              <w:t>)</w:t>
            </w:r>
          </w:p>
        </w:tc>
      </w:tr>
      <w:tr w:rsidR="008C7950" w:rsidRPr="00E43FF4" w:rsidTr="00285329">
        <w:tc>
          <w:tcPr>
            <w:tcW w:w="709" w:type="dxa"/>
          </w:tcPr>
          <w:p w:rsidR="001C1EFD" w:rsidRPr="00E43FF4" w:rsidRDefault="001C1EFD" w:rsidP="00C04E8C">
            <w:pPr>
              <w:jc w:val="center"/>
              <w:rPr>
                <w:rFonts w:ascii="Arial" w:hAnsi="Arial" w:cs="Arial"/>
                <w:sz w:val="22"/>
                <w:szCs w:val="22"/>
                <w:lang w:val="es-ES_tradnl" w:eastAsia="en-US"/>
              </w:rPr>
            </w:pPr>
          </w:p>
          <w:p w:rsidR="008C7950" w:rsidRPr="00E43FF4" w:rsidRDefault="008C7950" w:rsidP="00C04E8C">
            <w:pPr>
              <w:jc w:val="center"/>
              <w:rPr>
                <w:rFonts w:ascii="Arial" w:hAnsi="Arial" w:cs="Arial"/>
                <w:sz w:val="22"/>
                <w:szCs w:val="22"/>
                <w:lang w:val="es-ES_tradnl" w:eastAsia="en-US"/>
              </w:rPr>
            </w:pPr>
          </w:p>
        </w:tc>
        <w:tc>
          <w:tcPr>
            <w:tcW w:w="2694" w:type="dxa"/>
          </w:tcPr>
          <w:p w:rsidR="001C1EFD" w:rsidRPr="00E43FF4" w:rsidRDefault="001C1EFD" w:rsidP="00B6712B">
            <w:pPr>
              <w:jc w:val="center"/>
              <w:rPr>
                <w:rFonts w:ascii="Arial" w:hAnsi="Arial" w:cs="Arial"/>
                <w:sz w:val="22"/>
                <w:szCs w:val="22"/>
                <w:lang w:val="es-ES_tradnl" w:eastAsia="en-US"/>
              </w:rPr>
            </w:pPr>
          </w:p>
        </w:tc>
        <w:tc>
          <w:tcPr>
            <w:tcW w:w="4819" w:type="dxa"/>
          </w:tcPr>
          <w:p w:rsidR="001C1EFD" w:rsidRPr="00E43FF4" w:rsidRDefault="001C1EFD" w:rsidP="00B6712B">
            <w:pPr>
              <w:jc w:val="center"/>
              <w:rPr>
                <w:rFonts w:ascii="Arial" w:hAnsi="Arial" w:cs="Arial"/>
                <w:sz w:val="22"/>
                <w:szCs w:val="22"/>
                <w:lang w:val="es-ES_tradnl" w:eastAsia="en-US"/>
              </w:rPr>
            </w:pPr>
          </w:p>
        </w:tc>
        <w:tc>
          <w:tcPr>
            <w:tcW w:w="1985" w:type="dxa"/>
          </w:tcPr>
          <w:p w:rsidR="008C7950" w:rsidRPr="00E43FF4" w:rsidRDefault="008C7950" w:rsidP="00B6712B">
            <w:pPr>
              <w:jc w:val="center"/>
              <w:rPr>
                <w:rFonts w:ascii="Arial" w:hAnsi="Arial" w:cs="Arial"/>
                <w:b/>
                <w:sz w:val="22"/>
                <w:szCs w:val="22"/>
                <w:lang w:val="es-ES_tradnl" w:eastAsia="en-US"/>
              </w:rPr>
            </w:pPr>
          </w:p>
        </w:tc>
      </w:tr>
    </w:tbl>
    <w:p w:rsidR="009504E5" w:rsidRPr="00E43FF4" w:rsidRDefault="009504E5" w:rsidP="00B6712B">
      <w:pPr>
        <w:jc w:val="center"/>
        <w:rPr>
          <w:rFonts w:ascii="Arial" w:hAnsi="Arial" w:cs="Arial"/>
          <w:sz w:val="22"/>
          <w:szCs w:val="22"/>
          <w:lang w:val="es-ES_tradnl" w:eastAsia="en-US"/>
        </w:rPr>
      </w:pPr>
    </w:p>
    <w:p w:rsidR="00B6712B" w:rsidRDefault="00F40C9E" w:rsidP="00F40C9E">
      <w:pPr>
        <w:pStyle w:val="Prrafodelista"/>
        <w:tabs>
          <w:tab w:val="left" w:pos="4140"/>
        </w:tabs>
        <w:rPr>
          <w:rFonts w:ascii="Arial" w:hAnsi="Arial" w:cs="Arial"/>
          <w:bCs/>
          <w:sz w:val="22"/>
          <w:szCs w:val="22"/>
          <w:lang w:eastAsia="en-US"/>
        </w:rPr>
      </w:pPr>
      <w:r>
        <w:rPr>
          <w:rFonts w:ascii="Arial" w:hAnsi="Arial" w:cs="Arial"/>
          <w:bCs/>
          <w:sz w:val="22"/>
          <w:szCs w:val="22"/>
          <w:lang w:eastAsia="en-US"/>
        </w:rPr>
        <w:tab/>
      </w: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Default="00F40C9E" w:rsidP="00F40C9E">
      <w:pPr>
        <w:pStyle w:val="Prrafodelista"/>
        <w:tabs>
          <w:tab w:val="left" w:pos="4140"/>
        </w:tabs>
        <w:rPr>
          <w:rFonts w:ascii="Arial" w:hAnsi="Arial" w:cs="Arial"/>
          <w:bCs/>
          <w:sz w:val="22"/>
          <w:szCs w:val="22"/>
          <w:lang w:eastAsia="en-US"/>
        </w:rPr>
      </w:pPr>
    </w:p>
    <w:p w:rsidR="00F40C9E" w:rsidRPr="00E43FF4" w:rsidRDefault="00F40C9E" w:rsidP="00F40C9E">
      <w:pPr>
        <w:pStyle w:val="Prrafodelista"/>
        <w:tabs>
          <w:tab w:val="left" w:pos="4140"/>
        </w:tabs>
        <w:rPr>
          <w:rFonts w:ascii="Arial" w:hAnsi="Arial" w:cs="Arial"/>
          <w:bCs/>
          <w:sz w:val="22"/>
          <w:szCs w:val="22"/>
          <w:lang w:eastAsia="en-US"/>
        </w:rPr>
      </w:pPr>
    </w:p>
    <w:p w:rsidR="00B6712B" w:rsidRPr="00E43FF4" w:rsidRDefault="00B6712B" w:rsidP="00B6712B">
      <w:pPr>
        <w:pStyle w:val="Prrafodelista"/>
        <w:rPr>
          <w:rFonts w:ascii="Arial" w:hAnsi="Arial" w:cs="Arial"/>
          <w:bCs/>
          <w:sz w:val="22"/>
          <w:szCs w:val="22"/>
          <w:lang w:val="es-ES_tradnl" w:eastAsia="en-US"/>
        </w:rPr>
      </w:pPr>
    </w:p>
    <w:p w:rsidR="009504E5" w:rsidRPr="00E43FF4" w:rsidRDefault="009504E5" w:rsidP="00B6712B">
      <w:pPr>
        <w:pStyle w:val="Prrafodelista"/>
        <w:rPr>
          <w:rFonts w:ascii="Arial" w:hAnsi="Arial" w:cs="Arial"/>
          <w:bCs/>
          <w:sz w:val="22"/>
          <w:szCs w:val="22"/>
          <w:lang w:val="es-ES_tradnl" w:eastAsia="en-US"/>
        </w:rPr>
      </w:pPr>
    </w:p>
    <w:p w:rsidR="009504E5" w:rsidRDefault="0000211A" w:rsidP="0000211A">
      <w:pPr>
        <w:pStyle w:val="Prrafodelista"/>
        <w:jc w:val="center"/>
        <w:rPr>
          <w:rFonts w:ascii="Arial" w:hAnsi="Arial" w:cs="Arial"/>
          <w:b/>
          <w:bCs/>
          <w:sz w:val="22"/>
          <w:szCs w:val="22"/>
          <w:lang w:val="es-ES_tradnl" w:eastAsia="en-US"/>
        </w:rPr>
      </w:pPr>
      <w:r w:rsidRPr="00E43FF4">
        <w:rPr>
          <w:rFonts w:ascii="Arial" w:hAnsi="Arial" w:cs="Arial"/>
          <w:b/>
          <w:bCs/>
          <w:sz w:val="22"/>
          <w:szCs w:val="22"/>
          <w:lang w:val="es-ES_tradnl" w:eastAsia="en-US"/>
        </w:rPr>
        <w:t>Anexos</w:t>
      </w: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Plan Anual de auditorias</w:t>
      </w: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Anexo 1</w:t>
      </w: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noProof/>
          <w:sz w:val="22"/>
          <w:szCs w:val="22"/>
          <w:lang w:val="es-MX" w:eastAsia="es-MX"/>
        </w:rPr>
        <w:drawing>
          <wp:inline distT="0" distB="0" distL="0" distR="0" wp14:anchorId="12852432" wp14:editId="18CA3B61">
            <wp:extent cx="5610225" cy="40386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0E142A" w:rsidRDefault="000E142A"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B30C51" w:rsidRDefault="00B30C51" w:rsidP="0000211A">
      <w:pPr>
        <w:pStyle w:val="Prrafodelista"/>
        <w:jc w:val="center"/>
        <w:rPr>
          <w:rFonts w:ascii="Arial" w:hAnsi="Arial" w:cs="Arial"/>
          <w:b/>
          <w:bCs/>
          <w:sz w:val="22"/>
          <w:szCs w:val="22"/>
          <w:lang w:val="es-ES_tradnl" w:eastAsia="en-US"/>
        </w:rPr>
      </w:pPr>
    </w:p>
    <w:p w:rsidR="000E142A" w:rsidRDefault="00B30C51"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 xml:space="preserve">Notificación y </w:t>
      </w:r>
      <w:r w:rsidR="000E142A">
        <w:rPr>
          <w:rFonts w:ascii="Arial" w:hAnsi="Arial" w:cs="Arial"/>
          <w:b/>
          <w:bCs/>
          <w:sz w:val="22"/>
          <w:szCs w:val="22"/>
          <w:lang w:val="es-ES_tradnl" w:eastAsia="en-US"/>
        </w:rPr>
        <w:t>Programa de Auditoria</w:t>
      </w:r>
      <w:r>
        <w:rPr>
          <w:rFonts w:ascii="Arial" w:hAnsi="Arial" w:cs="Arial"/>
          <w:b/>
          <w:bCs/>
          <w:sz w:val="22"/>
          <w:szCs w:val="22"/>
          <w:lang w:val="es-ES_tradnl" w:eastAsia="en-US"/>
        </w:rPr>
        <w:t xml:space="preserve"> Interna</w:t>
      </w: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 xml:space="preserve">Anexo 2 </w:t>
      </w:r>
    </w:p>
    <w:p w:rsidR="00B30C51" w:rsidRDefault="00B30C51" w:rsidP="00B30C51">
      <w:pPr>
        <w:pStyle w:val="Prrafodelista"/>
        <w:rPr>
          <w:rFonts w:ascii="Arial" w:hAnsi="Arial" w:cs="Arial"/>
          <w:b/>
          <w:bCs/>
          <w:sz w:val="22"/>
          <w:szCs w:val="22"/>
          <w:lang w:val="es-ES_tradnl" w:eastAsia="en-US"/>
        </w:rPr>
      </w:pPr>
      <w:r w:rsidRPr="00B30C51">
        <w:rPr>
          <w:noProof/>
          <w:lang w:val="es-MX" w:eastAsia="es-MX"/>
        </w:rPr>
        <w:drawing>
          <wp:inline distT="0" distB="0" distL="0" distR="0" wp14:anchorId="4C04D8DD" wp14:editId="71007212">
            <wp:extent cx="5048250" cy="4849304"/>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9964" cy="4850951"/>
                    </a:xfrm>
                    <a:prstGeom prst="rect">
                      <a:avLst/>
                    </a:prstGeom>
                    <a:noFill/>
                    <a:ln>
                      <a:noFill/>
                    </a:ln>
                  </pic:spPr>
                </pic:pic>
              </a:graphicData>
            </a:graphic>
          </wp:inline>
        </w:drawing>
      </w: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Checklist de Auditoria</w:t>
      </w: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Anexo 3</w:t>
      </w:r>
    </w:p>
    <w:p w:rsidR="000E142A" w:rsidRDefault="000E142A" w:rsidP="0000211A">
      <w:pPr>
        <w:pStyle w:val="Prrafodelista"/>
        <w:jc w:val="center"/>
        <w:rPr>
          <w:rFonts w:ascii="Arial" w:hAnsi="Arial" w:cs="Arial"/>
          <w:b/>
          <w:bCs/>
          <w:sz w:val="22"/>
          <w:szCs w:val="22"/>
          <w:lang w:val="es-ES_tradnl" w:eastAsia="en-US"/>
        </w:rPr>
      </w:pPr>
      <w:r w:rsidRPr="00F40C9E">
        <w:rPr>
          <w:noProof/>
          <w:lang w:val="es-MX" w:eastAsia="es-MX"/>
        </w:rPr>
        <w:drawing>
          <wp:inline distT="0" distB="0" distL="0" distR="0" wp14:anchorId="38A1F565" wp14:editId="384FF657">
            <wp:extent cx="5612130" cy="3174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74365"/>
                    </a:xfrm>
                    <a:prstGeom prst="rect">
                      <a:avLst/>
                    </a:prstGeom>
                    <a:noFill/>
                    <a:ln>
                      <a:noFill/>
                    </a:ln>
                  </pic:spPr>
                </pic:pic>
              </a:graphicData>
            </a:graphic>
          </wp:inline>
        </w:drawing>
      </w: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p>
    <w:p w:rsidR="000E142A" w:rsidRDefault="000E142A" w:rsidP="0000211A">
      <w:pPr>
        <w:pStyle w:val="Prrafodelista"/>
        <w:jc w:val="center"/>
        <w:rPr>
          <w:rFonts w:ascii="Arial" w:hAnsi="Arial" w:cs="Arial"/>
          <w:b/>
          <w:bCs/>
          <w:sz w:val="22"/>
          <w:szCs w:val="22"/>
          <w:lang w:val="es-MX" w:eastAsia="en-US"/>
        </w:rPr>
      </w:pPr>
      <w:r>
        <w:rPr>
          <w:rFonts w:ascii="Arial" w:hAnsi="Arial" w:cs="Arial"/>
          <w:b/>
          <w:bCs/>
          <w:sz w:val="22"/>
          <w:szCs w:val="22"/>
          <w:lang w:val="es-MX" w:eastAsia="en-US"/>
        </w:rPr>
        <w:t>Informe de Auditoria</w:t>
      </w:r>
    </w:p>
    <w:p w:rsidR="000E142A" w:rsidRDefault="000E142A" w:rsidP="0000211A">
      <w:pPr>
        <w:pStyle w:val="Prrafodelista"/>
        <w:jc w:val="center"/>
        <w:rPr>
          <w:rFonts w:ascii="Arial" w:hAnsi="Arial" w:cs="Arial"/>
          <w:b/>
          <w:bCs/>
          <w:sz w:val="22"/>
          <w:szCs w:val="22"/>
          <w:lang w:val="es-MX" w:eastAsia="en-US"/>
        </w:rPr>
      </w:pPr>
      <w:r>
        <w:rPr>
          <w:rFonts w:ascii="Arial" w:hAnsi="Arial" w:cs="Arial"/>
          <w:b/>
          <w:bCs/>
          <w:sz w:val="22"/>
          <w:szCs w:val="22"/>
          <w:lang w:val="es-MX" w:eastAsia="en-US"/>
        </w:rPr>
        <w:t>Anexo 4</w:t>
      </w: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noProof/>
          <w:sz w:val="22"/>
          <w:szCs w:val="22"/>
          <w:lang w:val="es-MX" w:eastAsia="es-MX"/>
        </w:rPr>
        <w:drawing>
          <wp:inline distT="0" distB="0" distL="0" distR="0">
            <wp:extent cx="4569122" cy="5934075"/>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9122" cy="5934075"/>
                    </a:xfrm>
                    <a:prstGeom prst="rect">
                      <a:avLst/>
                    </a:prstGeom>
                    <a:noFill/>
                    <a:ln>
                      <a:noFill/>
                    </a:ln>
                  </pic:spPr>
                </pic:pic>
              </a:graphicData>
            </a:graphic>
          </wp:inline>
        </w:drawing>
      </w: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p>
    <w:p w:rsidR="005E6E29" w:rsidRDefault="005E6E29"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Formato de Acciones Correctivas y Preventivas</w:t>
      </w:r>
    </w:p>
    <w:p w:rsidR="005E6E29" w:rsidRDefault="005E6E29"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Anexo 5</w:t>
      </w:r>
    </w:p>
    <w:p w:rsidR="005E6E29" w:rsidRDefault="005E6E29" w:rsidP="0000211A">
      <w:pPr>
        <w:pStyle w:val="Prrafodelista"/>
        <w:jc w:val="center"/>
        <w:rPr>
          <w:rFonts w:ascii="Arial" w:hAnsi="Arial" w:cs="Arial"/>
          <w:b/>
          <w:bCs/>
          <w:sz w:val="22"/>
          <w:szCs w:val="22"/>
          <w:lang w:val="es-ES_tradnl" w:eastAsia="en-US"/>
        </w:rPr>
      </w:pPr>
      <w:r>
        <w:rPr>
          <w:rFonts w:ascii="Arial" w:hAnsi="Arial" w:cs="Arial"/>
          <w:b/>
          <w:bCs/>
          <w:noProof/>
          <w:sz w:val="22"/>
          <w:szCs w:val="22"/>
          <w:lang w:val="es-MX" w:eastAsia="es-MX"/>
        </w:rPr>
        <w:drawing>
          <wp:inline distT="0" distB="0" distL="0" distR="0">
            <wp:extent cx="4705350" cy="604227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0965" cy="6049486"/>
                    </a:xfrm>
                    <a:prstGeom prst="rect">
                      <a:avLst/>
                    </a:prstGeom>
                    <a:noFill/>
                    <a:ln>
                      <a:noFill/>
                    </a:ln>
                  </pic:spPr>
                </pic:pic>
              </a:graphicData>
            </a:graphic>
          </wp:inline>
        </w:drawing>
      </w:r>
    </w:p>
    <w:p w:rsidR="005E6E29" w:rsidRDefault="005E6E29" w:rsidP="0000211A">
      <w:pPr>
        <w:pStyle w:val="Prrafodelista"/>
        <w:jc w:val="center"/>
        <w:rPr>
          <w:rFonts w:ascii="Arial" w:hAnsi="Arial" w:cs="Arial"/>
          <w:b/>
          <w:bCs/>
          <w:sz w:val="22"/>
          <w:szCs w:val="22"/>
          <w:lang w:val="es-ES_tradnl" w:eastAsia="en-US"/>
        </w:rPr>
      </w:pPr>
    </w:p>
    <w:p w:rsidR="005E6E29" w:rsidRDefault="005E6E29" w:rsidP="0000211A">
      <w:pPr>
        <w:pStyle w:val="Prrafodelista"/>
        <w:jc w:val="center"/>
        <w:rPr>
          <w:rFonts w:ascii="Arial" w:hAnsi="Arial" w:cs="Arial"/>
          <w:b/>
          <w:bCs/>
          <w:sz w:val="22"/>
          <w:szCs w:val="22"/>
          <w:lang w:val="es-ES_tradnl" w:eastAsia="en-US"/>
        </w:rPr>
      </w:pPr>
    </w:p>
    <w:p w:rsidR="005E6E29" w:rsidRDefault="005E6E29" w:rsidP="0000211A">
      <w:pPr>
        <w:pStyle w:val="Prrafodelista"/>
        <w:jc w:val="center"/>
        <w:rPr>
          <w:rFonts w:ascii="Arial" w:hAnsi="Arial" w:cs="Arial"/>
          <w:b/>
          <w:bCs/>
          <w:sz w:val="22"/>
          <w:szCs w:val="22"/>
          <w:lang w:val="es-ES_tradnl" w:eastAsia="en-US"/>
        </w:rPr>
      </w:pPr>
    </w:p>
    <w:p w:rsidR="000E142A" w:rsidRDefault="000E142A"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Revisión Por Dirección</w:t>
      </w:r>
    </w:p>
    <w:p w:rsidR="000E142A" w:rsidRDefault="005E6E29" w:rsidP="0000211A">
      <w:pPr>
        <w:pStyle w:val="Prrafodelista"/>
        <w:jc w:val="center"/>
        <w:rPr>
          <w:rFonts w:ascii="Arial" w:hAnsi="Arial" w:cs="Arial"/>
          <w:b/>
          <w:bCs/>
          <w:sz w:val="22"/>
          <w:szCs w:val="22"/>
          <w:lang w:val="es-ES_tradnl" w:eastAsia="en-US"/>
        </w:rPr>
      </w:pPr>
      <w:r>
        <w:rPr>
          <w:rFonts w:ascii="Arial" w:hAnsi="Arial" w:cs="Arial"/>
          <w:b/>
          <w:bCs/>
          <w:sz w:val="22"/>
          <w:szCs w:val="22"/>
          <w:lang w:val="es-ES_tradnl" w:eastAsia="en-US"/>
        </w:rPr>
        <w:t>Anexo 6</w:t>
      </w:r>
    </w:p>
    <w:p w:rsidR="005E6E29" w:rsidRDefault="005E6E29" w:rsidP="0000211A">
      <w:pPr>
        <w:pStyle w:val="Prrafodelista"/>
        <w:jc w:val="center"/>
        <w:rPr>
          <w:rFonts w:ascii="Arial" w:hAnsi="Arial" w:cs="Arial"/>
          <w:b/>
          <w:bCs/>
          <w:sz w:val="22"/>
          <w:szCs w:val="22"/>
          <w:lang w:val="es-ES_tradnl" w:eastAsia="en-US"/>
        </w:rPr>
      </w:pPr>
      <w:r>
        <w:rPr>
          <w:rFonts w:ascii="Arial" w:hAnsi="Arial" w:cs="Arial"/>
          <w:b/>
          <w:bCs/>
          <w:noProof/>
          <w:sz w:val="22"/>
          <w:szCs w:val="22"/>
          <w:lang w:val="es-MX" w:eastAsia="es-MX"/>
        </w:rPr>
        <w:drawing>
          <wp:inline distT="0" distB="0" distL="0" distR="0">
            <wp:extent cx="4547120" cy="59055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120" cy="5905500"/>
                    </a:xfrm>
                    <a:prstGeom prst="rect">
                      <a:avLst/>
                    </a:prstGeom>
                    <a:noFill/>
                    <a:ln>
                      <a:noFill/>
                    </a:ln>
                  </pic:spPr>
                </pic:pic>
              </a:graphicData>
            </a:graphic>
          </wp:inline>
        </w:drawing>
      </w:r>
    </w:p>
    <w:p w:rsidR="00F40C9E" w:rsidRDefault="00F40C9E" w:rsidP="0000211A">
      <w:pPr>
        <w:pStyle w:val="Prrafodelista"/>
        <w:jc w:val="center"/>
        <w:rPr>
          <w:rFonts w:ascii="Arial" w:hAnsi="Arial" w:cs="Arial"/>
          <w:b/>
          <w:bCs/>
          <w:sz w:val="22"/>
          <w:szCs w:val="22"/>
          <w:lang w:val="es-ES_tradnl" w:eastAsia="en-US"/>
        </w:rPr>
      </w:pPr>
    </w:p>
    <w:p w:rsidR="00F40C9E" w:rsidRDefault="00F40C9E" w:rsidP="0000211A">
      <w:pPr>
        <w:pStyle w:val="Prrafodelista"/>
        <w:jc w:val="center"/>
        <w:rPr>
          <w:rFonts w:ascii="Arial" w:hAnsi="Arial" w:cs="Arial"/>
          <w:b/>
          <w:bCs/>
          <w:sz w:val="22"/>
          <w:szCs w:val="22"/>
          <w:lang w:val="es-ES_tradnl" w:eastAsia="en-US"/>
        </w:rPr>
      </w:pPr>
    </w:p>
    <w:sectPr w:rsidR="00F40C9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9AB" w:rsidRDefault="007349AB" w:rsidP="002E4A22">
      <w:r>
        <w:separator/>
      </w:r>
    </w:p>
  </w:endnote>
  <w:endnote w:type="continuationSeparator" w:id="0">
    <w:p w:rsidR="007349AB" w:rsidRDefault="007349AB"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D45981" w:rsidP="002E4A22">
          <w:pPr>
            <w:pStyle w:val="Piedepgina"/>
            <w:jc w:val="center"/>
            <w:rPr>
              <w:sz w:val="18"/>
              <w:szCs w:val="18"/>
            </w:rPr>
          </w:pPr>
          <w:r>
            <w:rPr>
              <w:noProof/>
              <w:lang w:val="es-MX" w:eastAsia="es-MX"/>
            </w:rPr>
            <w:drawing>
              <wp:inline distT="0" distB="0" distL="0" distR="0" wp14:anchorId="65B5BF97" wp14:editId="0883EDE2">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9AB" w:rsidRDefault="007349AB" w:rsidP="002E4A22">
      <w:r>
        <w:separator/>
      </w:r>
    </w:p>
  </w:footnote>
  <w:footnote w:type="continuationSeparator" w:id="0">
    <w:p w:rsidR="007349AB" w:rsidRDefault="007349AB"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3F2E33" w:rsidP="00E822EB">
          <w:pPr>
            <w:jc w:val="center"/>
            <w:rPr>
              <w:rFonts w:asciiTheme="minorHAnsi" w:hAnsiTheme="minorHAnsi" w:cstheme="minorHAnsi"/>
              <w:b/>
              <w:sz w:val="20"/>
              <w:lang w:val="es-MX"/>
            </w:rPr>
          </w:pPr>
          <w:r>
            <w:rPr>
              <w:noProof/>
              <w:lang w:val="es-MX" w:eastAsia="es-MX"/>
            </w:rPr>
            <w:drawing>
              <wp:inline distT="0" distB="0" distL="0" distR="0" wp14:anchorId="5E69ABDE" wp14:editId="16F3541E">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B6712B"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7C2779">
                <w:rPr>
                  <w:rFonts w:asciiTheme="minorHAnsi" w:hAnsiTheme="minorHAnsi" w:cstheme="minorHAnsi"/>
                  <w:b/>
                  <w:noProof/>
                  <w:sz w:val="20"/>
                  <w:szCs w:val="20"/>
                </w:rPr>
                <w:t>17</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3207F3" w:rsidP="00E822EB">
          <w:pPr>
            <w:jc w:val="center"/>
            <w:rPr>
              <w:rFonts w:asciiTheme="minorHAnsi" w:hAnsiTheme="minorHAnsi" w:cstheme="minorHAnsi"/>
              <w:b/>
              <w:sz w:val="20"/>
              <w:szCs w:val="20"/>
            </w:rPr>
          </w:pPr>
          <w:r>
            <w:rPr>
              <w:rFonts w:asciiTheme="minorHAnsi" w:hAnsiTheme="minorHAnsi" w:cstheme="minorHAnsi"/>
              <w:b/>
              <w:sz w:val="20"/>
              <w:szCs w:val="20"/>
            </w:rPr>
            <w:t>17</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080556" w:rsidP="00E822EB">
          <w:pPr>
            <w:jc w:val="center"/>
            <w:rPr>
              <w:rFonts w:asciiTheme="minorHAnsi" w:hAnsiTheme="minorHAnsi" w:cstheme="minorHAnsi"/>
              <w:b/>
              <w:color w:val="002060"/>
              <w:lang w:val="es-MX"/>
            </w:rPr>
          </w:pPr>
          <w:r>
            <w:rPr>
              <w:rFonts w:asciiTheme="minorHAnsi" w:hAnsiTheme="minorHAnsi" w:cstheme="minorHAnsi"/>
              <w:b/>
              <w:color w:val="002060"/>
              <w:lang w:val="es-MX"/>
            </w:rPr>
            <w:t>Procedimiento de Auditorías Internas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2E4A22" w:rsidP="00E822EB">
          <w:pPr>
            <w:rPr>
              <w:rFonts w:asciiTheme="minorHAnsi" w:hAnsiTheme="minorHAnsi" w:cstheme="minorHAnsi"/>
              <w:b/>
              <w:sz w:val="20"/>
              <w:szCs w:val="20"/>
              <w:lang w:val="es-MX"/>
            </w:rPr>
          </w:pPr>
        </w:p>
      </w:tc>
    </w:tr>
  </w:tbl>
  <w:p w:rsidR="002E4A22" w:rsidRDefault="002E4A22">
    <w:pPr>
      <w:pStyle w:val="Encabezado"/>
    </w:pPr>
  </w:p>
  <w:p w:rsidR="002E4A22" w:rsidRDefault="002E4A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D73"/>
    <w:multiLevelType w:val="hybridMultilevel"/>
    <w:tmpl w:val="2AB25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AC32EC"/>
    <w:multiLevelType w:val="hybridMultilevel"/>
    <w:tmpl w:val="340CFC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A420DA7"/>
    <w:multiLevelType w:val="hybridMultilevel"/>
    <w:tmpl w:val="1C4039C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096D27"/>
    <w:multiLevelType w:val="hybridMultilevel"/>
    <w:tmpl w:val="6F266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2B370D70"/>
    <w:multiLevelType w:val="hybridMultilevel"/>
    <w:tmpl w:val="7EECA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8">
    <w:nsid w:val="34893B94"/>
    <w:multiLevelType w:val="hybridMultilevel"/>
    <w:tmpl w:val="BC7467F4"/>
    <w:lvl w:ilvl="0" w:tplc="080A0001">
      <w:start w:val="1"/>
      <w:numFmt w:val="bullet"/>
      <w:lvlText w:val=""/>
      <w:lvlJc w:val="left"/>
      <w:pPr>
        <w:ind w:left="720" w:hanging="360"/>
      </w:pPr>
      <w:rPr>
        <w:rFonts w:ascii="Symbol" w:hAnsi="Symbo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66F0F9F"/>
    <w:multiLevelType w:val="hybridMultilevel"/>
    <w:tmpl w:val="0994B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8FF4340"/>
    <w:multiLevelType w:val="hybridMultilevel"/>
    <w:tmpl w:val="59941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4635A19"/>
    <w:multiLevelType w:val="hybridMultilevel"/>
    <w:tmpl w:val="4F6E7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1328EB"/>
    <w:multiLevelType w:val="hybridMultilevel"/>
    <w:tmpl w:val="EA96171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14B7BCA"/>
    <w:multiLevelType w:val="hybridMultilevel"/>
    <w:tmpl w:val="74487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19">
    <w:nsid w:val="6502492E"/>
    <w:multiLevelType w:val="hybridMultilevel"/>
    <w:tmpl w:val="57363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2"/>
  </w:num>
  <w:num w:numId="2">
    <w:abstractNumId w:val="18"/>
  </w:num>
  <w:num w:numId="3">
    <w:abstractNumId w:val="14"/>
  </w:num>
  <w:num w:numId="4">
    <w:abstractNumId w:val="13"/>
  </w:num>
  <w:num w:numId="5">
    <w:abstractNumId w:val="20"/>
  </w:num>
  <w:num w:numId="6">
    <w:abstractNumId w:val="2"/>
  </w:num>
  <w:num w:numId="7">
    <w:abstractNumId w:val="5"/>
  </w:num>
  <w:num w:numId="8">
    <w:abstractNumId w:val="7"/>
  </w:num>
  <w:num w:numId="9">
    <w:abstractNumId w:val="17"/>
  </w:num>
  <w:num w:numId="10">
    <w:abstractNumId w:val="19"/>
  </w:num>
  <w:num w:numId="11">
    <w:abstractNumId w:val="11"/>
  </w:num>
  <w:num w:numId="12">
    <w:abstractNumId w:val="3"/>
  </w:num>
  <w:num w:numId="13">
    <w:abstractNumId w:val="15"/>
  </w:num>
  <w:num w:numId="14">
    <w:abstractNumId w:val="1"/>
  </w:num>
  <w:num w:numId="15">
    <w:abstractNumId w:val="8"/>
  </w:num>
  <w:num w:numId="16">
    <w:abstractNumId w:val="6"/>
  </w:num>
  <w:num w:numId="17">
    <w:abstractNumId w:val="9"/>
  </w:num>
  <w:num w:numId="18">
    <w:abstractNumId w:val="16"/>
  </w:num>
  <w:num w:numId="19">
    <w:abstractNumId w:val="10"/>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0211A"/>
    <w:rsid w:val="00080556"/>
    <w:rsid w:val="000A3087"/>
    <w:rsid w:val="000B3F28"/>
    <w:rsid w:val="000E142A"/>
    <w:rsid w:val="001C1EFD"/>
    <w:rsid w:val="00202667"/>
    <w:rsid w:val="0026160A"/>
    <w:rsid w:val="00285329"/>
    <w:rsid w:val="002B13EC"/>
    <w:rsid w:val="002B47DA"/>
    <w:rsid w:val="002E4A22"/>
    <w:rsid w:val="003207F3"/>
    <w:rsid w:val="00365FB4"/>
    <w:rsid w:val="003A28DD"/>
    <w:rsid w:val="003F2E33"/>
    <w:rsid w:val="0047574F"/>
    <w:rsid w:val="00494D40"/>
    <w:rsid w:val="00495D33"/>
    <w:rsid w:val="004A44F7"/>
    <w:rsid w:val="00551151"/>
    <w:rsid w:val="00562434"/>
    <w:rsid w:val="005749F3"/>
    <w:rsid w:val="005A4C57"/>
    <w:rsid w:val="005E6E29"/>
    <w:rsid w:val="00627E8A"/>
    <w:rsid w:val="00640A95"/>
    <w:rsid w:val="00647BD7"/>
    <w:rsid w:val="00691BF3"/>
    <w:rsid w:val="006A22E7"/>
    <w:rsid w:val="006C7655"/>
    <w:rsid w:val="006D2AB3"/>
    <w:rsid w:val="006E02B3"/>
    <w:rsid w:val="007349AB"/>
    <w:rsid w:val="007C2779"/>
    <w:rsid w:val="007E39E0"/>
    <w:rsid w:val="00876DE9"/>
    <w:rsid w:val="00883543"/>
    <w:rsid w:val="00884EB3"/>
    <w:rsid w:val="008C7950"/>
    <w:rsid w:val="008D35E5"/>
    <w:rsid w:val="008E67ED"/>
    <w:rsid w:val="008F133C"/>
    <w:rsid w:val="008F46A6"/>
    <w:rsid w:val="00941CA3"/>
    <w:rsid w:val="0094466C"/>
    <w:rsid w:val="009504E5"/>
    <w:rsid w:val="009529B5"/>
    <w:rsid w:val="00A0254E"/>
    <w:rsid w:val="00A04FF6"/>
    <w:rsid w:val="00A144EC"/>
    <w:rsid w:val="00A46685"/>
    <w:rsid w:val="00A47CE3"/>
    <w:rsid w:val="00AE0E70"/>
    <w:rsid w:val="00B2112A"/>
    <w:rsid w:val="00B30C51"/>
    <w:rsid w:val="00B6712B"/>
    <w:rsid w:val="00B67D3A"/>
    <w:rsid w:val="00B80396"/>
    <w:rsid w:val="00BC7472"/>
    <w:rsid w:val="00BE03A2"/>
    <w:rsid w:val="00C04E8C"/>
    <w:rsid w:val="00C46B3A"/>
    <w:rsid w:val="00C81A50"/>
    <w:rsid w:val="00C846BD"/>
    <w:rsid w:val="00D06714"/>
    <w:rsid w:val="00D26A0D"/>
    <w:rsid w:val="00D320D7"/>
    <w:rsid w:val="00D45981"/>
    <w:rsid w:val="00DF3ADC"/>
    <w:rsid w:val="00E07A1C"/>
    <w:rsid w:val="00E43FF4"/>
    <w:rsid w:val="00E51040"/>
    <w:rsid w:val="00E679AB"/>
    <w:rsid w:val="00F40C9E"/>
    <w:rsid w:val="00F41A50"/>
    <w:rsid w:val="00F85B0D"/>
    <w:rsid w:val="00FC79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4A22"/>
    <w:pPr>
      <w:tabs>
        <w:tab w:val="center" w:pos="4419"/>
        <w:tab w:val="right" w:pos="8838"/>
      </w:tabs>
    </w:pPr>
  </w:style>
  <w:style w:type="character" w:customStyle="1" w:styleId="EncabezadoCar">
    <w:name w:val="Encabezado Car"/>
    <w:basedOn w:val="Fuentedeprrafopredeter"/>
    <w:link w:val="Encabezado"/>
    <w:uiPriority w:val="99"/>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656658">
      <w:bodyDiv w:val="1"/>
      <w:marLeft w:val="0"/>
      <w:marRight w:val="0"/>
      <w:marTop w:val="0"/>
      <w:marBottom w:val="0"/>
      <w:divBdr>
        <w:top w:val="none" w:sz="0" w:space="0" w:color="auto"/>
        <w:left w:val="none" w:sz="0" w:space="0" w:color="auto"/>
        <w:bottom w:val="none" w:sz="0" w:space="0" w:color="auto"/>
        <w:right w:val="none" w:sz="0" w:space="0" w:color="auto"/>
      </w:divBdr>
    </w:div>
    <w:div w:id="828253471">
      <w:bodyDiv w:val="1"/>
      <w:marLeft w:val="0"/>
      <w:marRight w:val="0"/>
      <w:marTop w:val="0"/>
      <w:marBottom w:val="0"/>
      <w:divBdr>
        <w:top w:val="none" w:sz="0" w:space="0" w:color="auto"/>
        <w:left w:val="none" w:sz="0" w:space="0" w:color="auto"/>
        <w:bottom w:val="none" w:sz="0" w:space="0" w:color="auto"/>
        <w:right w:val="none" w:sz="0" w:space="0" w:color="auto"/>
      </w:divBdr>
    </w:div>
    <w:div w:id="924415872">
      <w:bodyDiv w:val="1"/>
      <w:marLeft w:val="0"/>
      <w:marRight w:val="0"/>
      <w:marTop w:val="0"/>
      <w:marBottom w:val="0"/>
      <w:divBdr>
        <w:top w:val="none" w:sz="0" w:space="0" w:color="auto"/>
        <w:left w:val="none" w:sz="0" w:space="0" w:color="auto"/>
        <w:bottom w:val="none" w:sz="0" w:space="0" w:color="auto"/>
        <w:right w:val="none" w:sz="0" w:space="0" w:color="auto"/>
      </w:divBdr>
    </w:div>
    <w:div w:id="1333337255">
      <w:bodyDiv w:val="1"/>
      <w:marLeft w:val="0"/>
      <w:marRight w:val="0"/>
      <w:marTop w:val="0"/>
      <w:marBottom w:val="0"/>
      <w:divBdr>
        <w:top w:val="none" w:sz="0" w:space="0" w:color="auto"/>
        <w:left w:val="none" w:sz="0" w:space="0" w:color="auto"/>
        <w:bottom w:val="none" w:sz="0" w:space="0" w:color="auto"/>
        <w:right w:val="none" w:sz="0" w:space="0" w:color="auto"/>
      </w:divBdr>
    </w:div>
    <w:div w:id="1527672390">
      <w:bodyDiv w:val="1"/>
      <w:marLeft w:val="0"/>
      <w:marRight w:val="0"/>
      <w:marTop w:val="0"/>
      <w:marBottom w:val="0"/>
      <w:divBdr>
        <w:top w:val="none" w:sz="0" w:space="0" w:color="auto"/>
        <w:left w:val="none" w:sz="0" w:space="0" w:color="auto"/>
        <w:bottom w:val="none" w:sz="0" w:space="0" w:color="auto"/>
        <w:right w:val="none" w:sz="0" w:space="0" w:color="auto"/>
      </w:divBdr>
    </w:div>
    <w:div w:id="1728068251">
      <w:bodyDiv w:val="1"/>
      <w:marLeft w:val="0"/>
      <w:marRight w:val="0"/>
      <w:marTop w:val="0"/>
      <w:marBottom w:val="0"/>
      <w:divBdr>
        <w:top w:val="none" w:sz="0" w:space="0" w:color="auto"/>
        <w:left w:val="none" w:sz="0" w:space="0" w:color="auto"/>
        <w:bottom w:val="none" w:sz="0" w:space="0" w:color="auto"/>
        <w:right w:val="none" w:sz="0" w:space="0" w:color="auto"/>
      </w:divBdr>
    </w:div>
    <w:div w:id="17826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2111</Words>
  <Characters>11615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13699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Oaq</cp:lastModifiedBy>
  <cp:revision>3</cp:revision>
  <dcterms:created xsi:type="dcterms:W3CDTF">2015-05-21T19:26:00Z</dcterms:created>
  <dcterms:modified xsi:type="dcterms:W3CDTF">2015-05-21T19:26:00Z</dcterms:modified>
</cp:coreProperties>
</file>