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2CE84" w14:textId="373E3684" w:rsidR="007D7B61" w:rsidRPr="002000E3" w:rsidRDefault="001534B0" w:rsidP="002000E3">
      <w:pPr>
        <w:pStyle w:val="PageTitle"/>
      </w:pPr>
      <w:r>
        <w:t>Quantifying Secondary Effects of Pediatric Illness</w:t>
      </w:r>
    </w:p>
    <w:p w14:paraId="315428E8" w14:textId="1070F63B" w:rsidR="007D7B61" w:rsidRPr="00541F01" w:rsidRDefault="00F2390F" w:rsidP="00541F01">
      <w:pPr>
        <w:pStyle w:val="Heading1"/>
      </w:pPr>
      <w:r w:rsidRPr="00541F01">
        <mc:AlternateContent>
          <mc:Choice Requires="wps">
            <w:drawing>
              <wp:anchor distT="0" distB="0" distL="457200" distR="457200" simplePos="0" relativeHeight="251642880" behindDoc="0" locked="0" layoutInCell="1" allowOverlap="1" wp14:anchorId="6710DC86" wp14:editId="66D5F2B8">
                <wp:simplePos x="0" y="0"/>
                <wp:positionH relativeFrom="column">
                  <wp:posOffset>4127500</wp:posOffset>
                </wp:positionH>
                <wp:positionV relativeFrom="page">
                  <wp:posOffset>1493520</wp:posOffset>
                </wp:positionV>
                <wp:extent cx="2240280" cy="1179576"/>
                <wp:effectExtent l="0" t="0" r="7620" b="1905"/>
                <wp:wrapSquare wrapText="bothSides"/>
                <wp:docPr id="34" name="Text Box 34"/>
                <wp:cNvGraphicFramePr/>
                <a:graphic xmlns:a="http://schemas.openxmlformats.org/drawingml/2006/main">
                  <a:graphicData uri="http://schemas.microsoft.com/office/word/2010/wordprocessingShape">
                    <wps:wsp>
                      <wps:cNvSpPr txBox="1"/>
                      <wps:spPr>
                        <a:xfrm>
                          <a:off x="0" y="0"/>
                          <a:ext cx="2240280" cy="1179576"/>
                        </a:xfrm>
                        <a:prstGeom prst="rect">
                          <a:avLst/>
                        </a:prstGeom>
                        <a:solidFill>
                          <a:schemeClr val="lt1"/>
                        </a:solidFill>
                        <a:ln w="6350">
                          <a:noFill/>
                        </a:ln>
                      </wps:spPr>
                      <wps:txbx>
                        <w:txbxContent>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097"/>
                              <w:gridCol w:w="1011"/>
                              <w:gridCol w:w="1333"/>
                            </w:tblGrid>
                            <w:tr w:rsidR="009D3126" w14:paraId="2A74ECFF" w14:textId="77777777" w:rsidTr="00553864">
                              <w:trPr>
                                <w:trHeight w:val="576"/>
                              </w:trPr>
                              <w:tc>
                                <w:tcPr>
                                  <w:tcW w:w="1152" w:type="dxa"/>
                                  <w:tcBorders>
                                    <w:right w:val="single" w:sz="8" w:space="0" w:color="FFFFFF" w:themeColor="background1"/>
                                  </w:tcBorders>
                                  <w:shd w:val="clear" w:color="auto" w:fill="EEECE1" w:themeFill="background2"/>
                                  <w:vAlign w:val="center"/>
                                </w:tcPr>
                                <w:p w14:paraId="0C3BF9D1" w14:textId="77777777" w:rsidR="009D3126" w:rsidRPr="003B436F" w:rsidRDefault="009D3126" w:rsidP="00541F01">
                                  <w:pPr>
                                    <w:pStyle w:val="Category"/>
                                    <w:rPr>
                                      <w:b/>
                                      <w:color w:val="auto"/>
                                    </w:rPr>
                                  </w:pPr>
                                  <w:r w:rsidRPr="003B436F">
                                    <w:rPr>
                                      <w:b/>
                                      <w:color w:val="auto"/>
                                    </w:rPr>
                                    <w:t>Discovery</w:t>
                                  </w:r>
                                </w:p>
                              </w:tc>
                              <w:tc>
                                <w:tcPr>
                                  <w:tcW w:w="11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EECE1" w:themeFill="background2"/>
                                  <w:vAlign w:val="center"/>
                                </w:tcPr>
                                <w:p w14:paraId="73EB8843" w14:textId="77777777" w:rsidR="009D3126" w:rsidRPr="003C5046" w:rsidRDefault="009D3126" w:rsidP="0098495E">
                                  <w:pPr>
                                    <w:pStyle w:val="Category"/>
                                  </w:pPr>
                                  <w:r w:rsidRPr="003C5046">
                                    <w:t xml:space="preserve">Partner </w:t>
                                  </w:r>
                                </w:p>
                                <w:p w14:paraId="2DD75B2A" w14:textId="77777777" w:rsidR="009D3126" w:rsidRDefault="009D3126" w:rsidP="0098495E">
                                  <w:pPr>
                                    <w:pStyle w:val="Category"/>
                                  </w:pPr>
                                  <w:r w:rsidRPr="003C5046">
                                    <w:t>Support</w:t>
                                  </w:r>
                                </w:p>
                              </w:tc>
                              <w:tc>
                                <w:tcPr>
                                  <w:tcW w:w="1152" w:type="dxa"/>
                                  <w:tcBorders>
                                    <w:left w:val="single" w:sz="8" w:space="0" w:color="FFFFFF" w:themeColor="background1"/>
                                  </w:tcBorders>
                                  <w:shd w:val="clear" w:color="auto" w:fill="EEECE1" w:themeFill="background2"/>
                                  <w:vAlign w:val="center"/>
                                </w:tcPr>
                                <w:p w14:paraId="39D13898" w14:textId="77777777" w:rsidR="009D3126" w:rsidRPr="003C5046" w:rsidRDefault="009D3126" w:rsidP="00541F01">
                                  <w:pPr>
                                    <w:pStyle w:val="Category"/>
                                  </w:pPr>
                                  <w:r w:rsidRPr="003C5046">
                                    <w:t>Transition Services</w:t>
                                  </w:r>
                                </w:p>
                              </w:tc>
                            </w:tr>
                            <w:tr w:rsidR="009D3126" w14:paraId="216F781B" w14:textId="77777777" w:rsidTr="00553864">
                              <w:trPr>
                                <w:trHeight w:val="576"/>
                              </w:trPr>
                              <w:tc>
                                <w:tcPr>
                                  <w:tcW w:w="1152" w:type="dxa"/>
                                  <w:shd w:val="clear" w:color="auto" w:fill="EEECE1" w:themeFill="background2"/>
                                  <w:vAlign w:val="center"/>
                                </w:tcPr>
                                <w:p w14:paraId="62B4BAF1" w14:textId="77777777" w:rsidR="009D3126" w:rsidRPr="00243311" w:rsidRDefault="009D3126" w:rsidP="00541F01">
                                  <w:pPr>
                                    <w:pStyle w:val="Category"/>
                                  </w:pPr>
                                  <w:r>
                                    <w:t>Know How</w:t>
                                  </w:r>
                                </w:p>
                              </w:tc>
                              <w:tc>
                                <w:tcPr>
                                  <w:tcW w:w="1152" w:type="dxa"/>
                                  <w:tcBorders>
                                    <w:top w:val="single" w:sz="8" w:space="0" w:color="FFFFFF" w:themeColor="background1"/>
                                  </w:tcBorders>
                                  <w:shd w:val="clear" w:color="auto" w:fill="EEECE1" w:themeFill="background2"/>
                                  <w:vAlign w:val="center"/>
                                </w:tcPr>
                                <w:p w14:paraId="4A749441" w14:textId="77777777" w:rsidR="009D3126" w:rsidRPr="00243311" w:rsidRDefault="009D3126" w:rsidP="00541F01">
                                  <w:pPr>
                                    <w:pStyle w:val="Category"/>
                                  </w:pPr>
                                  <w:r>
                                    <w:t>Tools</w:t>
                                  </w:r>
                                </w:p>
                              </w:tc>
                              <w:tc>
                                <w:tcPr>
                                  <w:tcW w:w="1152" w:type="dxa"/>
                                  <w:shd w:val="clear" w:color="auto" w:fill="EEECE1" w:themeFill="background2"/>
                                  <w:vAlign w:val="center"/>
                                </w:tcPr>
                                <w:p w14:paraId="7568603F" w14:textId="77777777" w:rsidR="009D3126" w:rsidRDefault="009D3126" w:rsidP="00541F01">
                                  <w:pPr>
                                    <w:pStyle w:val="Category"/>
                                  </w:pPr>
                                  <w:r>
                                    <w:t>Internal</w:t>
                                  </w:r>
                                </w:p>
                                <w:p w14:paraId="40413A89" w14:textId="77777777" w:rsidR="009D3126" w:rsidRDefault="009D3126" w:rsidP="00541F01">
                                  <w:pPr>
                                    <w:pStyle w:val="Category"/>
                                  </w:pPr>
                                  <w:r>
                                    <w:t>Infrastructure</w:t>
                                  </w:r>
                                </w:p>
                              </w:tc>
                            </w:tr>
                            <w:tr w:rsidR="009D3126" w14:paraId="3307EF33" w14:textId="77777777" w:rsidTr="00243311">
                              <w:trPr>
                                <w:trHeight w:val="576"/>
                              </w:trPr>
                              <w:tc>
                                <w:tcPr>
                                  <w:tcW w:w="1152" w:type="dxa"/>
                                  <w:shd w:val="clear" w:color="auto" w:fill="EEECE1" w:themeFill="background2"/>
                                  <w:vAlign w:val="center"/>
                                </w:tcPr>
                                <w:p w14:paraId="4C5F7195" w14:textId="77777777" w:rsidR="009D3126" w:rsidRPr="00243311" w:rsidRDefault="009D3126" w:rsidP="00541F01">
                                  <w:pPr>
                                    <w:pStyle w:val="Category"/>
                                  </w:pPr>
                                  <w:r>
                                    <w:t>POC</w:t>
                                  </w:r>
                                </w:p>
                              </w:tc>
                              <w:tc>
                                <w:tcPr>
                                  <w:tcW w:w="1152" w:type="dxa"/>
                                  <w:shd w:val="clear" w:color="auto" w:fill="EEECE1" w:themeFill="background2"/>
                                  <w:vAlign w:val="center"/>
                                </w:tcPr>
                                <w:p w14:paraId="04954FCD" w14:textId="77777777" w:rsidR="009D3126" w:rsidRPr="00243311" w:rsidRDefault="009D3126" w:rsidP="00541F01">
                                  <w:pPr>
                                    <w:pStyle w:val="Category"/>
                                  </w:pPr>
                                  <w:r>
                                    <w:t>Validation</w:t>
                                  </w:r>
                                </w:p>
                              </w:tc>
                              <w:tc>
                                <w:tcPr>
                                  <w:tcW w:w="1152" w:type="dxa"/>
                                  <w:shd w:val="clear" w:color="auto" w:fill="EEECE1" w:themeFill="background2"/>
                                  <w:vAlign w:val="center"/>
                                </w:tcPr>
                                <w:p w14:paraId="6F2329CF" w14:textId="77777777" w:rsidR="009D3126" w:rsidRPr="00243311" w:rsidRDefault="009D3126" w:rsidP="00541F01">
                                  <w:pPr>
                                    <w:pStyle w:val="Category"/>
                                  </w:pPr>
                                  <w:r>
                                    <w:t>Scaling</w:t>
                                  </w:r>
                                </w:p>
                              </w:tc>
                            </w:tr>
                          </w:tbl>
                          <w:p w14:paraId="52703AE3" w14:textId="77777777" w:rsidR="009D3126" w:rsidRDefault="009D3126" w:rsidP="00541F01"/>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0DC86" id="_x0000_t202" coordsize="21600,21600" o:spt="202" path="m,l,21600r21600,l21600,xe">
                <v:stroke joinstyle="miter"/>
                <v:path gradientshapeok="t" o:connecttype="rect"/>
              </v:shapetype>
              <v:shape id="Text Box 34" o:spid="_x0000_s1026" type="#_x0000_t202" style="position:absolute;margin-left:325pt;margin-top:117.6pt;width:176.4pt;height:92.9pt;z-index:251642880;visibility:visible;mso-wrap-style:square;mso-width-percent:0;mso-height-percent:0;mso-wrap-distance-left:36pt;mso-wrap-distance-top:0;mso-wrap-distance-right:36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" fillcolor="white [3201]" stroked="f" strokeweight=".5pt">
                <v:textbox inset=",0,0,0">
                  <w:txbxContent>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097"/>
                        <w:gridCol w:w="1011"/>
                        <w:gridCol w:w="1333"/>
                      </w:tblGrid>
                      <w:tr w:rsidR="009D3126" w14:paraId="2A74ECFF" w14:textId="77777777" w:rsidTr="00553864">
                        <w:trPr>
                          <w:trHeight w:val="576"/>
                        </w:trPr>
                        <w:tc>
                          <w:tcPr>
                            <w:tcW w:w="1152" w:type="dxa"/>
                            <w:tcBorders>
                              <w:right w:val="single" w:sz="8" w:space="0" w:color="FFFFFF" w:themeColor="background1"/>
                            </w:tcBorders>
                            <w:shd w:val="clear" w:color="auto" w:fill="EEECE1" w:themeFill="background2"/>
                            <w:vAlign w:val="center"/>
                          </w:tcPr>
                          <w:p w14:paraId="0C3BF9D1" w14:textId="77777777" w:rsidR="009D3126" w:rsidRPr="003B436F" w:rsidRDefault="009D3126" w:rsidP="00541F01">
                            <w:pPr>
                              <w:pStyle w:val="Category"/>
                              <w:rPr>
                                <w:b/>
                                <w:color w:val="auto"/>
                              </w:rPr>
                            </w:pPr>
                            <w:r w:rsidRPr="003B436F">
                              <w:rPr>
                                <w:b/>
                                <w:color w:val="auto"/>
                              </w:rPr>
                              <w:t>Discovery</w:t>
                            </w:r>
                          </w:p>
                        </w:tc>
                        <w:tc>
                          <w:tcPr>
                            <w:tcW w:w="11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EECE1" w:themeFill="background2"/>
                            <w:vAlign w:val="center"/>
                          </w:tcPr>
                          <w:p w14:paraId="73EB8843" w14:textId="77777777" w:rsidR="009D3126" w:rsidRPr="003C5046" w:rsidRDefault="009D3126" w:rsidP="0098495E">
                            <w:pPr>
                              <w:pStyle w:val="Category"/>
                            </w:pPr>
                            <w:r w:rsidRPr="003C5046">
                              <w:t xml:space="preserve">Partner </w:t>
                            </w:r>
                          </w:p>
                          <w:p w14:paraId="2DD75B2A" w14:textId="77777777" w:rsidR="009D3126" w:rsidRDefault="009D3126" w:rsidP="0098495E">
                            <w:pPr>
                              <w:pStyle w:val="Category"/>
                            </w:pPr>
                            <w:r w:rsidRPr="003C5046">
                              <w:t>Support</w:t>
                            </w:r>
                          </w:p>
                        </w:tc>
                        <w:tc>
                          <w:tcPr>
                            <w:tcW w:w="1152" w:type="dxa"/>
                            <w:tcBorders>
                              <w:left w:val="single" w:sz="8" w:space="0" w:color="FFFFFF" w:themeColor="background1"/>
                            </w:tcBorders>
                            <w:shd w:val="clear" w:color="auto" w:fill="EEECE1" w:themeFill="background2"/>
                            <w:vAlign w:val="center"/>
                          </w:tcPr>
                          <w:p w14:paraId="39D13898" w14:textId="77777777" w:rsidR="009D3126" w:rsidRPr="003C5046" w:rsidRDefault="009D3126" w:rsidP="00541F01">
                            <w:pPr>
                              <w:pStyle w:val="Category"/>
                            </w:pPr>
                            <w:r w:rsidRPr="003C5046">
                              <w:t>Transition Services</w:t>
                            </w:r>
                          </w:p>
                        </w:tc>
                      </w:tr>
                      <w:tr w:rsidR="009D3126" w14:paraId="216F781B" w14:textId="77777777" w:rsidTr="00553864">
                        <w:trPr>
                          <w:trHeight w:val="576"/>
                        </w:trPr>
                        <w:tc>
                          <w:tcPr>
                            <w:tcW w:w="1152" w:type="dxa"/>
                            <w:shd w:val="clear" w:color="auto" w:fill="EEECE1" w:themeFill="background2"/>
                            <w:vAlign w:val="center"/>
                          </w:tcPr>
                          <w:p w14:paraId="62B4BAF1" w14:textId="77777777" w:rsidR="009D3126" w:rsidRPr="00243311" w:rsidRDefault="009D3126" w:rsidP="00541F01">
                            <w:pPr>
                              <w:pStyle w:val="Category"/>
                            </w:pPr>
                            <w:r>
                              <w:t>Know How</w:t>
                            </w:r>
                          </w:p>
                        </w:tc>
                        <w:tc>
                          <w:tcPr>
                            <w:tcW w:w="1152" w:type="dxa"/>
                            <w:tcBorders>
                              <w:top w:val="single" w:sz="8" w:space="0" w:color="FFFFFF" w:themeColor="background1"/>
                            </w:tcBorders>
                            <w:shd w:val="clear" w:color="auto" w:fill="EEECE1" w:themeFill="background2"/>
                            <w:vAlign w:val="center"/>
                          </w:tcPr>
                          <w:p w14:paraId="4A749441" w14:textId="77777777" w:rsidR="009D3126" w:rsidRPr="00243311" w:rsidRDefault="009D3126" w:rsidP="00541F01">
                            <w:pPr>
                              <w:pStyle w:val="Category"/>
                            </w:pPr>
                            <w:r>
                              <w:t>Tools</w:t>
                            </w:r>
                          </w:p>
                        </w:tc>
                        <w:tc>
                          <w:tcPr>
                            <w:tcW w:w="1152" w:type="dxa"/>
                            <w:shd w:val="clear" w:color="auto" w:fill="EEECE1" w:themeFill="background2"/>
                            <w:vAlign w:val="center"/>
                          </w:tcPr>
                          <w:p w14:paraId="7568603F" w14:textId="77777777" w:rsidR="009D3126" w:rsidRDefault="009D3126" w:rsidP="00541F01">
                            <w:pPr>
                              <w:pStyle w:val="Category"/>
                            </w:pPr>
                            <w:r>
                              <w:t>Internal</w:t>
                            </w:r>
                          </w:p>
                          <w:p w14:paraId="40413A89" w14:textId="77777777" w:rsidR="009D3126" w:rsidRDefault="009D3126" w:rsidP="00541F01">
                            <w:pPr>
                              <w:pStyle w:val="Category"/>
                            </w:pPr>
                            <w:r>
                              <w:t>Infrastructure</w:t>
                            </w:r>
                          </w:p>
                        </w:tc>
                      </w:tr>
                      <w:tr w:rsidR="009D3126" w14:paraId="3307EF33" w14:textId="77777777" w:rsidTr="00243311">
                        <w:trPr>
                          <w:trHeight w:val="576"/>
                        </w:trPr>
                        <w:tc>
                          <w:tcPr>
                            <w:tcW w:w="1152" w:type="dxa"/>
                            <w:shd w:val="clear" w:color="auto" w:fill="EEECE1" w:themeFill="background2"/>
                            <w:vAlign w:val="center"/>
                          </w:tcPr>
                          <w:p w14:paraId="4C5F7195" w14:textId="77777777" w:rsidR="009D3126" w:rsidRPr="00243311" w:rsidRDefault="009D3126" w:rsidP="00541F01">
                            <w:pPr>
                              <w:pStyle w:val="Category"/>
                            </w:pPr>
                            <w:r>
                              <w:t>POC</w:t>
                            </w:r>
                          </w:p>
                        </w:tc>
                        <w:tc>
                          <w:tcPr>
                            <w:tcW w:w="1152" w:type="dxa"/>
                            <w:shd w:val="clear" w:color="auto" w:fill="EEECE1" w:themeFill="background2"/>
                            <w:vAlign w:val="center"/>
                          </w:tcPr>
                          <w:p w14:paraId="04954FCD" w14:textId="77777777" w:rsidR="009D3126" w:rsidRPr="00243311" w:rsidRDefault="009D3126" w:rsidP="00541F01">
                            <w:pPr>
                              <w:pStyle w:val="Category"/>
                            </w:pPr>
                            <w:r>
                              <w:t>Validation</w:t>
                            </w:r>
                          </w:p>
                        </w:tc>
                        <w:tc>
                          <w:tcPr>
                            <w:tcW w:w="1152" w:type="dxa"/>
                            <w:shd w:val="clear" w:color="auto" w:fill="EEECE1" w:themeFill="background2"/>
                            <w:vAlign w:val="center"/>
                          </w:tcPr>
                          <w:p w14:paraId="6F2329CF" w14:textId="77777777" w:rsidR="009D3126" w:rsidRPr="00243311" w:rsidRDefault="009D3126" w:rsidP="00541F01">
                            <w:pPr>
                              <w:pStyle w:val="Category"/>
                            </w:pPr>
                            <w:r>
                              <w:t>Scaling</w:t>
                            </w:r>
                          </w:p>
                        </w:tc>
                      </w:tr>
                    </w:tbl>
                    <w:p w14:paraId="52703AE3" w14:textId="77777777" w:rsidR="009D3126" w:rsidRDefault="009D3126" w:rsidP="00541F01"/>
                  </w:txbxContent>
                </v:textbox>
                <w10:wrap type="square" anchory="page"/>
              </v:shape>
            </w:pict>
          </mc:Fallback>
        </mc:AlternateContent>
      </w:r>
      <w:r w:rsidR="00201BDA" w:rsidRPr="00541F01">
        <w:t>Investment Narrative</w:t>
      </w:r>
    </w:p>
    <w:p w14:paraId="057C7FEB" w14:textId="7B15DA9F" w:rsidR="00073A93" w:rsidRPr="003A727C" w:rsidRDefault="00073A93" w:rsidP="00073A93">
      <w:pPr>
        <w:pStyle w:val="Heading2"/>
      </w:pPr>
      <w:r w:rsidRPr="003A727C">
        <w:t>Summary</w:t>
      </w:r>
    </w:p>
    <w:p w14:paraId="4A9064A7" w14:textId="40FE979F" w:rsidR="00667F99" w:rsidRDefault="00CD4FF8" w:rsidP="00667F99">
      <w:r>
        <w:t xml:space="preserve">Illnesses, disabilities, and acute health events afflicting children often impose secondary adverse effects on the parents and siblings of the affected child. Chronic conditions such as Type 1 diabetes, asthma, and autism impose a high cognitive burden on parents. Rare </w:t>
      </w:r>
      <w:r w:rsidR="00E52139">
        <w:t>health conditions</w:t>
      </w:r>
      <w:r>
        <w:t xml:space="preserve"> such as cancer, cerebral palsy, and congenital disorders </w:t>
      </w:r>
      <w:r w:rsidR="00124B94">
        <w:t>impose a high stress burden on the entire family. All of these conditions</w:t>
      </w:r>
      <w:r>
        <w:t xml:space="preserve"> may require regular visits to specialists located far from the family’s home. </w:t>
      </w:r>
      <w:r w:rsidR="00E52139">
        <w:t xml:space="preserve">As consumer cost-sharing of healthcare grows, the financial stress imposed by these conditions on families </w:t>
      </w:r>
      <w:r w:rsidR="004C25B8">
        <w:t xml:space="preserve">and caregivers </w:t>
      </w:r>
      <w:r w:rsidR="00E52139">
        <w:t xml:space="preserve">may increase. </w:t>
      </w:r>
    </w:p>
    <w:p w14:paraId="469AEBBD" w14:textId="23D121F1" w:rsidR="00124B94" w:rsidRDefault="00E52139" w:rsidP="00667F99">
      <w:r>
        <w:t>A substantial body of research has studied the effects of pediatric illness on families along financial, social/familial, personal strain, and cognitive burden dimensions. This research h</w:t>
      </w:r>
      <w:r w:rsidR="004C25B8">
        <w:t>as found significant secondary impacts of pediatric illnesses, but the nature and severity of these effects appears to depend on the specific disease, family structure,</w:t>
      </w:r>
      <w:r w:rsidR="00112C8A">
        <w:t xml:space="preserve"> and</w:t>
      </w:r>
      <w:r w:rsidR="004C25B8">
        <w:t xml:space="preserve"> </w:t>
      </w:r>
      <w:r w:rsidR="00112C8A">
        <w:t>socioeconomic status, among others.</w:t>
      </w:r>
    </w:p>
    <w:p w14:paraId="290FD9B8" w14:textId="66D8D238" w:rsidR="00112C8A" w:rsidRDefault="00112C8A" w:rsidP="00667F99">
      <w:r>
        <w:t>To our knowledge, no studies have examined these secondary effects through the lens of healthcare</w:t>
      </w:r>
      <w:r w:rsidR="0065491F">
        <w:t xml:space="preserve"> utilization and costs. This initiative proposes to use data to identify and quantify the secondary effects of pediatric health conditions on the rest of the family. We plan to identify a set of pediatric health events and conditions of dependent children, attributes of their condition</w:t>
      </w:r>
      <w:r w:rsidR="00F4468D">
        <w:t>,</w:t>
      </w:r>
      <w:r w:rsidR="0065491F">
        <w:t xml:space="preserve"> and </w:t>
      </w:r>
      <w:r w:rsidR="00F4468D">
        <w:t xml:space="preserve">their </w:t>
      </w:r>
      <w:r w:rsidR="0065491F">
        <w:t>immediate family (as available through enrollment data</w:t>
      </w:r>
      <w:r w:rsidR="00F4468D">
        <w:t xml:space="preserve">). We will then quantify </w:t>
      </w:r>
      <w:r w:rsidR="001340FD">
        <w:t xml:space="preserve">the potential health impacts on families as seen through rates of mental health conditions, illnesses and infections, and total costs of care, which will be quantified through a case-control analysis. </w:t>
      </w:r>
    </w:p>
    <w:p w14:paraId="04B2127E" w14:textId="77777777" w:rsidR="007D7B61" w:rsidRPr="00541F01" w:rsidRDefault="00201BDA" w:rsidP="00541F01">
      <w:pPr>
        <w:pStyle w:val="Heading2"/>
      </w:pPr>
      <w:r w:rsidRPr="00541F01">
        <w:t>Background</w:t>
      </w:r>
    </w:p>
    <w:p w14:paraId="538B7777" w14:textId="18CC204C" w:rsidR="00A100FD" w:rsidRDefault="00494F56" w:rsidP="00773CDA">
      <w:pPr>
        <w:spacing w:after="0"/>
      </w:pPr>
      <w:r>
        <w:t>Pediatric illnesses and traumatic health events can be doubly impactful due to the affected child’s dependent status. While the health impact on the child’s physiological or psychological state may b</w:t>
      </w:r>
      <w:r w:rsidR="00B43947">
        <w:t xml:space="preserve">e substantial, the stress, </w:t>
      </w:r>
      <w:r>
        <w:t>cognitive burden</w:t>
      </w:r>
      <w:r w:rsidR="00B43947">
        <w:t>, and financial impact</w:t>
      </w:r>
      <w:r>
        <w:t xml:space="preserve"> on the child’s parents is often disruptive to their lives</w:t>
      </w:r>
      <w:r w:rsidR="00B43947">
        <w:t xml:space="preserve"> and the lives of any siblings. A number of studies have examined the psychosocial impacts of various pediatric conditions on families</w:t>
      </w:r>
      <w:r w:rsidR="00B43947">
        <w:rPr>
          <w:rStyle w:val="FootnoteReference"/>
        </w:rPr>
        <w:footnoteReference w:id="1"/>
      </w:r>
      <w:r w:rsidR="00B43947">
        <w:rPr>
          <w:vertAlign w:val="superscript"/>
        </w:rPr>
        <w:t>,</w:t>
      </w:r>
      <w:r w:rsidR="00B43947">
        <w:rPr>
          <w:rStyle w:val="FootnoteReference"/>
        </w:rPr>
        <w:footnoteReference w:id="2"/>
      </w:r>
      <w:r w:rsidR="00B43947">
        <w:t xml:space="preserve">. </w:t>
      </w:r>
      <w:r w:rsidR="00A100FD">
        <w:t xml:space="preserve">However, previous studies have not specifically examined potential downstream health consequences that these impacts may cause. </w:t>
      </w:r>
    </w:p>
    <w:p w14:paraId="2A4FB8DA" w14:textId="184628CA" w:rsidR="00667F99" w:rsidRDefault="00B43947" w:rsidP="00773CDA">
      <w:pPr>
        <w:spacing w:after="0"/>
      </w:pPr>
      <w:r>
        <w:t xml:space="preserve">We hypothesize that these </w:t>
      </w:r>
      <w:r w:rsidR="00A100FD">
        <w:t>impacts</w:t>
      </w:r>
      <w:r>
        <w:t xml:space="preserve"> may be observed through changes in health status and healthcare costs of </w:t>
      </w:r>
      <w:r w:rsidR="00A100FD">
        <w:t xml:space="preserve">members of an ill child’s immediate family. We propose to conduct a case-control analysis of </w:t>
      </w:r>
      <w:r w:rsidR="00F74754">
        <w:t xml:space="preserve">health status and healthcare use patterns of families of children afflicted with a pediatric illness of interest for this study. Initially, the conditions of interest include: </w:t>
      </w:r>
    </w:p>
    <w:p w14:paraId="569785BA" w14:textId="17AB757F" w:rsidR="00F74754" w:rsidRDefault="00F74754" w:rsidP="00F74754">
      <w:pPr>
        <w:pStyle w:val="ListParagraph"/>
        <w:numPr>
          <w:ilvl w:val="0"/>
          <w:numId w:val="16"/>
        </w:numPr>
        <w:spacing w:after="0"/>
      </w:pPr>
      <w:r>
        <w:t>Type 1 Diabetes</w:t>
      </w:r>
    </w:p>
    <w:p w14:paraId="27C750C5" w14:textId="3510B4E2" w:rsidR="005D46B0" w:rsidRDefault="005D46B0" w:rsidP="00F74754">
      <w:pPr>
        <w:pStyle w:val="ListParagraph"/>
        <w:numPr>
          <w:ilvl w:val="0"/>
          <w:numId w:val="16"/>
        </w:numPr>
        <w:spacing w:after="0"/>
      </w:pPr>
      <w:r>
        <w:t>Cancer</w:t>
      </w:r>
    </w:p>
    <w:p w14:paraId="3B33D414" w14:textId="114D9C26" w:rsidR="00F74754" w:rsidRDefault="00F74754" w:rsidP="00F74754">
      <w:pPr>
        <w:pStyle w:val="ListParagraph"/>
        <w:numPr>
          <w:ilvl w:val="0"/>
          <w:numId w:val="16"/>
        </w:numPr>
        <w:spacing w:after="0"/>
      </w:pPr>
      <w:r>
        <w:t xml:space="preserve">Autism </w:t>
      </w:r>
    </w:p>
    <w:p w14:paraId="696C0B0D" w14:textId="564BDA4C" w:rsidR="00F74754" w:rsidRDefault="00F74754" w:rsidP="00F74754">
      <w:pPr>
        <w:pStyle w:val="ListParagraph"/>
        <w:numPr>
          <w:ilvl w:val="0"/>
          <w:numId w:val="16"/>
        </w:numPr>
        <w:spacing w:after="0"/>
      </w:pPr>
      <w:r>
        <w:t xml:space="preserve">Asthma </w:t>
      </w:r>
    </w:p>
    <w:p w14:paraId="37028614" w14:textId="05379402" w:rsidR="00F74754" w:rsidRDefault="00F74754" w:rsidP="00F74754">
      <w:pPr>
        <w:pStyle w:val="ListParagraph"/>
        <w:numPr>
          <w:ilvl w:val="0"/>
          <w:numId w:val="16"/>
        </w:numPr>
        <w:spacing w:after="0"/>
      </w:pPr>
      <w:r>
        <w:t>Cerebral Palsy</w:t>
      </w:r>
    </w:p>
    <w:p w14:paraId="4035CF5E" w14:textId="05526D65" w:rsidR="00F74754" w:rsidRDefault="00F74754" w:rsidP="00F74754">
      <w:pPr>
        <w:pStyle w:val="ListParagraph"/>
        <w:numPr>
          <w:ilvl w:val="0"/>
          <w:numId w:val="16"/>
        </w:numPr>
        <w:spacing w:after="0"/>
      </w:pPr>
      <w:r>
        <w:t xml:space="preserve">Traumatic acute events (e.g. </w:t>
      </w:r>
      <w:r w:rsidR="005D46B0">
        <w:t xml:space="preserve">extended hospitalization) </w:t>
      </w:r>
    </w:p>
    <w:p w14:paraId="3C5C2173" w14:textId="77EDC13A" w:rsidR="00EB6297" w:rsidRDefault="00EB6297" w:rsidP="00EB6297">
      <w:pPr>
        <w:pStyle w:val="PageTitle"/>
        <w:spacing w:before="360"/>
      </w:pPr>
      <w:r>
        <w:lastRenderedPageBreak/>
        <w:t>Secondary Effects of Pediatric Illness (cont.)</w:t>
      </w:r>
    </w:p>
    <w:p w14:paraId="463B625B" w14:textId="71BD919C" w:rsidR="005D46B0" w:rsidRDefault="005D46B0" w:rsidP="005D46B0">
      <w:pPr>
        <w:spacing w:after="0"/>
      </w:pPr>
      <w:r>
        <w:t>We plan to collect addit</w:t>
      </w:r>
      <w:r w:rsidR="001A2EC9">
        <w:t>ional data on factors that may mediate</w:t>
      </w:r>
      <w:r>
        <w:t xml:space="preserve"> </w:t>
      </w:r>
      <w:r w:rsidR="00B6279A">
        <w:t xml:space="preserve">the health effects on family members, including: </w:t>
      </w:r>
    </w:p>
    <w:p w14:paraId="36C0E096" w14:textId="059EAD24" w:rsidR="00B6279A" w:rsidRDefault="00B6279A" w:rsidP="00B6279A">
      <w:pPr>
        <w:pStyle w:val="ListParagraph"/>
        <w:numPr>
          <w:ilvl w:val="0"/>
          <w:numId w:val="17"/>
        </w:numPr>
        <w:spacing w:after="0"/>
      </w:pPr>
      <w:r>
        <w:t>Family size and structure as identified through enrollment data</w:t>
      </w:r>
    </w:p>
    <w:p w14:paraId="33650111" w14:textId="0C0B352B" w:rsidR="00B6279A" w:rsidRDefault="00B6279A" w:rsidP="00B6279A">
      <w:pPr>
        <w:pStyle w:val="ListParagraph"/>
        <w:numPr>
          <w:ilvl w:val="0"/>
          <w:numId w:val="17"/>
        </w:numPr>
        <w:spacing w:after="0"/>
      </w:pPr>
      <w:r>
        <w:t xml:space="preserve">Distance from family home to </w:t>
      </w:r>
      <w:r w:rsidR="00960B97">
        <w:t>child’s specialty provider</w:t>
      </w:r>
    </w:p>
    <w:p w14:paraId="25037336" w14:textId="4BC90530" w:rsidR="00960B97" w:rsidRDefault="00960B97" w:rsidP="00B6279A">
      <w:pPr>
        <w:pStyle w:val="ListParagraph"/>
        <w:numPr>
          <w:ilvl w:val="0"/>
          <w:numId w:val="17"/>
        </w:numPr>
        <w:spacing w:after="0"/>
      </w:pPr>
      <w:r>
        <w:t xml:space="preserve">Demographic characteristics of family (age, gender) </w:t>
      </w:r>
    </w:p>
    <w:p w14:paraId="79D8EB09" w14:textId="45235D3E" w:rsidR="00960B97" w:rsidRDefault="00960B97" w:rsidP="00B6279A">
      <w:pPr>
        <w:pStyle w:val="ListParagraph"/>
        <w:numPr>
          <w:ilvl w:val="0"/>
          <w:numId w:val="17"/>
        </w:numPr>
        <w:spacing w:after="0"/>
      </w:pPr>
      <w:r>
        <w:t>Pre-existing comorbidities</w:t>
      </w:r>
    </w:p>
    <w:p w14:paraId="7CFCF929" w14:textId="78BCE617" w:rsidR="00960B97" w:rsidRDefault="00960B97" w:rsidP="00B6279A">
      <w:pPr>
        <w:pStyle w:val="ListParagraph"/>
        <w:numPr>
          <w:ilvl w:val="0"/>
          <w:numId w:val="17"/>
        </w:numPr>
        <w:spacing w:after="0"/>
      </w:pPr>
      <w:r>
        <w:t xml:space="preserve">Time since initial pediatric diagnosis </w:t>
      </w:r>
    </w:p>
    <w:p w14:paraId="01D40701" w14:textId="046AB392" w:rsidR="00960B97" w:rsidRDefault="00960B97" w:rsidP="00B6279A">
      <w:pPr>
        <w:pStyle w:val="ListParagraph"/>
        <w:numPr>
          <w:ilvl w:val="0"/>
          <w:numId w:val="17"/>
        </w:numPr>
        <w:spacing w:after="0"/>
      </w:pPr>
      <w:r>
        <w:t xml:space="preserve">Socioeconomic status (e.g. as estimated from Census data) </w:t>
      </w:r>
    </w:p>
    <w:p w14:paraId="0C778A36" w14:textId="726DB7CC" w:rsidR="00960B97" w:rsidRDefault="00960B97" w:rsidP="00B6279A">
      <w:pPr>
        <w:pStyle w:val="ListParagraph"/>
        <w:numPr>
          <w:ilvl w:val="0"/>
          <w:numId w:val="17"/>
        </w:numPr>
        <w:spacing w:after="0"/>
      </w:pPr>
      <w:r>
        <w:t>Plan characteristics (e.g. family out-of-pocket maximum), where available</w:t>
      </w:r>
    </w:p>
    <w:p w14:paraId="42061E14" w14:textId="296D8EC4" w:rsidR="00960B97" w:rsidRDefault="00960B97" w:rsidP="00960B97">
      <w:pPr>
        <w:spacing w:after="0"/>
      </w:pPr>
      <w:r>
        <w:t xml:space="preserve">The analysis will further identify </w:t>
      </w:r>
      <w:r w:rsidR="00D27239">
        <w:t>a comparison set of families matched on the above characteristics but without the burden of pediatric illness. We will evaluate the impact of the specific conditions above</w:t>
      </w:r>
      <w:r w:rsidR="00526F6E">
        <w:t xml:space="preserve"> on the following outcomes measured on members of their immediate family: </w:t>
      </w:r>
    </w:p>
    <w:p w14:paraId="6B0ABC9C" w14:textId="70681C0F" w:rsidR="00526F6E" w:rsidRDefault="00526F6E" w:rsidP="00526F6E">
      <w:pPr>
        <w:pStyle w:val="ListParagraph"/>
        <w:numPr>
          <w:ilvl w:val="0"/>
          <w:numId w:val="18"/>
        </w:numPr>
        <w:spacing w:after="0"/>
      </w:pPr>
      <w:r>
        <w:t xml:space="preserve">Incidence of mental health diagnoses (depression or anxiety) </w:t>
      </w:r>
    </w:p>
    <w:p w14:paraId="65094D61" w14:textId="36F8961B" w:rsidR="00526F6E" w:rsidRDefault="00526F6E" w:rsidP="00526F6E">
      <w:pPr>
        <w:pStyle w:val="ListParagraph"/>
        <w:numPr>
          <w:ilvl w:val="0"/>
          <w:numId w:val="18"/>
        </w:numPr>
        <w:spacing w:after="0"/>
      </w:pPr>
      <w:r>
        <w:t>Incidence of infection or illness requiring hospitalization</w:t>
      </w:r>
    </w:p>
    <w:p w14:paraId="79A3636B" w14:textId="605EC94C" w:rsidR="00526F6E" w:rsidRDefault="00526F6E" w:rsidP="00526F6E">
      <w:pPr>
        <w:pStyle w:val="ListParagraph"/>
        <w:numPr>
          <w:ilvl w:val="0"/>
          <w:numId w:val="18"/>
        </w:numPr>
        <w:spacing w:after="0"/>
      </w:pPr>
      <w:r>
        <w:t xml:space="preserve">Use of prescription drugs, specifically those for chronic pain </w:t>
      </w:r>
    </w:p>
    <w:p w14:paraId="2F5D40BA" w14:textId="35F5B5AC" w:rsidR="00526F6E" w:rsidRDefault="00924368" w:rsidP="00526F6E">
      <w:pPr>
        <w:pStyle w:val="ListParagraph"/>
        <w:numPr>
          <w:ilvl w:val="0"/>
          <w:numId w:val="18"/>
        </w:numPr>
        <w:spacing w:after="0"/>
      </w:pPr>
      <w:r>
        <w:t xml:space="preserve">Total cost of care </w:t>
      </w:r>
    </w:p>
    <w:p w14:paraId="426810F5" w14:textId="754BD8AB" w:rsidR="006E5546" w:rsidRPr="00541F01" w:rsidRDefault="00431808" w:rsidP="00541F01">
      <w:pPr>
        <w:pStyle w:val="Heading2"/>
      </w:pPr>
      <w:r>
        <w:t>V</w:t>
      </w:r>
      <w:r w:rsidR="006E5546" w:rsidRPr="00541F01">
        <w:t>alue Model</w:t>
      </w:r>
    </w:p>
    <w:p w14:paraId="33B4676E" w14:textId="42CD0263" w:rsidR="00431808" w:rsidRDefault="00924368" w:rsidP="005D5E5D">
      <w:pPr>
        <w:spacing w:after="0"/>
      </w:pPr>
      <w:r>
        <w:t xml:space="preserve">Uncovering the secondary impact of pediatric conditions may lead us to identify opportunities to provide support for families of children going through an illness or traumatic health event, if such support can be designed to address the underlying stress that may cause adverse health impacts. </w:t>
      </w:r>
      <w:r w:rsidR="00080CA6">
        <w:t xml:space="preserve">For example, if long travel distances to specialty care centers which must be visited frequently are determined to have secondary health effects on families, identifying ways to deliver care remotely has particularly high value to those families. </w:t>
      </w:r>
      <w:r w:rsidR="002A65E3">
        <w:t>Support may also be offered for other aspects of life as the parent of an ill child, such as meal preparation</w:t>
      </w:r>
      <w:r w:rsidR="005D5E5D">
        <w:t>, stress management, and other areas.</w:t>
      </w:r>
    </w:p>
    <w:p w14:paraId="507A07A4" w14:textId="2E96A342" w:rsidR="00DF12C8" w:rsidRPr="003A727C" w:rsidRDefault="00DF12C8" w:rsidP="00DF12C8">
      <w:pPr>
        <w:pStyle w:val="Heading2"/>
      </w:pPr>
      <w:r>
        <w:t>Competition</w:t>
      </w:r>
    </w:p>
    <w:p w14:paraId="0DB76590" w14:textId="03F8E7E5" w:rsidR="00DF12C8" w:rsidRDefault="005D5E5D" w:rsidP="00DF12C8">
      <w:pPr>
        <w:spacing w:after="0"/>
      </w:pPr>
      <w:r>
        <w:t xml:space="preserve">A few companies are doing business in areas related to support for families of children with health challenges. </w:t>
      </w:r>
      <w:r w:rsidR="007933F8">
        <w:t>Almost half of the money raised by campaigns on gofundme.c</w:t>
      </w:r>
      <w:r w:rsidR="007A6D77">
        <w:t>om is directed toward health-related</w:t>
      </w:r>
      <w:r w:rsidR="007933F8">
        <w:t xml:space="preserve"> expenses. </w:t>
      </w:r>
      <w:r w:rsidR="007A6D77">
        <w:t xml:space="preserve">A company called Meal Train offers a platform for social support of busy parents, where friends and family can sign up for times to prepare and deliver meals to an affected family. </w:t>
      </w:r>
    </w:p>
    <w:p w14:paraId="3DB45FEB" w14:textId="2EB645D9" w:rsidR="006E5546" w:rsidRPr="00541F01" w:rsidRDefault="006E5546" w:rsidP="00DF12C8">
      <w:pPr>
        <w:pStyle w:val="Heading1"/>
        <w:spacing w:before="360"/>
      </w:pPr>
      <w:r w:rsidRPr="00541F01">
        <w:t>Investment</w:t>
      </w:r>
    </w:p>
    <w:p w14:paraId="1C5CA715" w14:textId="10895D9E" w:rsidR="006E5546" w:rsidRPr="00541F01" w:rsidRDefault="006E5546" w:rsidP="00DF12C8">
      <w:pPr>
        <w:pStyle w:val="Heading2"/>
        <w:spacing w:before="120"/>
      </w:pPr>
      <w:r w:rsidRPr="00541F01">
        <w:t>Time</w:t>
      </w:r>
      <w:r w:rsidR="005D2FD5">
        <w:t xml:space="preserve">: </w:t>
      </w:r>
      <w:r w:rsidR="00101020">
        <w:rPr>
          <w:b w:val="0"/>
        </w:rPr>
        <w:t>3 months</w:t>
      </w:r>
      <w:r w:rsidR="00431808">
        <w:rPr>
          <w:b w:val="0"/>
        </w:rPr>
        <w:t xml:space="preserve"> </w:t>
      </w:r>
      <w:r w:rsidR="004B6C03">
        <w:t xml:space="preserve"> </w:t>
      </w:r>
    </w:p>
    <w:p w14:paraId="13DB5A64" w14:textId="5582D48B" w:rsidR="006E5546" w:rsidRDefault="0008686F" w:rsidP="00DF12C8">
      <w:pPr>
        <w:pStyle w:val="Heading2"/>
        <w:spacing w:before="120"/>
      </w:pPr>
      <w:r>
        <w:t>Investment $$</w:t>
      </w:r>
      <w:r w:rsidR="005D2FD5">
        <w:t xml:space="preserve">: </w:t>
      </w:r>
      <w:r w:rsidR="00431808">
        <w:rPr>
          <w:b w:val="0"/>
        </w:rPr>
        <w:t>$</w:t>
      </w:r>
      <w:r w:rsidR="00413E70">
        <w:rPr>
          <w:b w:val="0"/>
        </w:rPr>
        <w:t>50</w:t>
      </w:r>
      <w:r w:rsidR="00101020">
        <w:rPr>
          <w:b w:val="0"/>
        </w:rPr>
        <w:t xml:space="preserve">,000 </w:t>
      </w:r>
      <w:bookmarkStart w:id="0" w:name="_GoBack"/>
      <w:bookmarkEnd w:id="0"/>
    </w:p>
    <w:p w14:paraId="38A3DD08" w14:textId="06267FCE" w:rsidR="005B4446" w:rsidRDefault="005B4446" w:rsidP="00DF12C8">
      <w:pPr>
        <w:pStyle w:val="Heading2"/>
        <w:spacing w:before="120"/>
      </w:pPr>
      <w:r>
        <w:t>Data</w:t>
      </w:r>
      <w:r w:rsidR="005D2FD5">
        <w:t xml:space="preserve">: </w:t>
      </w:r>
      <w:r w:rsidR="00101020">
        <w:rPr>
          <w:b w:val="0"/>
        </w:rPr>
        <w:t>Claims data from UHC commercial fully-insured population</w:t>
      </w:r>
      <w:r>
        <w:t xml:space="preserve"> </w:t>
      </w:r>
    </w:p>
    <w:p w14:paraId="5C6FBFF4" w14:textId="0E01AF52" w:rsidR="005B4446" w:rsidRDefault="005B4446" w:rsidP="00DF12C8">
      <w:pPr>
        <w:pStyle w:val="Heading2"/>
        <w:spacing w:before="120"/>
      </w:pPr>
      <w:r>
        <w:t>Patient/Clinical Access</w:t>
      </w:r>
      <w:r w:rsidR="005D2FD5">
        <w:t xml:space="preserve">: </w:t>
      </w:r>
      <w:r w:rsidR="00431808">
        <w:rPr>
          <w:b w:val="0"/>
        </w:rPr>
        <w:t>N</w:t>
      </w:r>
      <w:r w:rsidRPr="005D2FD5">
        <w:rPr>
          <w:b w:val="0"/>
        </w:rPr>
        <w:t xml:space="preserve">one </w:t>
      </w:r>
    </w:p>
    <w:p w14:paraId="6644082E" w14:textId="71AF9A14" w:rsidR="005B4446" w:rsidRDefault="005B4446" w:rsidP="00DF12C8">
      <w:pPr>
        <w:pStyle w:val="Heading2"/>
        <w:spacing w:before="120"/>
      </w:pPr>
      <w:r>
        <w:t>Member Distribution</w:t>
      </w:r>
      <w:r w:rsidR="005D2FD5">
        <w:t xml:space="preserve">: </w:t>
      </w:r>
      <w:r w:rsidR="00431808">
        <w:rPr>
          <w:b w:val="0"/>
        </w:rPr>
        <w:t>None</w:t>
      </w:r>
    </w:p>
    <w:p w14:paraId="601E7B00" w14:textId="70CBF150" w:rsidR="005B4446" w:rsidRDefault="005B4446" w:rsidP="00DF12C8">
      <w:pPr>
        <w:pStyle w:val="Heading2"/>
        <w:spacing w:before="120"/>
      </w:pPr>
      <w:r>
        <w:t>Technology/Devices</w:t>
      </w:r>
      <w:r w:rsidR="005D2FD5">
        <w:t xml:space="preserve">: </w:t>
      </w:r>
      <w:r w:rsidR="00431808">
        <w:rPr>
          <w:b w:val="0"/>
        </w:rPr>
        <w:t>None</w:t>
      </w:r>
    </w:p>
    <w:p w14:paraId="5D31203A" w14:textId="2F5EBC81" w:rsidR="003C57EC" w:rsidRDefault="003C57EC" w:rsidP="003C57EC">
      <w:pPr>
        <w:pStyle w:val="NumberedList1"/>
        <w:numPr>
          <w:ilvl w:val="0"/>
          <w:numId w:val="0"/>
        </w:numPr>
      </w:pPr>
    </w:p>
    <w:p w14:paraId="607263C6" w14:textId="1F6A84A3" w:rsidR="003C57EC" w:rsidRDefault="003C57EC" w:rsidP="003C57EC">
      <w:pPr>
        <w:pStyle w:val="NumberedList1"/>
        <w:numPr>
          <w:ilvl w:val="0"/>
          <w:numId w:val="0"/>
        </w:numPr>
      </w:pPr>
    </w:p>
    <w:p w14:paraId="546F35A8" w14:textId="77777777" w:rsidR="003C57EC" w:rsidRDefault="003C57EC" w:rsidP="003C57EC">
      <w:pPr>
        <w:pStyle w:val="NumberedList1"/>
        <w:numPr>
          <w:ilvl w:val="0"/>
          <w:numId w:val="0"/>
        </w:numPr>
      </w:pPr>
    </w:p>
    <w:p w14:paraId="52E569A8" w14:textId="3A32EA1F" w:rsidR="003C57EC" w:rsidRDefault="003C57EC" w:rsidP="003C57EC">
      <w:pPr>
        <w:pStyle w:val="PageTitle"/>
        <w:spacing w:before="360"/>
      </w:pPr>
      <w:r>
        <w:lastRenderedPageBreak/>
        <w:t>Secondary Effects of Pediatric Illness (cont.)</w:t>
      </w:r>
    </w:p>
    <w:p w14:paraId="50DA7E5B" w14:textId="77777777" w:rsidR="003C57EC" w:rsidRDefault="003C57EC" w:rsidP="003C57EC">
      <w:pPr>
        <w:pStyle w:val="Heading1"/>
        <w:spacing w:before="360"/>
      </w:pPr>
      <w:r>
        <w:t>Research/Killer Questions</w:t>
      </w:r>
    </w:p>
    <w:p w14:paraId="511DFB27" w14:textId="4FC70F49" w:rsidR="003C57EC" w:rsidRDefault="003C57EC" w:rsidP="003C57EC">
      <w:pPr>
        <w:pStyle w:val="NumberedList1"/>
      </w:pPr>
      <w:r>
        <w:t xml:space="preserve">Can we identify a dataset containing the pediatric illness populations of interest and their immediate family members? </w:t>
      </w:r>
    </w:p>
    <w:p w14:paraId="03C5F241" w14:textId="406AD318" w:rsidR="00431808" w:rsidRDefault="00250700" w:rsidP="00250700">
      <w:pPr>
        <w:pStyle w:val="NumberedList1"/>
      </w:pPr>
      <w:r>
        <w:t xml:space="preserve">Can we quantify the outcomes of interest and their relationship to the hypothesized mediating factors? </w:t>
      </w:r>
    </w:p>
    <w:p w14:paraId="5BEB535F" w14:textId="0128C62F" w:rsidR="00431808" w:rsidRDefault="00250700" w:rsidP="00250700">
      <w:pPr>
        <w:pStyle w:val="NumberedList1"/>
      </w:pPr>
      <w:r>
        <w:t xml:space="preserve">Do we see any significant secondary effects of pediatric illness on family members, in comparison to a sensibly-defined control group? </w:t>
      </w:r>
    </w:p>
    <w:p w14:paraId="669E692B" w14:textId="3C006029" w:rsidR="00431808" w:rsidRDefault="00DF12C8" w:rsidP="007E501A">
      <w:pPr>
        <w:pStyle w:val="Heading2"/>
        <w:spacing w:before="360"/>
        <w:rPr>
          <w:b w:val="0"/>
        </w:rPr>
      </w:pPr>
      <w:r w:rsidRPr="00DF12C8">
        <w:rPr>
          <w:i/>
        </w:rPr>
        <w:t>Internal Use</w:t>
      </w:r>
    </w:p>
    <w:tbl>
      <w:tblPr>
        <w:tblStyle w:val="TableGrid1"/>
        <w:tblpPr w:leftFromText="187" w:rightFromText="187" w:vertAnchor="text" w:tblpY="73"/>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952"/>
        <w:gridCol w:w="948"/>
        <w:gridCol w:w="3497"/>
      </w:tblGrid>
      <w:tr w:rsidR="00DF12C8" w:rsidRPr="00785998" w14:paraId="0CE8DC6E" w14:textId="77777777" w:rsidTr="007E501A">
        <w:trPr>
          <w:trHeight w:hRule="exact" w:val="621"/>
        </w:trPr>
        <w:tc>
          <w:tcPr>
            <w:tcW w:w="2808" w:type="dxa"/>
          </w:tcPr>
          <w:p w14:paraId="17FAB00A" w14:textId="635ED330" w:rsidR="00DF12C8" w:rsidRDefault="00DF12C8" w:rsidP="00C83B85">
            <w:pPr>
              <w:pStyle w:val="PageTitleSubhead"/>
            </w:pPr>
            <w:r w:rsidRPr="00541F01">
              <w:t xml:space="preserve">Owner: </w:t>
            </w:r>
            <w:r w:rsidR="00D27239">
              <w:t>Grant Weller</w:t>
            </w:r>
          </w:p>
        </w:tc>
        <w:tc>
          <w:tcPr>
            <w:tcW w:w="3900" w:type="dxa"/>
            <w:gridSpan w:val="2"/>
          </w:tcPr>
          <w:p w14:paraId="074031CC" w14:textId="15B33DFB" w:rsidR="00DF12C8" w:rsidRDefault="00DF12C8" w:rsidP="007E501A">
            <w:pPr>
              <w:pStyle w:val="PageTitleSubhead"/>
            </w:pPr>
            <w:r>
              <w:t>Venture/SS</w:t>
            </w:r>
            <w:r w:rsidRPr="00541F01">
              <w:t xml:space="preserve">: </w:t>
            </w:r>
            <w:r w:rsidR="00D27239">
              <w:t>Scott Archibald</w:t>
            </w:r>
          </w:p>
        </w:tc>
        <w:tc>
          <w:tcPr>
            <w:tcW w:w="3497" w:type="dxa"/>
          </w:tcPr>
          <w:p w14:paraId="42175259" w14:textId="2D7A52DC" w:rsidR="00DF12C8" w:rsidRDefault="00DF12C8" w:rsidP="007E501A">
            <w:pPr>
              <w:pStyle w:val="PageTitleSubhead"/>
            </w:pPr>
            <w:r>
              <w:t xml:space="preserve">Studio: </w:t>
            </w:r>
            <w:r w:rsidR="00D27239">
              <w:t>Kerry Koch</w:t>
            </w:r>
          </w:p>
          <w:p w14:paraId="48C99EC2" w14:textId="77777777" w:rsidR="00AB363F" w:rsidRDefault="00AB363F" w:rsidP="007E501A">
            <w:pPr>
              <w:pStyle w:val="PageTitleSubhead"/>
            </w:pPr>
          </w:p>
          <w:p w14:paraId="729EE625" w14:textId="77777777" w:rsidR="00AB363F" w:rsidRDefault="00AB363F" w:rsidP="007E501A">
            <w:pPr>
              <w:pStyle w:val="PageTitleSubhead"/>
            </w:pPr>
          </w:p>
          <w:p w14:paraId="44C3217F" w14:textId="62A9B57D" w:rsidR="00AB363F" w:rsidRDefault="00AB363F" w:rsidP="007E501A">
            <w:pPr>
              <w:pStyle w:val="PageTitleSubhead"/>
            </w:pPr>
            <w:r>
              <w:t>Res</w:t>
            </w:r>
          </w:p>
        </w:tc>
      </w:tr>
      <w:tr w:rsidR="00AB363F" w:rsidRPr="00785998" w14:paraId="0944E8C4" w14:textId="77777777" w:rsidTr="00D96798">
        <w:trPr>
          <w:trHeight w:hRule="exact" w:val="621"/>
        </w:trPr>
        <w:tc>
          <w:tcPr>
            <w:tcW w:w="5760" w:type="dxa"/>
            <w:gridSpan w:val="2"/>
          </w:tcPr>
          <w:p w14:paraId="4DA5B1D8" w14:textId="6B9B6CCE" w:rsidR="00AB363F" w:rsidRDefault="00AB363F" w:rsidP="007E501A">
            <w:pPr>
              <w:pStyle w:val="PageTitleSubhead"/>
            </w:pPr>
            <w:r>
              <w:t xml:space="preserve">Research Area: </w:t>
            </w:r>
            <w:r w:rsidR="00D96798">
              <w:t>Real-world evidence</w:t>
            </w:r>
            <w:r>
              <w:t xml:space="preserve"> </w:t>
            </w:r>
          </w:p>
        </w:tc>
        <w:tc>
          <w:tcPr>
            <w:tcW w:w="4445" w:type="dxa"/>
            <w:gridSpan w:val="2"/>
          </w:tcPr>
          <w:p w14:paraId="68A47C64" w14:textId="72896161" w:rsidR="00AB363F" w:rsidRDefault="00AB363F" w:rsidP="007E501A">
            <w:pPr>
              <w:pStyle w:val="PageTitleSubhead"/>
            </w:pPr>
            <w:r>
              <w:t xml:space="preserve">Investment Project: </w:t>
            </w:r>
            <w:r w:rsidR="00CB26FF">
              <w:t>N/A</w:t>
            </w:r>
          </w:p>
        </w:tc>
      </w:tr>
    </w:tbl>
    <w:p w14:paraId="2F35470B" w14:textId="397FE3D6" w:rsidR="00B914FB" w:rsidRPr="00B914FB" w:rsidRDefault="00B914FB" w:rsidP="007E501A">
      <w:pPr>
        <w:pStyle w:val="Heading2"/>
      </w:pPr>
    </w:p>
    <w:sectPr w:rsidR="00B914FB" w:rsidRPr="00B914FB" w:rsidSect="006E4871">
      <w:headerReference w:type="default" r:id="rId8"/>
      <w:footerReference w:type="default" r:id="rId9"/>
      <w:endnotePr>
        <w:numFmt w:val="decimal"/>
      </w:endnotePr>
      <w:pgSz w:w="12240" w:h="15840"/>
      <w:pgMar w:top="1080" w:right="1080" w:bottom="15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1DFD" w14:textId="77777777" w:rsidR="00F52E0E" w:rsidRDefault="00F52E0E" w:rsidP="00541F01">
      <w:r>
        <w:separator/>
      </w:r>
    </w:p>
  </w:endnote>
  <w:endnote w:type="continuationSeparator" w:id="0">
    <w:p w14:paraId="0C8326F4" w14:textId="77777777" w:rsidR="00F52E0E" w:rsidRDefault="00F52E0E" w:rsidP="0054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yriad Pro Light SemiCond">
    <w:altName w:val="Arial"/>
    <w:panose1 w:val="020B0604020202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C3B91" w14:textId="77777777" w:rsidR="009D3126" w:rsidRDefault="009D3126" w:rsidP="00541F01">
    <w:pPr>
      <w:pStyle w:val="Footer"/>
    </w:pPr>
    <w:r>
      <w:rPr>
        <w:noProof/>
      </w:rPr>
      <mc:AlternateContent>
        <mc:Choice Requires="wps">
          <w:drawing>
            <wp:anchor distT="0" distB="0" distL="114300" distR="114300" simplePos="0" relativeHeight="251657728" behindDoc="0" locked="0" layoutInCell="1" allowOverlap="1" wp14:anchorId="57D0D56C" wp14:editId="019887F9">
              <wp:simplePos x="0" y="0"/>
              <wp:positionH relativeFrom="page">
                <wp:posOffset>4832350</wp:posOffset>
              </wp:positionH>
              <wp:positionV relativeFrom="page">
                <wp:posOffset>9242425</wp:posOffset>
              </wp:positionV>
              <wp:extent cx="2544445" cy="354965"/>
              <wp:effectExtent l="0" t="0" r="8255" b="6985"/>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549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25E918" w14:textId="0A8484A3" w:rsidR="009D3126" w:rsidRPr="00541F01" w:rsidRDefault="004B6C03" w:rsidP="00541F01">
                          <w:pPr>
                            <w:pStyle w:val="DocType"/>
                          </w:pPr>
                          <w:r>
                            <w:t xml:space="preserve">Venture </w:t>
                          </w:r>
                          <w:r w:rsidR="009D3126" w:rsidRPr="00541F01">
                            <w:t>Initiative</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7D0D56C" id="_x0000_t202" coordsize="21600,21600" o:spt="202" path="m,l,21600r21600,l21600,xe">
              <v:stroke joinstyle="miter"/>
              <v:path gradientshapeok="t" o:connecttype="rect"/>
            </v:shapetype>
            <v:shape id="_x0000_s1028" type="#_x0000_t202" style="position:absolute;margin-left:380.5pt;margin-top:727.75pt;width:200.35pt;height:27.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" filled="f" stroked="f">
              <v:textbox inset="0,0,0,0">
                <w:txbxContent>
                  <w:p w14:paraId="7F25E918" w14:textId="0A8484A3" w:rsidR="009D3126" w:rsidRPr="00541F01" w:rsidRDefault="004B6C03" w:rsidP="00541F01">
                    <w:pPr>
                      <w:pStyle w:val="DocType"/>
                    </w:pPr>
                    <w:r>
                      <w:t xml:space="preserve">Venture </w:t>
                    </w:r>
                    <w:r w:rsidR="009D3126" w:rsidRPr="00541F01">
                      <w:t>Initiative</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53A518F9" wp14:editId="7FBBE72A">
              <wp:simplePos x="0" y="0"/>
              <wp:positionH relativeFrom="margin">
                <wp:posOffset>1333500</wp:posOffset>
              </wp:positionH>
              <wp:positionV relativeFrom="page">
                <wp:posOffset>9526905</wp:posOffset>
              </wp:positionV>
              <wp:extent cx="5360670" cy="321945"/>
              <wp:effectExtent l="0" t="0" r="11430" b="190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670" cy="32194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CE43744" w14:textId="77777777" w:rsidR="009D3126" w:rsidRPr="00541F01" w:rsidRDefault="009D3126" w:rsidP="00541F01">
                          <w:pPr>
                            <w:pStyle w:val="LegalText"/>
                          </w:pPr>
                          <w:r w:rsidRPr="00541F01">
                            <w:t>Confidential information of Savvysherpa or its clients, subject to nondisclosure and confidentiality agreement.</w:t>
                          </w:r>
                          <w:r w:rsidRPr="00541F01">
                            <w:br/>
                            <w:t>Do not distribute or reproduce without written permission of Savvysherpa.</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3A518F9" id="_x0000_s1029" type="#_x0000_t202" style="position:absolute;margin-left:105pt;margin-top:750.15pt;width:422.1pt;height:25.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" filled="f" stroked="f">
              <v:textbox inset="0,0,0,0">
                <w:txbxContent>
                  <w:p w14:paraId="0CE43744" w14:textId="77777777" w:rsidR="009D3126" w:rsidRPr="00541F01" w:rsidRDefault="009D3126" w:rsidP="00541F01">
                    <w:pPr>
                      <w:pStyle w:val="LegalText"/>
                    </w:pPr>
                    <w:r w:rsidRPr="00541F01">
                      <w:t>Confidential information of Savvysherpa or its clients, subject to nondisclosure and confidentiality agreement.</w:t>
                    </w:r>
                    <w:r w:rsidRPr="00541F01">
                      <w:br/>
                      <w:t>Do not distribute or reproduce without written permission of Savvysherpa.</w:t>
                    </w:r>
                  </w:p>
                </w:txbxContent>
              </v:textbox>
              <w10:wrap anchorx="margin" anchory="page"/>
            </v:shape>
          </w:pict>
        </mc:Fallback>
      </mc:AlternateContent>
    </w:r>
    <w:r>
      <w:rPr>
        <w:noProof/>
      </w:rPr>
      <mc:AlternateContent>
        <mc:Choice Requires="wps">
          <w:drawing>
            <wp:anchor distT="0" distB="0" distL="114300" distR="114300" simplePos="0" relativeHeight="251658752" behindDoc="0" locked="0" layoutInCell="1" allowOverlap="1" wp14:anchorId="66A03256" wp14:editId="2AB805A7">
              <wp:simplePos x="0" y="0"/>
              <wp:positionH relativeFrom="page">
                <wp:posOffset>687070</wp:posOffset>
              </wp:positionH>
              <wp:positionV relativeFrom="page">
                <wp:posOffset>9695180</wp:posOffset>
              </wp:positionV>
              <wp:extent cx="411480" cy="173355"/>
              <wp:effectExtent l="0" t="0" r="7620" b="17145"/>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7335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B858AB6" w14:textId="32FA2194" w:rsidR="009D3126" w:rsidRPr="00541F01" w:rsidRDefault="009D3126" w:rsidP="00541F01">
                          <w:pPr>
                            <w:pStyle w:val="Page"/>
                          </w:pPr>
                          <w:r w:rsidRPr="00541F01">
                            <w:t xml:space="preserve">Page </w:t>
                          </w:r>
                          <w:r w:rsidRPr="00541F01">
                            <w:fldChar w:fldCharType="begin"/>
                          </w:r>
                          <w:r w:rsidRPr="00541F01">
                            <w:instrText xml:space="preserve"> PAGE   \* MERGEFORMAT </w:instrText>
                          </w:r>
                          <w:r w:rsidRPr="00541F01">
                            <w:fldChar w:fldCharType="separate"/>
                          </w:r>
                          <w:r w:rsidR="004246E1">
                            <w:rPr>
                              <w:noProof/>
                            </w:rPr>
                            <w:t>1</w:t>
                          </w:r>
                          <w:r w:rsidRPr="00541F01">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66A03256" id="_x0000_s1030" type="#_x0000_t202" style="position:absolute;margin-left:54.1pt;margin-top:763.4pt;width:32.4pt;height:13.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" filled="f" stroked="f">
              <v:textbox inset="0,0,0,0">
                <w:txbxContent>
                  <w:p w14:paraId="7B858AB6" w14:textId="32FA2194" w:rsidR="009D3126" w:rsidRPr="00541F01" w:rsidRDefault="009D3126" w:rsidP="00541F01">
                    <w:pPr>
                      <w:pStyle w:val="Page"/>
                    </w:pPr>
                    <w:r w:rsidRPr="00541F01">
                      <w:t xml:space="preserve">Page </w:t>
                    </w:r>
                    <w:r w:rsidRPr="00541F01">
                      <w:fldChar w:fldCharType="begin"/>
                    </w:r>
                    <w:r w:rsidRPr="00541F01">
                      <w:instrText xml:space="preserve"> PAGE   \* MERGEFORMAT </w:instrText>
                    </w:r>
                    <w:r w:rsidRPr="00541F01">
                      <w:fldChar w:fldCharType="separate"/>
                    </w:r>
                    <w:r w:rsidR="004246E1">
                      <w:rPr>
                        <w:noProof/>
                      </w:rPr>
                      <w:t>1</w:t>
                    </w:r>
                    <w:r w:rsidRPr="00541F01">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5680" behindDoc="0" locked="0" layoutInCell="1" allowOverlap="1" wp14:anchorId="70BDAD88" wp14:editId="37B740C1">
              <wp:simplePos x="0" y="0"/>
              <wp:positionH relativeFrom="column">
                <wp:posOffset>-2324100</wp:posOffset>
              </wp:positionH>
              <wp:positionV relativeFrom="paragraph">
                <wp:posOffset>-318135</wp:posOffset>
              </wp:positionV>
              <wp:extent cx="11100435" cy="110680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00435" cy="1106805"/>
                        <a:chOff x="-2462" y="12936"/>
                        <a:chExt cx="17481" cy="4242"/>
                      </a:xfrm>
                    </wpg:grpSpPr>
                    <wps:wsp>
                      <wps:cNvPr id="4" name="Freeform 2"/>
                      <wps:cNvSpPr>
                        <a:spLocks/>
                      </wps:cNvSpPr>
                      <wps:spPr bwMode="auto">
                        <a:xfrm>
                          <a:off x="-2202" y="12936"/>
                          <a:ext cx="17221" cy="4170"/>
                        </a:xfrm>
                        <a:custGeom>
                          <a:avLst/>
                          <a:gdLst>
                            <a:gd name="T0" fmla="*/ 1974 w 17221"/>
                            <a:gd name="T1" fmla="*/ 786 h 4170"/>
                            <a:gd name="T2" fmla="*/ 5101 w 17221"/>
                            <a:gd name="T3" fmla="*/ 1842 h 4170"/>
                            <a:gd name="T4" fmla="*/ 12732 w 17221"/>
                            <a:gd name="T5" fmla="*/ 165 h 4170"/>
                            <a:gd name="T6" fmla="*/ 16621 w 17221"/>
                            <a:gd name="T7" fmla="*/ 1482 h 4170"/>
                            <a:gd name="T8" fmla="*/ 14821 w 17221"/>
                            <a:gd name="T9" fmla="*/ 3642 h 4170"/>
                            <a:gd name="T10" fmla="*/ 2221 w 17221"/>
                            <a:gd name="T11" fmla="*/ 3642 h 4170"/>
                            <a:gd name="T12" fmla="*/ 1494 w 17221"/>
                            <a:gd name="T13" fmla="*/ 476 h 4170"/>
                            <a:gd name="T14" fmla="*/ 1974 w 17221"/>
                            <a:gd name="T15" fmla="*/ 786 h 417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221" h="4170">
                              <a:moveTo>
                                <a:pt x="1974" y="786"/>
                              </a:moveTo>
                              <a:cubicBezTo>
                                <a:pt x="2575" y="1014"/>
                                <a:pt x="3308" y="1946"/>
                                <a:pt x="5101" y="1842"/>
                              </a:cubicBezTo>
                              <a:cubicBezTo>
                                <a:pt x="6894" y="1738"/>
                                <a:pt x="10812" y="225"/>
                                <a:pt x="12732" y="165"/>
                              </a:cubicBezTo>
                              <a:cubicBezTo>
                                <a:pt x="14652" y="105"/>
                                <a:pt x="16273" y="902"/>
                                <a:pt x="16621" y="1482"/>
                              </a:cubicBezTo>
                              <a:cubicBezTo>
                                <a:pt x="16969" y="2062"/>
                                <a:pt x="17221" y="3282"/>
                                <a:pt x="14821" y="3642"/>
                              </a:cubicBezTo>
                              <a:cubicBezTo>
                                <a:pt x="12421" y="4002"/>
                                <a:pt x="4442" y="4170"/>
                                <a:pt x="2221" y="3642"/>
                              </a:cubicBezTo>
                              <a:cubicBezTo>
                                <a:pt x="0" y="3114"/>
                                <a:pt x="1535" y="952"/>
                                <a:pt x="1494" y="476"/>
                              </a:cubicBezTo>
                              <a:cubicBezTo>
                                <a:pt x="1453" y="0"/>
                                <a:pt x="1373" y="558"/>
                                <a:pt x="1974" y="786"/>
                              </a:cubicBezTo>
                              <a:close/>
                            </a:path>
                          </a:pathLst>
                        </a:custGeom>
                        <a:solidFill>
                          <a:srgbClr val="DDDDDD"/>
                        </a:solidFill>
                        <a:ln w="9525">
                          <a:solidFill>
                            <a:srgbClr val="FF9900"/>
                          </a:solidFill>
                          <a:round/>
                          <a:headEnd/>
                          <a:tailEnd/>
                        </a:ln>
                      </wps:spPr>
                      <wps:bodyPr rot="0" vert="horz" wrap="square" lIns="91440" tIns="45720" rIns="91440" bIns="45720" anchor="t" anchorCtr="0" upright="1">
                        <a:noAutofit/>
                      </wps:bodyPr>
                    </wps:wsp>
                    <wps:wsp>
                      <wps:cNvPr id="5" name="Freeform 3"/>
                      <wps:cNvSpPr>
                        <a:spLocks/>
                      </wps:cNvSpPr>
                      <wps:spPr bwMode="auto">
                        <a:xfrm>
                          <a:off x="-2462" y="13278"/>
                          <a:ext cx="17100" cy="3900"/>
                        </a:xfrm>
                        <a:custGeom>
                          <a:avLst/>
                          <a:gdLst>
                            <a:gd name="T0" fmla="*/ 2036 w 17100"/>
                            <a:gd name="T1" fmla="*/ 642 h 3900"/>
                            <a:gd name="T2" fmla="*/ 4980 w 17100"/>
                            <a:gd name="T3" fmla="*/ 1680 h 3900"/>
                            <a:gd name="T4" fmla="*/ 12540 w 17100"/>
                            <a:gd name="T5" fmla="*/ 60 h 3900"/>
                            <a:gd name="T6" fmla="*/ 16500 w 17100"/>
                            <a:gd name="T7" fmla="*/ 1320 h 3900"/>
                            <a:gd name="T8" fmla="*/ 14700 w 17100"/>
                            <a:gd name="T9" fmla="*/ 3480 h 3900"/>
                            <a:gd name="T10" fmla="*/ 2100 w 17100"/>
                            <a:gd name="T11" fmla="*/ 3480 h 3900"/>
                            <a:gd name="T12" fmla="*/ 2100 w 17100"/>
                            <a:gd name="T13" fmla="*/ 960 h 3900"/>
                            <a:gd name="T14" fmla="*/ 2036 w 17100"/>
                            <a:gd name="T15" fmla="*/ 642 h 39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100" h="3900">
                              <a:moveTo>
                                <a:pt x="2036" y="642"/>
                              </a:moveTo>
                              <a:cubicBezTo>
                                <a:pt x="2516" y="762"/>
                                <a:pt x="3229" y="1777"/>
                                <a:pt x="4980" y="1680"/>
                              </a:cubicBezTo>
                              <a:cubicBezTo>
                                <a:pt x="6731" y="1583"/>
                                <a:pt x="10620" y="120"/>
                                <a:pt x="12540" y="60"/>
                              </a:cubicBezTo>
                              <a:cubicBezTo>
                                <a:pt x="14460" y="0"/>
                                <a:pt x="16140" y="750"/>
                                <a:pt x="16500" y="1320"/>
                              </a:cubicBezTo>
                              <a:cubicBezTo>
                                <a:pt x="16860" y="1890"/>
                                <a:pt x="17100" y="3120"/>
                                <a:pt x="14700" y="3480"/>
                              </a:cubicBezTo>
                              <a:cubicBezTo>
                                <a:pt x="12300" y="3840"/>
                                <a:pt x="4200" y="3900"/>
                                <a:pt x="2100" y="3480"/>
                              </a:cubicBezTo>
                              <a:cubicBezTo>
                                <a:pt x="0" y="3060"/>
                                <a:pt x="2111" y="1433"/>
                                <a:pt x="2100" y="960"/>
                              </a:cubicBezTo>
                              <a:cubicBezTo>
                                <a:pt x="2089" y="487"/>
                                <a:pt x="1556" y="522"/>
                                <a:pt x="2036" y="642"/>
                              </a:cubicBezTo>
                              <a:close/>
                            </a:path>
                          </a:pathLst>
                        </a:custGeom>
                        <a:solidFill>
                          <a:srgbClr val="EAEAEA"/>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7E4E7" id="Group 1" o:spid="_x0000_s1026" style="position:absolute;margin-left:-183pt;margin-top:-25.05pt;width:874.05pt;height:87.15pt;z-index:251655680" coordorigin="-2462,12936" coordsize="17481,4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">
              <v:shape id="Freeform 2" o:spid="_x0000_s1027" style="position:absolute;left:-2202;top:12936;width:17221;height:4170;visibility:visible;mso-wrap-style:square;v-text-anchor:top" coordsize="17221,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" path="m1974,786v601,228,1334,1160,3127,1056c6894,1738,10812,225,12732,165v1920,-60,3541,737,3889,1317c16969,2062,17221,3282,14821,3642v-2400,360,-10379,528,-12600,c,3114,1535,952,1494,476,1453,,1373,558,1974,786xe" fillcolor="#ddd" strokecolor="#f90">
                <v:path arrowok="t" o:connecttype="custom" o:connectlocs="1974,786;5101,1842;12732,165;16621,1482;14821,3642;2221,3642;1494,476;1974,786" o:connectangles="0,0,0,0,0,0,0,0"/>
              </v:shape>
              <v:shape id="Freeform 3" o:spid="_x0000_s1028" style="position:absolute;left:-2462;top:13278;width:17100;height:3900;visibility:visible;mso-wrap-style:square;v-text-anchor:top" coordsize="17100,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" path="m2036,642v480,120,1193,1135,2944,1038c6731,1583,10620,120,12540,60,14460,,16140,750,16500,1320v360,570,600,1800,-1800,2160c12300,3840,4200,3900,2100,3480,,3060,2111,1433,2100,960,2089,487,1556,522,2036,642xe" fillcolor="#eaeaea" stroked="f">
                <v:path arrowok="t" o:connecttype="custom" o:connectlocs="2036,642;4980,1680;12540,60;16500,1320;14700,3480;2100,3480;2100,960;2036,642" o:connectangles="0,0,0,0,0,0,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94F8F" w14:textId="77777777" w:rsidR="00F52E0E" w:rsidRDefault="00F52E0E" w:rsidP="00541F01">
      <w:r>
        <w:separator/>
      </w:r>
    </w:p>
  </w:footnote>
  <w:footnote w:type="continuationSeparator" w:id="0">
    <w:p w14:paraId="12B7888F" w14:textId="77777777" w:rsidR="00F52E0E" w:rsidRDefault="00F52E0E" w:rsidP="00541F01">
      <w:r>
        <w:continuationSeparator/>
      </w:r>
    </w:p>
  </w:footnote>
  <w:footnote w:id="1">
    <w:p w14:paraId="486D62A0" w14:textId="11CB088A" w:rsidR="00B43947" w:rsidRPr="00B43947" w:rsidRDefault="00B43947">
      <w:pPr>
        <w:pStyle w:val="FootnoteText"/>
        <w:rPr>
          <w:rFonts w:asciiTheme="majorHAnsi" w:hAnsiTheme="majorHAnsi"/>
        </w:rPr>
      </w:pPr>
      <w:r>
        <w:rPr>
          <w:rStyle w:val="FootnoteReference"/>
        </w:rPr>
        <w:footnoteRef/>
      </w:r>
      <w:r>
        <w:rPr>
          <w:rFonts w:asciiTheme="majorHAnsi" w:hAnsiTheme="majorHAnsi" w:cs="Calibri"/>
        </w:rPr>
        <w:t xml:space="preserve"> </w:t>
      </w:r>
      <w:hyperlink r:id="rId1" w:history="1">
        <w:r w:rsidRPr="00B43947">
          <w:rPr>
            <w:rStyle w:val="Hyperlink"/>
            <w:rFonts w:asciiTheme="majorHAnsi" w:hAnsiTheme="majorHAnsi" w:cs="Calibri"/>
          </w:rPr>
          <w:t>http://pediatrics.aappublications.org/content/118/Supplement_3/S203.full</w:t>
        </w:r>
      </w:hyperlink>
    </w:p>
  </w:footnote>
  <w:footnote w:id="2">
    <w:p w14:paraId="557723C8" w14:textId="49D2E50C" w:rsidR="00B43947" w:rsidRDefault="00B43947">
      <w:pPr>
        <w:pStyle w:val="FootnoteText"/>
      </w:pPr>
      <w:r w:rsidRPr="00B43947">
        <w:rPr>
          <w:rStyle w:val="FootnoteReference"/>
          <w:rFonts w:asciiTheme="majorHAnsi" w:hAnsiTheme="majorHAnsi"/>
        </w:rPr>
        <w:footnoteRef/>
      </w:r>
      <w:r w:rsidRPr="00B43947">
        <w:rPr>
          <w:rFonts w:asciiTheme="majorHAnsi" w:hAnsiTheme="majorHAnsi"/>
        </w:rPr>
        <w:t xml:space="preserve"> </w:t>
      </w:r>
      <w:hyperlink r:id="rId2" w:history="1">
        <w:r w:rsidRPr="00B43947">
          <w:rPr>
            <w:rStyle w:val="Hyperlink"/>
            <w:rFonts w:asciiTheme="majorHAnsi" w:hAnsiTheme="majorHAnsi" w:cs="Calibri"/>
            <w:iCs/>
          </w:rPr>
          <w:t>https://academic.oup.com/abm/article-abstract/16/2/131/4617016</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D7FF8" w14:textId="015C8631" w:rsidR="009D3126" w:rsidRDefault="009D3126" w:rsidP="00541F01">
    <w:r>
      <w:rPr>
        <w:noProof/>
      </w:rPr>
      <mc:AlternateContent>
        <mc:Choice Requires="wps">
          <w:drawing>
            <wp:anchor distT="0" distB="0" distL="114300" distR="114300" simplePos="0" relativeHeight="251659776" behindDoc="0" locked="0" layoutInCell="1" allowOverlap="1" wp14:anchorId="57C91B04" wp14:editId="591E5C4B">
              <wp:simplePos x="0" y="0"/>
              <wp:positionH relativeFrom="margin">
                <wp:align>left</wp:align>
              </wp:positionH>
              <wp:positionV relativeFrom="page">
                <wp:posOffset>267195</wp:posOffset>
              </wp:positionV>
              <wp:extent cx="2827655" cy="225631"/>
              <wp:effectExtent l="0" t="0" r="10795" b="3175"/>
              <wp:wrapNone/>
              <wp:docPr id="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22563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CFC459B" w14:textId="3E468BA6" w:rsidR="009D3126" w:rsidRPr="00541F01" w:rsidRDefault="00E52139" w:rsidP="00541F01">
                          <w:pPr>
                            <w:pStyle w:val="TopLeftDate"/>
                          </w:pPr>
                          <w:r>
                            <w:t>May 2018</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91B04" id="_x0000_t202" coordsize="21600,21600" o:spt="202" path="m,l,21600r21600,l21600,xe">
              <v:stroke joinstyle="miter"/>
              <v:path gradientshapeok="t" o:connecttype="rect"/>
            </v:shapetype>
            <v:shape id="Text Box 4" o:spid="_x0000_s1027" type="#_x0000_t202" style="position:absolute;margin-left:0;margin-top:21.05pt;width:222.65pt;height:17.7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" filled="f" stroked="f">
              <v:textbox inset="0,0,0,0">
                <w:txbxContent>
                  <w:p w14:paraId="4CFC459B" w14:textId="3E468BA6" w:rsidR="009D3126" w:rsidRPr="00541F01" w:rsidRDefault="00E52139" w:rsidP="00541F01">
                    <w:pPr>
                      <w:pStyle w:val="TopLeftDate"/>
                    </w:pPr>
                    <w:r>
                      <w:t>May 2018</w:t>
                    </w:r>
                  </w:p>
                </w:txbxContent>
              </v:textbox>
              <w10:wrap anchorx="margin" anchory="page"/>
            </v:shape>
          </w:pict>
        </mc:Fallback>
      </mc:AlternateContent>
    </w:r>
    <w:r>
      <w:rPr>
        <w:noProof/>
      </w:rPr>
      <w:drawing>
        <wp:anchor distT="0" distB="0" distL="114300" distR="114300" simplePos="0" relativeHeight="251654656" behindDoc="0" locked="0" layoutInCell="1" allowOverlap="1" wp14:anchorId="7CC77C0A" wp14:editId="0BEE80D3">
          <wp:simplePos x="0" y="0"/>
          <wp:positionH relativeFrom="column">
            <wp:posOffset>4959350</wp:posOffset>
          </wp:positionH>
          <wp:positionV relativeFrom="paragraph">
            <wp:posOffset>-178377</wp:posOffset>
          </wp:positionV>
          <wp:extent cx="1425894" cy="45720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vvysherpa Logo.png"/>
                  <pic:cNvPicPr/>
                </pic:nvPicPr>
                <pic:blipFill>
                  <a:blip r:embed="rId1">
                    <a:extLst>
                      <a:ext uri="{28A0092B-C50C-407E-A947-70E740481C1C}">
                        <a14:useLocalDpi xmlns:a14="http://schemas.microsoft.com/office/drawing/2010/main" val="0"/>
                      </a:ext>
                    </a:extLst>
                  </a:blip>
                  <a:stretch>
                    <a:fillRect/>
                  </a:stretch>
                </pic:blipFill>
                <pic:spPr>
                  <a:xfrm>
                    <a:off x="0" y="0"/>
                    <a:ext cx="1425894"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1CEF"/>
    <w:multiLevelType w:val="hybridMultilevel"/>
    <w:tmpl w:val="7F04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D733E"/>
    <w:multiLevelType w:val="hybridMultilevel"/>
    <w:tmpl w:val="A5AC4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C5C24"/>
    <w:multiLevelType w:val="hybridMultilevel"/>
    <w:tmpl w:val="456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4B7"/>
    <w:multiLevelType w:val="hybridMultilevel"/>
    <w:tmpl w:val="BBBE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07DC0"/>
    <w:multiLevelType w:val="hybridMultilevel"/>
    <w:tmpl w:val="E586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97D8E"/>
    <w:multiLevelType w:val="multilevel"/>
    <w:tmpl w:val="1FD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91D3F"/>
    <w:multiLevelType w:val="hybridMultilevel"/>
    <w:tmpl w:val="7D5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A430E"/>
    <w:multiLevelType w:val="hybridMultilevel"/>
    <w:tmpl w:val="55E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C7070"/>
    <w:multiLevelType w:val="hybridMultilevel"/>
    <w:tmpl w:val="6B9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B5F08"/>
    <w:multiLevelType w:val="hybridMultilevel"/>
    <w:tmpl w:val="F6A2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3266"/>
    <w:multiLevelType w:val="hybridMultilevel"/>
    <w:tmpl w:val="BC6891F6"/>
    <w:lvl w:ilvl="0" w:tplc="295ACF76">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F2CCF"/>
    <w:multiLevelType w:val="hybridMultilevel"/>
    <w:tmpl w:val="736A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4541A"/>
    <w:multiLevelType w:val="hybridMultilevel"/>
    <w:tmpl w:val="A23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E25D3"/>
    <w:multiLevelType w:val="hybridMultilevel"/>
    <w:tmpl w:val="74DC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74D36"/>
    <w:multiLevelType w:val="hybridMultilevel"/>
    <w:tmpl w:val="93829036"/>
    <w:lvl w:ilvl="0" w:tplc="1262B9C0">
      <w:start w:val="1"/>
      <w:numFmt w:val="bullet"/>
      <w:pStyle w:val="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A0675"/>
    <w:multiLevelType w:val="hybridMultilevel"/>
    <w:tmpl w:val="C30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12"/>
  </w:num>
  <w:num w:numId="6">
    <w:abstractNumId w:val="5"/>
  </w:num>
  <w:num w:numId="7">
    <w:abstractNumId w:val="4"/>
  </w:num>
  <w:num w:numId="8">
    <w:abstractNumId w:val="13"/>
  </w:num>
  <w:num w:numId="9">
    <w:abstractNumId w:val="8"/>
  </w:num>
  <w:num w:numId="10">
    <w:abstractNumId w:val="1"/>
  </w:num>
  <w:num w:numId="11">
    <w:abstractNumId w:val="7"/>
  </w:num>
  <w:num w:numId="12">
    <w:abstractNumId w:val="6"/>
  </w:num>
  <w:num w:numId="13">
    <w:abstractNumId w:val="15"/>
  </w:num>
  <w:num w:numId="14">
    <w:abstractNumId w:val="11"/>
  </w:num>
  <w:num w:numId="15">
    <w:abstractNumId w:val="2"/>
  </w:num>
  <w:num w:numId="16">
    <w:abstractNumId w:val="0"/>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D5B"/>
    <w:rsid w:val="00011D24"/>
    <w:rsid w:val="00031E75"/>
    <w:rsid w:val="0003289C"/>
    <w:rsid w:val="00041539"/>
    <w:rsid w:val="00054C63"/>
    <w:rsid w:val="0006353F"/>
    <w:rsid w:val="000729DB"/>
    <w:rsid w:val="00073A93"/>
    <w:rsid w:val="00076C5C"/>
    <w:rsid w:val="00080CA6"/>
    <w:rsid w:val="00084EC4"/>
    <w:rsid w:val="0008686F"/>
    <w:rsid w:val="000A08CA"/>
    <w:rsid w:val="000A2B5A"/>
    <w:rsid w:val="000D645F"/>
    <w:rsid w:val="000E3D64"/>
    <w:rsid w:val="000E661C"/>
    <w:rsid w:val="00101020"/>
    <w:rsid w:val="0010431C"/>
    <w:rsid w:val="00105983"/>
    <w:rsid w:val="00112C8A"/>
    <w:rsid w:val="00124B94"/>
    <w:rsid w:val="00131D42"/>
    <w:rsid w:val="001340FD"/>
    <w:rsid w:val="001458FD"/>
    <w:rsid w:val="00151927"/>
    <w:rsid w:val="001534B0"/>
    <w:rsid w:val="0017787A"/>
    <w:rsid w:val="001A2EC9"/>
    <w:rsid w:val="001B1928"/>
    <w:rsid w:val="001D4FD0"/>
    <w:rsid w:val="001E4D76"/>
    <w:rsid w:val="002000E3"/>
    <w:rsid w:val="00201BDA"/>
    <w:rsid w:val="00210CA9"/>
    <w:rsid w:val="002172C0"/>
    <w:rsid w:val="00243311"/>
    <w:rsid w:val="00250700"/>
    <w:rsid w:val="00272A19"/>
    <w:rsid w:val="00294023"/>
    <w:rsid w:val="002A65E3"/>
    <w:rsid w:val="002C277E"/>
    <w:rsid w:val="002D543E"/>
    <w:rsid w:val="002E43C3"/>
    <w:rsid w:val="0030081D"/>
    <w:rsid w:val="00300C3A"/>
    <w:rsid w:val="00302655"/>
    <w:rsid w:val="003112C6"/>
    <w:rsid w:val="00315FBB"/>
    <w:rsid w:val="00335EE2"/>
    <w:rsid w:val="00343094"/>
    <w:rsid w:val="00351E8F"/>
    <w:rsid w:val="00352F12"/>
    <w:rsid w:val="0039508C"/>
    <w:rsid w:val="003A6608"/>
    <w:rsid w:val="003B086D"/>
    <w:rsid w:val="003B12BC"/>
    <w:rsid w:val="003B436F"/>
    <w:rsid w:val="003C5046"/>
    <w:rsid w:val="003C57EC"/>
    <w:rsid w:val="003E2168"/>
    <w:rsid w:val="00413E70"/>
    <w:rsid w:val="004246E1"/>
    <w:rsid w:val="00431808"/>
    <w:rsid w:val="004532F2"/>
    <w:rsid w:val="0046314F"/>
    <w:rsid w:val="00480A0A"/>
    <w:rsid w:val="00494F56"/>
    <w:rsid w:val="00497A06"/>
    <w:rsid w:val="004B6C03"/>
    <w:rsid w:val="004C25B8"/>
    <w:rsid w:val="004D3663"/>
    <w:rsid w:val="004D6244"/>
    <w:rsid w:val="004E6638"/>
    <w:rsid w:val="005032CF"/>
    <w:rsid w:val="0050507D"/>
    <w:rsid w:val="005053AE"/>
    <w:rsid w:val="00507F66"/>
    <w:rsid w:val="00526F6E"/>
    <w:rsid w:val="005329BB"/>
    <w:rsid w:val="00541F01"/>
    <w:rsid w:val="00542B62"/>
    <w:rsid w:val="00552CB1"/>
    <w:rsid w:val="00553864"/>
    <w:rsid w:val="00556422"/>
    <w:rsid w:val="005928A8"/>
    <w:rsid w:val="005A31E5"/>
    <w:rsid w:val="005A710A"/>
    <w:rsid w:val="005B4446"/>
    <w:rsid w:val="005B5114"/>
    <w:rsid w:val="005C2ED3"/>
    <w:rsid w:val="005D2FD5"/>
    <w:rsid w:val="005D46B0"/>
    <w:rsid w:val="005D4CD1"/>
    <w:rsid w:val="005D5E5D"/>
    <w:rsid w:val="005D70D2"/>
    <w:rsid w:val="005D7FE0"/>
    <w:rsid w:val="005E1500"/>
    <w:rsid w:val="005E383D"/>
    <w:rsid w:val="005E7553"/>
    <w:rsid w:val="00617CC3"/>
    <w:rsid w:val="0062754C"/>
    <w:rsid w:val="006326BF"/>
    <w:rsid w:val="00634967"/>
    <w:rsid w:val="006417E9"/>
    <w:rsid w:val="0065491F"/>
    <w:rsid w:val="00656754"/>
    <w:rsid w:val="00662B61"/>
    <w:rsid w:val="0066403B"/>
    <w:rsid w:val="00667F99"/>
    <w:rsid w:val="006710A4"/>
    <w:rsid w:val="00696002"/>
    <w:rsid w:val="006A06A3"/>
    <w:rsid w:val="006A53FF"/>
    <w:rsid w:val="006C12EC"/>
    <w:rsid w:val="006C4D5B"/>
    <w:rsid w:val="006D5A59"/>
    <w:rsid w:val="006E1EBF"/>
    <w:rsid w:val="006E4871"/>
    <w:rsid w:val="006E5546"/>
    <w:rsid w:val="006E5A23"/>
    <w:rsid w:val="006F47FC"/>
    <w:rsid w:val="007178D7"/>
    <w:rsid w:val="00725561"/>
    <w:rsid w:val="007276FE"/>
    <w:rsid w:val="00750AD4"/>
    <w:rsid w:val="00771724"/>
    <w:rsid w:val="00773CDA"/>
    <w:rsid w:val="00785DEF"/>
    <w:rsid w:val="007933F8"/>
    <w:rsid w:val="00797317"/>
    <w:rsid w:val="007A22B9"/>
    <w:rsid w:val="007A6D77"/>
    <w:rsid w:val="007B5757"/>
    <w:rsid w:val="007C6AE8"/>
    <w:rsid w:val="007D7B61"/>
    <w:rsid w:val="007E501A"/>
    <w:rsid w:val="00867AEF"/>
    <w:rsid w:val="008866E8"/>
    <w:rsid w:val="00893FBF"/>
    <w:rsid w:val="00896796"/>
    <w:rsid w:val="008973CC"/>
    <w:rsid w:val="008A567B"/>
    <w:rsid w:val="008B3D0B"/>
    <w:rsid w:val="008C73EA"/>
    <w:rsid w:val="008D792D"/>
    <w:rsid w:val="00901968"/>
    <w:rsid w:val="00902502"/>
    <w:rsid w:val="00924368"/>
    <w:rsid w:val="0094775E"/>
    <w:rsid w:val="00960B97"/>
    <w:rsid w:val="009668E2"/>
    <w:rsid w:val="0098495E"/>
    <w:rsid w:val="00986B8B"/>
    <w:rsid w:val="009912C7"/>
    <w:rsid w:val="009C1B33"/>
    <w:rsid w:val="009C7D88"/>
    <w:rsid w:val="009D3126"/>
    <w:rsid w:val="00A005E6"/>
    <w:rsid w:val="00A100FD"/>
    <w:rsid w:val="00A11446"/>
    <w:rsid w:val="00A20F6B"/>
    <w:rsid w:val="00A41F58"/>
    <w:rsid w:val="00A57870"/>
    <w:rsid w:val="00A62A35"/>
    <w:rsid w:val="00A679E1"/>
    <w:rsid w:val="00A7382F"/>
    <w:rsid w:val="00AA3EAB"/>
    <w:rsid w:val="00AA59EB"/>
    <w:rsid w:val="00AB363F"/>
    <w:rsid w:val="00B31272"/>
    <w:rsid w:val="00B339E8"/>
    <w:rsid w:val="00B33BE8"/>
    <w:rsid w:val="00B40A50"/>
    <w:rsid w:val="00B43947"/>
    <w:rsid w:val="00B5612F"/>
    <w:rsid w:val="00B6279A"/>
    <w:rsid w:val="00B7125F"/>
    <w:rsid w:val="00B72440"/>
    <w:rsid w:val="00B811B0"/>
    <w:rsid w:val="00B826EA"/>
    <w:rsid w:val="00B914FB"/>
    <w:rsid w:val="00BA5DE7"/>
    <w:rsid w:val="00BD590B"/>
    <w:rsid w:val="00BD7AEA"/>
    <w:rsid w:val="00BF7A7A"/>
    <w:rsid w:val="00C06C2D"/>
    <w:rsid w:val="00C1003A"/>
    <w:rsid w:val="00C32ED3"/>
    <w:rsid w:val="00C41AEB"/>
    <w:rsid w:val="00C517A2"/>
    <w:rsid w:val="00C66BAD"/>
    <w:rsid w:val="00C74AF4"/>
    <w:rsid w:val="00C83B85"/>
    <w:rsid w:val="00C8474D"/>
    <w:rsid w:val="00C948BE"/>
    <w:rsid w:val="00CB26FF"/>
    <w:rsid w:val="00CC73E9"/>
    <w:rsid w:val="00CD4FF8"/>
    <w:rsid w:val="00D0198E"/>
    <w:rsid w:val="00D11938"/>
    <w:rsid w:val="00D22273"/>
    <w:rsid w:val="00D27239"/>
    <w:rsid w:val="00D3013B"/>
    <w:rsid w:val="00D41628"/>
    <w:rsid w:val="00D44C45"/>
    <w:rsid w:val="00D63219"/>
    <w:rsid w:val="00D745A2"/>
    <w:rsid w:val="00D84D21"/>
    <w:rsid w:val="00D9656F"/>
    <w:rsid w:val="00D96798"/>
    <w:rsid w:val="00DA2841"/>
    <w:rsid w:val="00DB3A74"/>
    <w:rsid w:val="00DB69C7"/>
    <w:rsid w:val="00DE2C3F"/>
    <w:rsid w:val="00DF12C8"/>
    <w:rsid w:val="00DF69D1"/>
    <w:rsid w:val="00E178EE"/>
    <w:rsid w:val="00E3115C"/>
    <w:rsid w:val="00E313CA"/>
    <w:rsid w:val="00E36B46"/>
    <w:rsid w:val="00E3722D"/>
    <w:rsid w:val="00E4482C"/>
    <w:rsid w:val="00E46C07"/>
    <w:rsid w:val="00E52139"/>
    <w:rsid w:val="00E53D50"/>
    <w:rsid w:val="00E67FF2"/>
    <w:rsid w:val="00E70DA4"/>
    <w:rsid w:val="00E76BAA"/>
    <w:rsid w:val="00E92A3C"/>
    <w:rsid w:val="00EB6297"/>
    <w:rsid w:val="00ED22B7"/>
    <w:rsid w:val="00F1268B"/>
    <w:rsid w:val="00F2390F"/>
    <w:rsid w:val="00F4468D"/>
    <w:rsid w:val="00F52E0E"/>
    <w:rsid w:val="00F56AA5"/>
    <w:rsid w:val="00F7342D"/>
    <w:rsid w:val="00F74754"/>
    <w:rsid w:val="00FB660C"/>
    <w:rsid w:val="00FC767B"/>
    <w:rsid w:val="00FD7C48"/>
    <w:rsid w:val="00FE776B"/>
    <w:rsid w:val="00FF0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1BBF2B"/>
  <w15:docId w15:val="{4143482F-4822-4652-972D-6A412BDF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871"/>
    <w:pPr>
      <w:spacing w:before="100" w:after="40" w:line="240" w:lineRule="auto"/>
    </w:pPr>
    <w:rPr>
      <w:rFonts w:ascii="Verdana" w:hAnsi="Verdana" w:cs="Arial"/>
      <w:sz w:val="20"/>
      <w:szCs w:val="20"/>
    </w:rPr>
  </w:style>
  <w:style w:type="paragraph" w:styleId="Heading1">
    <w:name w:val="heading 1"/>
    <w:basedOn w:val="Normal"/>
    <w:next w:val="Normal"/>
    <w:link w:val="Heading1Char"/>
    <w:uiPriority w:val="9"/>
    <w:qFormat/>
    <w:rsid w:val="00541F01"/>
    <w:pPr>
      <w:spacing w:before="480" w:after="80"/>
      <w:outlineLvl w:val="0"/>
    </w:pPr>
    <w:rPr>
      <w:b/>
      <w:noProof/>
      <w:color w:val="897F6D"/>
      <w:sz w:val="24"/>
      <w:szCs w:val="24"/>
    </w:rPr>
  </w:style>
  <w:style w:type="paragraph" w:styleId="Heading2">
    <w:name w:val="heading 2"/>
    <w:basedOn w:val="Normal"/>
    <w:next w:val="Normal"/>
    <w:link w:val="Heading2Char"/>
    <w:uiPriority w:val="9"/>
    <w:unhideWhenUsed/>
    <w:qFormat/>
    <w:rsid w:val="00541F01"/>
    <w:pPr>
      <w:spacing w:before="240" w:after="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89C"/>
    <w:pPr>
      <w:tabs>
        <w:tab w:val="center" w:pos="4680"/>
        <w:tab w:val="right" w:pos="9360"/>
      </w:tabs>
      <w:spacing w:after="0"/>
    </w:pPr>
  </w:style>
  <w:style w:type="character" w:customStyle="1" w:styleId="HeaderChar">
    <w:name w:val="Header Char"/>
    <w:basedOn w:val="DefaultParagraphFont"/>
    <w:link w:val="Header"/>
    <w:uiPriority w:val="99"/>
    <w:rsid w:val="0003289C"/>
    <w:rPr>
      <w:rFonts w:ascii="Myriad Pro Light SemiCond" w:hAnsi="Myriad Pro Light SemiCond"/>
      <w:sz w:val="20"/>
      <w:szCs w:val="20"/>
    </w:rPr>
  </w:style>
  <w:style w:type="paragraph" w:styleId="Footer">
    <w:name w:val="footer"/>
    <w:basedOn w:val="Normal"/>
    <w:link w:val="FooterChar"/>
    <w:uiPriority w:val="99"/>
    <w:unhideWhenUsed/>
    <w:rsid w:val="002C277E"/>
    <w:pPr>
      <w:tabs>
        <w:tab w:val="center" w:pos="4680"/>
        <w:tab w:val="right" w:pos="9360"/>
      </w:tabs>
      <w:spacing w:after="0"/>
    </w:pPr>
  </w:style>
  <w:style w:type="character" w:customStyle="1" w:styleId="FooterChar">
    <w:name w:val="Footer Char"/>
    <w:basedOn w:val="DefaultParagraphFont"/>
    <w:link w:val="Footer"/>
    <w:uiPriority w:val="99"/>
    <w:rsid w:val="002C277E"/>
  </w:style>
  <w:style w:type="paragraph" w:styleId="BalloonText">
    <w:name w:val="Balloon Text"/>
    <w:basedOn w:val="Normal"/>
    <w:link w:val="BalloonTextChar"/>
    <w:uiPriority w:val="99"/>
    <w:semiHidden/>
    <w:unhideWhenUsed/>
    <w:rsid w:val="002C27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77E"/>
    <w:rPr>
      <w:rFonts w:ascii="Tahoma" w:hAnsi="Tahoma" w:cs="Tahoma"/>
      <w:sz w:val="16"/>
      <w:szCs w:val="16"/>
    </w:rPr>
  </w:style>
  <w:style w:type="paragraph" w:customStyle="1" w:styleId="PageTitle">
    <w:name w:val="Page Title"/>
    <w:basedOn w:val="Normal"/>
    <w:link w:val="PageTitleChar"/>
    <w:qFormat/>
    <w:rsid w:val="00541F01"/>
    <w:pPr>
      <w:pBdr>
        <w:bottom w:val="single" w:sz="4" w:space="0" w:color="auto"/>
      </w:pBdr>
      <w:spacing w:before="240" w:after="80"/>
    </w:pPr>
    <w:rPr>
      <w:b/>
      <w:sz w:val="36"/>
      <w:szCs w:val="36"/>
    </w:rPr>
  </w:style>
  <w:style w:type="paragraph" w:customStyle="1" w:styleId="PageTitleSubhead">
    <w:name w:val="Page Title Subhead"/>
    <w:basedOn w:val="Normal"/>
    <w:link w:val="PageTitleSubheadChar"/>
    <w:qFormat/>
    <w:rsid w:val="00541F01"/>
    <w:pPr>
      <w:tabs>
        <w:tab w:val="left" w:pos="2880"/>
      </w:tabs>
      <w:spacing w:after="600"/>
    </w:pPr>
    <w:rPr>
      <w:b/>
      <w:color w:val="61553F"/>
      <w:sz w:val="18"/>
      <w:szCs w:val="18"/>
    </w:rPr>
  </w:style>
  <w:style w:type="character" w:customStyle="1" w:styleId="PageTitleChar">
    <w:name w:val="Page Title Char"/>
    <w:basedOn w:val="DefaultParagraphFont"/>
    <w:link w:val="PageTitle"/>
    <w:rsid w:val="00541F01"/>
    <w:rPr>
      <w:rFonts w:ascii="Arial" w:hAnsi="Arial" w:cs="Arial"/>
      <w:b/>
      <w:sz w:val="36"/>
      <w:szCs w:val="36"/>
    </w:rPr>
  </w:style>
  <w:style w:type="character" w:customStyle="1" w:styleId="Heading1Char">
    <w:name w:val="Heading 1 Char"/>
    <w:basedOn w:val="DefaultParagraphFont"/>
    <w:link w:val="Heading1"/>
    <w:uiPriority w:val="9"/>
    <w:rsid w:val="00541F01"/>
    <w:rPr>
      <w:rFonts w:ascii="Arial" w:hAnsi="Arial" w:cs="Arial"/>
      <w:b/>
      <w:noProof/>
      <w:color w:val="897F6D"/>
      <w:sz w:val="24"/>
      <w:szCs w:val="24"/>
    </w:rPr>
  </w:style>
  <w:style w:type="character" w:customStyle="1" w:styleId="PageTitleSubheadChar">
    <w:name w:val="Page Title Subhead Char"/>
    <w:basedOn w:val="DefaultParagraphFont"/>
    <w:link w:val="PageTitleSubhead"/>
    <w:rsid w:val="00541F01"/>
    <w:rPr>
      <w:rFonts w:ascii="Arial" w:hAnsi="Arial" w:cs="Arial"/>
      <w:b/>
      <w:color w:val="61553F"/>
      <w:sz w:val="18"/>
      <w:szCs w:val="18"/>
    </w:rPr>
  </w:style>
  <w:style w:type="character" w:customStyle="1" w:styleId="Heading2Char">
    <w:name w:val="Heading 2 Char"/>
    <w:basedOn w:val="DefaultParagraphFont"/>
    <w:link w:val="Heading2"/>
    <w:uiPriority w:val="9"/>
    <w:rsid w:val="00541F01"/>
    <w:rPr>
      <w:rFonts w:ascii="Arial" w:hAnsi="Arial" w:cs="Arial"/>
      <w:b/>
      <w:sz w:val="20"/>
      <w:szCs w:val="20"/>
    </w:rPr>
  </w:style>
  <w:style w:type="paragraph" w:customStyle="1" w:styleId="LegalText">
    <w:name w:val="Legal Text"/>
    <w:basedOn w:val="Normal"/>
    <w:link w:val="LegalTextChar"/>
    <w:qFormat/>
    <w:rsid w:val="00541F01"/>
    <w:pPr>
      <w:autoSpaceDE w:val="0"/>
      <w:autoSpaceDN w:val="0"/>
      <w:adjustRightInd w:val="0"/>
      <w:spacing w:after="0"/>
      <w:jc w:val="right"/>
      <w:textAlignment w:val="center"/>
    </w:pPr>
    <w:rPr>
      <w:color w:val="61553F"/>
      <w:sz w:val="14"/>
      <w:szCs w:val="14"/>
    </w:rPr>
  </w:style>
  <w:style w:type="paragraph" w:customStyle="1" w:styleId="Page">
    <w:name w:val="Page #"/>
    <w:basedOn w:val="Normal"/>
    <w:link w:val="PageChar"/>
    <w:qFormat/>
    <w:rsid w:val="00541F01"/>
    <w:pPr>
      <w:autoSpaceDE w:val="0"/>
      <w:autoSpaceDN w:val="0"/>
      <w:adjustRightInd w:val="0"/>
      <w:spacing w:after="0" w:line="288" w:lineRule="auto"/>
      <w:textAlignment w:val="center"/>
    </w:pPr>
    <w:rPr>
      <w:color w:val="61553F"/>
      <w:sz w:val="14"/>
      <w:szCs w:val="14"/>
    </w:rPr>
  </w:style>
  <w:style w:type="character" w:customStyle="1" w:styleId="LegalTextChar">
    <w:name w:val="Legal Text Char"/>
    <w:basedOn w:val="DefaultParagraphFont"/>
    <w:link w:val="LegalText"/>
    <w:rsid w:val="00541F01"/>
    <w:rPr>
      <w:rFonts w:ascii="Arial" w:hAnsi="Arial" w:cs="Arial"/>
      <w:color w:val="61553F"/>
      <w:sz w:val="14"/>
      <w:szCs w:val="14"/>
    </w:rPr>
  </w:style>
  <w:style w:type="paragraph" w:customStyle="1" w:styleId="DocType">
    <w:name w:val="Doc Type"/>
    <w:basedOn w:val="Normal"/>
    <w:link w:val="DocTypeChar"/>
    <w:qFormat/>
    <w:rsid w:val="00541F01"/>
    <w:pPr>
      <w:autoSpaceDE w:val="0"/>
      <w:autoSpaceDN w:val="0"/>
      <w:adjustRightInd w:val="0"/>
      <w:spacing w:after="0" w:line="288" w:lineRule="auto"/>
      <w:jc w:val="right"/>
      <w:textAlignment w:val="center"/>
    </w:pPr>
    <w:rPr>
      <w:b/>
      <w:color w:val="B9AC95"/>
      <w:sz w:val="40"/>
      <w:szCs w:val="40"/>
    </w:rPr>
  </w:style>
  <w:style w:type="character" w:customStyle="1" w:styleId="PageChar">
    <w:name w:val="Page # Char"/>
    <w:basedOn w:val="DefaultParagraphFont"/>
    <w:link w:val="Page"/>
    <w:rsid w:val="00541F01"/>
    <w:rPr>
      <w:rFonts w:ascii="Arial" w:hAnsi="Arial" w:cs="Arial"/>
      <w:color w:val="61553F"/>
      <w:sz w:val="14"/>
      <w:szCs w:val="14"/>
    </w:rPr>
  </w:style>
  <w:style w:type="table" w:styleId="TableGrid">
    <w:name w:val="Table Grid"/>
    <w:basedOn w:val="TableNormal"/>
    <w:uiPriority w:val="59"/>
    <w:rsid w:val="0007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TypeChar">
    <w:name w:val="Doc Type Char"/>
    <w:basedOn w:val="DefaultParagraphFont"/>
    <w:link w:val="DocType"/>
    <w:rsid w:val="00541F01"/>
    <w:rPr>
      <w:rFonts w:ascii="Arial" w:hAnsi="Arial" w:cs="Arial"/>
      <w:b/>
      <w:color w:val="B9AC95"/>
      <w:sz w:val="40"/>
      <w:szCs w:val="40"/>
    </w:rPr>
  </w:style>
  <w:style w:type="paragraph" w:styleId="NormalWeb">
    <w:name w:val="Normal (Web)"/>
    <w:basedOn w:val="Normal"/>
    <w:uiPriority w:val="99"/>
    <w:semiHidden/>
    <w:unhideWhenUsed/>
    <w:rsid w:val="005329BB"/>
    <w:pPr>
      <w:spacing w:beforeAutospacing="1" w:after="100" w:afterAutospacing="1"/>
    </w:pPr>
    <w:rPr>
      <w:rFonts w:ascii="Times New Roman" w:eastAsiaTheme="minorEastAsia" w:hAnsi="Times New Roman" w:cs="Times New Roman"/>
      <w:sz w:val="24"/>
      <w:szCs w:val="24"/>
    </w:rPr>
  </w:style>
  <w:style w:type="paragraph" w:customStyle="1" w:styleId="Category">
    <w:name w:val="Category"/>
    <w:basedOn w:val="Normal"/>
    <w:link w:val="CategoryChar"/>
    <w:qFormat/>
    <w:rsid w:val="003C5046"/>
    <w:pPr>
      <w:suppressAutoHyphens/>
      <w:autoSpaceDE w:val="0"/>
      <w:autoSpaceDN w:val="0"/>
      <w:adjustRightInd w:val="0"/>
      <w:spacing w:before="0" w:after="0"/>
      <w:jc w:val="center"/>
      <w:textAlignment w:val="center"/>
    </w:pPr>
    <w:rPr>
      <w:rFonts w:cs="Myriad Pro Light SemiCond"/>
      <w:color w:val="B9AC95"/>
      <w:sz w:val="16"/>
      <w:szCs w:val="16"/>
    </w:rPr>
  </w:style>
  <w:style w:type="paragraph" w:customStyle="1" w:styleId="CategorySelected">
    <w:name w:val="Category Selected"/>
    <w:basedOn w:val="Normal"/>
    <w:link w:val="CategorySelectedChar"/>
    <w:qFormat/>
    <w:rsid w:val="003C5046"/>
    <w:pPr>
      <w:suppressAutoHyphens/>
      <w:autoSpaceDE w:val="0"/>
      <w:autoSpaceDN w:val="0"/>
      <w:adjustRightInd w:val="0"/>
      <w:spacing w:before="0" w:after="0"/>
      <w:jc w:val="center"/>
      <w:textAlignment w:val="center"/>
    </w:pPr>
    <w:rPr>
      <w:rFonts w:cs="Myriad Pro Light SemiCond"/>
      <w:b/>
      <w:sz w:val="16"/>
      <w:szCs w:val="16"/>
    </w:rPr>
  </w:style>
  <w:style w:type="character" w:customStyle="1" w:styleId="CategoryChar">
    <w:name w:val="Category Char"/>
    <w:basedOn w:val="DefaultParagraphFont"/>
    <w:link w:val="Category"/>
    <w:rsid w:val="003C5046"/>
    <w:rPr>
      <w:rFonts w:ascii="Myriad Pro Light SemiCond" w:hAnsi="Myriad Pro Light SemiCond" w:cs="Myriad Pro Light SemiCond"/>
      <w:color w:val="B9AC95"/>
      <w:sz w:val="16"/>
      <w:szCs w:val="16"/>
    </w:rPr>
  </w:style>
  <w:style w:type="paragraph" w:customStyle="1" w:styleId="TopLeftDate">
    <w:name w:val="Top Left Date"/>
    <w:basedOn w:val="Normal"/>
    <w:link w:val="TopLeftDateChar"/>
    <w:qFormat/>
    <w:rsid w:val="00541F01"/>
    <w:pPr>
      <w:tabs>
        <w:tab w:val="center" w:pos="4680"/>
        <w:tab w:val="right" w:pos="9360"/>
      </w:tabs>
      <w:spacing w:after="0"/>
    </w:pPr>
    <w:rPr>
      <w:i/>
    </w:rPr>
  </w:style>
  <w:style w:type="character" w:customStyle="1" w:styleId="CategorySelectedChar">
    <w:name w:val="Category Selected Char"/>
    <w:basedOn w:val="DefaultParagraphFont"/>
    <w:link w:val="CategorySelected"/>
    <w:rsid w:val="003C5046"/>
    <w:rPr>
      <w:rFonts w:ascii="Myriad Pro Light SemiCond" w:hAnsi="Myriad Pro Light SemiCond" w:cs="Myriad Pro Light SemiCond"/>
      <w:b/>
      <w:sz w:val="16"/>
      <w:szCs w:val="16"/>
    </w:rPr>
  </w:style>
  <w:style w:type="character" w:customStyle="1" w:styleId="TopLeftDateChar">
    <w:name w:val="Top Left Date Char"/>
    <w:basedOn w:val="DefaultParagraphFont"/>
    <w:link w:val="TopLeftDate"/>
    <w:rsid w:val="00541F01"/>
    <w:rPr>
      <w:rFonts w:ascii="Arial" w:hAnsi="Arial" w:cs="Arial"/>
      <w:i/>
      <w:sz w:val="20"/>
      <w:szCs w:val="20"/>
    </w:rPr>
  </w:style>
  <w:style w:type="paragraph" w:styleId="ListParagraph">
    <w:name w:val="List Paragraph"/>
    <w:basedOn w:val="Normal"/>
    <w:link w:val="ListParagraphChar"/>
    <w:uiPriority w:val="34"/>
    <w:qFormat/>
    <w:rsid w:val="00201BDA"/>
    <w:pPr>
      <w:ind w:left="720"/>
      <w:contextualSpacing/>
    </w:pPr>
  </w:style>
  <w:style w:type="paragraph" w:customStyle="1" w:styleId="BulletList1">
    <w:name w:val="Bullet List 1"/>
    <w:basedOn w:val="ListParagraph"/>
    <w:link w:val="BulletList1Char"/>
    <w:qFormat/>
    <w:rsid w:val="00151927"/>
    <w:pPr>
      <w:numPr>
        <w:numId w:val="1"/>
      </w:numPr>
      <w:spacing w:before="40"/>
      <w:ind w:left="374" w:hanging="187"/>
      <w:contextualSpacing w:val="0"/>
    </w:pPr>
  </w:style>
  <w:style w:type="paragraph" w:customStyle="1" w:styleId="NumberedList1">
    <w:name w:val="Numbered List 1"/>
    <w:basedOn w:val="ListParagraph"/>
    <w:link w:val="NumberedList1Char"/>
    <w:qFormat/>
    <w:rsid w:val="00542B62"/>
    <w:pPr>
      <w:numPr>
        <w:numId w:val="2"/>
      </w:numPr>
      <w:spacing w:before="40"/>
      <w:ind w:left="634" w:hanging="274"/>
      <w:contextualSpacing w:val="0"/>
    </w:pPr>
  </w:style>
  <w:style w:type="character" w:customStyle="1" w:styleId="ListParagraphChar">
    <w:name w:val="List Paragraph Char"/>
    <w:basedOn w:val="DefaultParagraphFont"/>
    <w:link w:val="ListParagraph"/>
    <w:uiPriority w:val="34"/>
    <w:rsid w:val="00201BDA"/>
    <w:rPr>
      <w:rFonts w:ascii="Myriad Pro Light SemiCond" w:hAnsi="Myriad Pro Light SemiCond"/>
      <w:sz w:val="20"/>
      <w:szCs w:val="20"/>
    </w:rPr>
  </w:style>
  <w:style w:type="character" w:customStyle="1" w:styleId="BulletList1Char">
    <w:name w:val="Bullet List 1 Char"/>
    <w:basedOn w:val="ListParagraphChar"/>
    <w:link w:val="BulletList1"/>
    <w:rsid w:val="00151927"/>
    <w:rPr>
      <w:rFonts w:ascii="Myriad Pro Light SemiCond" w:hAnsi="Myriad Pro Light SemiCond"/>
      <w:sz w:val="20"/>
      <w:szCs w:val="20"/>
    </w:rPr>
  </w:style>
  <w:style w:type="character" w:customStyle="1" w:styleId="NumberedList1Char">
    <w:name w:val="Numbered List 1 Char"/>
    <w:basedOn w:val="ListParagraphChar"/>
    <w:link w:val="NumberedList1"/>
    <w:rsid w:val="00542B62"/>
    <w:rPr>
      <w:rFonts w:ascii="Myriad Pro Light SemiCond" w:hAnsi="Myriad Pro Light SemiCond"/>
      <w:sz w:val="20"/>
      <w:szCs w:val="20"/>
    </w:rPr>
  </w:style>
  <w:style w:type="paragraph" w:styleId="EndnoteText">
    <w:name w:val="endnote text"/>
    <w:basedOn w:val="Normal"/>
    <w:link w:val="EndnoteTextChar"/>
    <w:uiPriority w:val="99"/>
    <w:unhideWhenUsed/>
    <w:rsid w:val="004D6244"/>
    <w:pPr>
      <w:spacing w:before="0" w:after="0"/>
    </w:pPr>
    <w:rPr>
      <w:sz w:val="24"/>
      <w:szCs w:val="24"/>
    </w:rPr>
  </w:style>
  <w:style w:type="character" w:customStyle="1" w:styleId="EndnoteTextChar">
    <w:name w:val="Endnote Text Char"/>
    <w:basedOn w:val="DefaultParagraphFont"/>
    <w:link w:val="EndnoteText"/>
    <w:uiPriority w:val="99"/>
    <w:rsid w:val="004D6244"/>
    <w:rPr>
      <w:rFonts w:ascii="Verdana" w:hAnsi="Verdana" w:cs="Arial"/>
      <w:sz w:val="24"/>
      <w:szCs w:val="24"/>
    </w:rPr>
  </w:style>
  <w:style w:type="character" w:styleId="EndnoteReference">
    <w:name w:val="endnote reference"/>
    <w:basedOn w:val="DefaultParagraphFont"/>
    <w:uiPriority w:val="99"/>
    <w:unhideWhenUsed/>
    <w:rsid w:val="004D6244"/>
    <w:rPr>
      <w:vertAlign w:val="superscript"/>
    </w:rPr>
  </w:style>
  <w:style w:type="character" w:styleId="CommentReference">
    <w:name w:val="annotation reference"/>
    <w:basedOn w:val="DefaultParagraphFont"/>
    <w:uiPriority w:val="99"/>
    <w:semiHidden/>
    <w:unhideWhenUsed/>
    <w:rsid w:val="00041539"/>
    <w:rPr>
      <w:sz w:val="18"/>
      <w:szCs w:val="18"/>
    </w:rPr>
  </w:style>
  <w:style w:type="paragraph" w:styleId="CommentText">
    <w:name w:val="annotation text"/>
    <w:basedOn w:val="Normal"/>
    <w:link w:val="CommentTextChar"/>
    <w:uiPriority w:val="99"/>
    <w:unhideWhenUsed/>
    <w:rsid w:val="00041539"/>
    <w:rPr>
      <w:sz w:val="24"/>
      <w:szCs w:val="24"/>
    </w:rPr>
  </w:style>
  <w:style w:type="character" w:customStyle="1" w:styleId="CommentTextChar">
    <w:name w:val="Comment Text Char"/>
    <w:basedOn w:val="DefaultParagraphFont"/>
    <w:link w:val="CommentText"/>
    <w:uiPriority w:val="99"/>
    <w:rsid w:val="00041539"/>
    <w:rPr>
      <w:rFonts w:ascii="Verdana" w:hAnsi="Verdana" w:cs="Arial"/>
      <w:sz w:val="24"/>
      <w:szCs w:val="24"/>
    </w:rPr>
  </w:style>
  <w:style w:type="paragraph" w:styleId="CommentSubject">
    <w:name w:val="annotation subject"/>
    <w:basedOn w:val="CommentText"/>
    <w:next w:val="CommentText"/>
    <w:link w:val="CommentSubjectChar"/>
    <w:uiPriority w:val="99"/>
    <w:semiHidden/>
    <w:unhideWhenUsed/>
    <w:rsid w:val="00041539"/>
    <w:rPr>
      <w:b/>
      <w:bCs/>
      <w:sz w:val="20"/>
      <w:szCs w:val="20"/>
    </w:rPr>
  </w:style>
  <w:style w:type="character" w:customStyle="1" w:styleId="CommentSubjectChar">
    <w:name w:val="Comment Subject Char"/>
    <w:basedOn w:val="CommentTextChar"/>
    <w:link w:val="CommentSubject"/>
    <w:uiPriority w:val="99"/>
    <w:semiHidden/>
    <w:rsid w:val="00041539"/>
    <w:rPr>
      <w:rFonts w:ascii="Verdana" w:hAnsi="Verdana" w:cs="Arial"/>
      <w:b/>
      <w:bCs/>
      <w:sz w:val="20"/>
      <w:szCs w:val="20"/>
    </w:rPr>
  </w:style>
  <w:style w:type="table" w:customStyle="1" w:styleId="TableGrid1">
    <w:name w:val="Table Grid1"/>
    <w:basedOn w:val="TableNormal"/>
    <w:next w:val="TableGrid"/>
    <w:uiPriority w:val="59"/>
    <w:rsid w:val="00DF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43947"/>
    <w:pPr>
      <w:spacing w:before="0" w:after="0"/>
    </w:pPr>
  </w:style>
  <w:style w:type="character" w:customStyle="1" w:styleId="FootnoteTextChar">
    <w:name w:val="Footnote Text Char"/>
    <w:basedOn w:val="DefaultParagraphFont"/>
    <w:link w:val="FootnoteText"/>
    <w:uiPriority w:val="99"/>
    <w:semiHidden/>
    <w:rsid w:val="00B43947"/>
    <w:rPr>
      <w:rFonts w:ascii="Verdana" w:hAnsi="Verdana" w:cs="Arial"/>
      <w:sz w:val="20"/>
      <w:szCs w:val="20"/>
    </w:rPr>
  </w:style>
  <w:style w:type="character" w:styleId="FootnoteReference">
    <w:name w:val="footnote reference"/>
    <w:basedOn w:val="DefaultParagraphFont"/>
    <w:uiPriority w:val="99"/>
    <w:semiHidden/>
    <w:unhideWhenUsed/>
    <w:rsid w:val="00B43947"/>
    <w:rPr>
      <w:vertAlign w:val="superscript"/>
    </w:rPr>
  </w:style>
  <w:style w:type="character" w:styleId="Hyperlink">
    <w:name w:val="Hyperlink"/>
    <w:basedOn w:val="DefaultParagraphFont"/>
    <w:uiPriority w:val="99"/>
    <w:semiHidden/>
    <w:unhideWhenUsed/>
    <w:rsid w:val="00B43947"/>
    <w:rPr>
      <w:color w:val="0000FF"/>
      <w:u w:val="single"/>
    </w:rPr>
  </w:style>
  <w:style w:type="character" w:styleId="HTMLCite">
    <w:name w:val="HTML Cite"/>
    <w:basedOn w:val="DefaultParagraphFont"/>
    <w:uiPriority w:val="99"/>
    <w:semiHidden/>
    <w:unhideWhenUsed/>
    <w:rsid w:val="00B43947"/>
    <w:rPr>
      <w:i/>
      <w:iCs/>
    </w:rPr>
  </w:style>
  <w:style w:type="character" w:styleId="FollowedHyperlink">
    <w:name w:val="FollowedHyperlink"/>
    <w:basedOn w:val="DefaultParagraphFont"/>
    <w:uiPriority w:val="99"/>
    <w:semiHidden/>
    <w:unhideWhenUsed/>
    <w:rsid w:val="00B439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1202">
      <w:bodyDiv w:val="1"/>
      <w:marLeft w:val="0"/>
      <w:marRight w:val="0"/>
      <w:marTop w:val="0"/>
      <w:marBottom w:val="0"/>
      <w:divBdr>
        <w:top w:val="none" w:sz="0" w:space="0" w:color="auto"/>
        <w:left w:val="none" w:sz="0" w:space="0" w:color="auto"/>
        <w:bottom w:val="none" w:sz="0" w:space="0" w:color="auto"/>
        <w:right w:val="none" w:sz="0" w:space="0" w:color="auto"/>
      </w:divBdr>
      <w:divsChild>
        <w:div w:id="417361164">
          <w:marLeft w:val="0"/>
          <w:marRight w:val="0"/>
          <w:marTop w:val="0"/>
          <w:marBottom w:val="0"/>
          <w:divBdr>
            <w:top w:val="none" w:sz="0" w:space="0" w:color="auto"/>
            <w:left w:val="none" w:sz="0" w:space="0" w:color="auto"/>
            <w:bottom w:val="none" w:sz="0" w:space="0" w:color="auto"/>
            <w:right w:val="none" w:sz="0" w:space="0" w:color="auto"/>
          </w:divBdr>
          <w:divsChild>
            <w:div w:id="1226724512">
              <w:marLeft w:val="0"/>
              <w:marRight w:val="0"/>
              <w:marTop w:val="0"/>
              <w:marBottom w:val="0"/>
              <w:divBdr>
                <w:top w:val="none" w:sz="0" w:space="0" w:color="auto"/>
                <w:left w:val="none" w:sz="0" w:space="0" w:color="auto"/>
                <w:bottom w:val="none" w:sz="0" w:space="0" w:color="auto"/>
                <w:right w:val="none" w:sz="0" w:space="0" w:color="auto"/>
              </w:divBdr>
              <w:divsChild>
                <w:div w:id="14690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2124">
      <w:bodyDiv w:val="1"/>
      <w:marLeft w:val="0"/>
      <w:marRight w:val="0"/>
      <w:marTop w:val="0"/>
      <w:marBottom w:val="0"/>
      <w:divBdr>
        <w:top w:val="none" w:sz="0" w:space="0" w:color="auto"/>
        <w:left w:val="none" w:sz="0" w:space="0" w:color="auto"/>
        <w:bottom w:val="none" w:sz="0" w:space="0" w:color="auto"/>
        <w:right w:val="none" w:sz="0" w:space="0" w:color="auto"/>
      </w:divBdr>
      <w:divsChild>
        <w:div w:id="1867788539">
          <w:marLeft w:val="0"/>
          <w:marRight w:val="0"/>
          <w:marTop w:val="0"/>
          <w:marBottom w:val="0"/>
          <w:divBdr>
            <w:top w:val="none" w:sz="0" w:space="0" w:color="auto"/>
            <w:left w:val="none" w:sz="0" w:space="0" w:color="auto"/>
            <w:bottom w:val="none" w:sz="0" w:space="0" w:color="auto"/>
            <w:right w:val="none" w:sz="0" w:space="0" w:color="auto"/>
          </w:divBdr>
          <w:divsChild>
            <w:div w:id="1893424154">
              <w:marLeft w:val="0"/>
              <w:marRight w:val="0"/>
              <w:marTop w:val="0"/>
              <w:marBottom w:val="0"/>
              <w:divBdr>
                <w:top w:val="none" w:sz="0" w:space="0" w:color="auto"/>
                <w:left w:val="none" w:sz="0" w:space="0" w:color="auto"/>
                <w:bottom w:val="none" w:sz="0" w:space="0" w:color="auto"/>
                <w:right w:val="none" w:sz="0" w:space="0" w:color="auto"/>
              </w:divBdr>
              <w:divsChild>
                <w:div w:id="478109972">
                  <w:marLeft w:val="0"/>
                  <w:marRight w:val="0"/>
                  <w:marTop w:val="0"/>
                  <w:marBottom w:val="0"/>
                  <w:divBdr>
                    <w:top w:val="none" w:sz="0" w:space="0" w:color="auto"/>
                    <w:left w:val="none" w:sz="0" w:space="0" w:color="auto"/>
                    <w:bottom w:val="none" w:sz="0" w:space="0" w:color="auto"/>
                    <w:right w:val="none" w:sz="0" w:space="0" w:color="auto"/>
                  </w:divBdr>
                  <w:divsChild>
                    <w:div w:id="3405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5730">
      <w:bodyDiv w:val="1"/>
      <w:marLeft w:val="0"/>
      <w:marRight w:val="0"/>
      <w:marTop w:val="0"/>
      <w:marBottom w:val="0"/>
      <w:divBdr>
        <w:top w:val="none" w:sz="0" w:space="0" w:color="auto"/>
        <w:left w:val="none" w:sz="0" w:space="0" w:color="auto"/>
        <w:bottom w:val="none" w:sz="0" w:space="0" w:color="auto"/>
        <w:right w:val="none" w:sz="0" w:space="0" w:color="auto"/>
      </w:divBdr>
      <w:divsChild>
        <w:div w:id="2067334045">
          <w:marLeft w:val="0"/>
          <w:marRight w:val="0"/>
          <w:marTop w:val="0"/>
          <w:marBottom w:val="0"/>
          <w:divBdr>
            <w:top w:val="none" w:sz="0" w:space="0" w:color="auto"/>
            <w:left w:val="none" w:sz="0" w:space="0" w:color="auto"/>
            <w:bottom w:val="none" w:sz="0" w:space="0" w:color="auto"/>
            <w:right w:val="none" w:sz="0" w:space="0" w:color="auto"/>
          </w:divBdr>
          <w:divsChild>
            <w:div w:id="18626537">
              <w:marLeft w:val="0"/>
              <w:marRight w:val="0"/>
              <w:marTop w:val="0"/>
              <w:marBottom w:val="0"/>
              <w:divBdr>
                <w:top w:val="none" w:sz="0" w:space="0" w:color="auto"/>
                <w:left w:val="none" w:sz="0" w:space="0" w:color="auto"/>
                <w:bottom w:val="none" w:sz="0" w:space="0" w:color="auto"/>
                <w:right w:val="none" w:sz="0" w:space="0" w:color="auto"/>
              </w:divBdr>
              <w:divsChild>
                <w:div w:id="1034113500">
                  <w:marLeft w:val="0"/>
                  <w:marRight w:val="0"/>
                  <w:marTop w:val="0"/>
                  <w:marBottom w:val="0"/>
                  <w:divBdr>
                    <w:top w:val="none" w:sz="0" w:space="0" w:color="auto"/>
                    <w:left w:val="none" w:sz="0" w:space="0" w:color="auto"/>
                    <w:bottom w:val="none" w:sz="0" w:space="0" w:color="auto"/>
                    <w:right w:val="none" w:sz="0" w:space="0" w:color="auto"/>
                  </w:divBdr>
                  <w:divsChild>
                    <w:div w:id="14003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10407">
      <w:bodyDiv w:val="1"/>
      <w:marLeft w:val="0"/>
      <w:marRight w:val="0"/>
      <w:marTop w:val="0"/>
      <w:marBottom w:val="0"/>
      <w:divBdr>
        <w:top w:val="none" w:sz="0" w:space="0" w:color="auto"/>
        <w:left w:val="none" w:sz="0" w:space="0" w:color="auto"/>
        <w:bottom w:val="none" w:sz="0" w:space="0" w:color="auto"/>
        <w:right w:val="none" w:sz="0" w:space="0" w:color="auto"/>
      </w:divBdr>
      <w:divsChild>
        <w:div w:id="745999432">
          <w:marLeft w:val="0"/>
          <w:marRight w:val="0"/>
          <w:marTop w:val="0"/>
          <w:marBottom w:val="0"/>
          <w:divBdr>
            <w:top w:val="none" w:sz="0" w:space="0" w:color="auto"/>
            <w:left w:val="none" w:sz="0" w:space="0" w:color="auto"/>
            <w:bottom w:val="none" w:sz="0" w:space="0" w:color="auto"/>
            <w:right w:val="none" w:sz="0" w:space="0" w:color="auto"/>
          </w:divBdr>
          <w:divsChild>
            <w:div w:id="1971087498">
              <w:marLeft w:val="0"/>
              <w:marRight w:val="0"/>
              <w:marTop w:val="0"/>
              <w:marBottom w:val="0"/>
              <w:divBdr>
                <w:top w:val="none" w:sz="0" w:space="0" w:color="auto"/>
                <w:left w:val="none" w:sz="0" w:space="0" w:color="auto"/>
                <w:bottom w:val="none" w:sz="0" w:space="0" w:color="auto"/>
                <w:right w:val="none" w:sz="0" w:space="0" w:color="auto"/>
              </w:divBdr>
              <w:divsChild>
                <w:div w:id="1406295817">
                  <w:marLeft w:val="0"/>
                  <w:marRight w:val="0"/>
                  <w:marTop w:val="0"/>
                  <w:marBottom w:val="0"/>
                  <w:divBdr>
                    <w:top w:val="none" w:sz="0" w:space="0" w:color="auto"/>
                    <w:left w:val="none" w:sz="0" w:space="0" w:color="auto"/>
                    <w:bottom w:val="none" w:sz="0" w:space="0" w:color="auto"/>
                    <w:right w:val="none" w:sz="0" w:space="0" w:color="auto"/>
                  </w:divBdr>
                  <w:divsChild>
                    <w:div w:id="185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4527">
      <w:bodyDiv w:val="1"/>
      <w:marLeft w:val="0"/>
      <w:marRight w:val="0"/>
      <w:marTop w:val="0"/>
      <w:marBottom w:val="0"/>
      <w:divBdr>
        <w:top w:val="none" w:sz="0" w:space="0" w:color="auto"/>
        <w:left w:val="none" w:sz="0" w:space="0" w:color="auto"/>
        <w:bottom w:val="none" w:sz="0" w:space="0" w:color="auto"/>
        <w:right w:val="none" w:sz="0" w:space="0" w:color="auto"/>
      </w:divBdr>
      <w:divsChild>
        <w:div w:id="1123770513">
          <w:marLeft w:val="0"/>
          <w:marRight w:val="0"/>
          <w:marTop w:val="0"/>
          <w:marBottom w:val="0"/>
          <w:divBdr>
            <w:top w:val="none" w:sz="0" w:space="0" w:color="auto"/>
            <w:left w:val="none" w:sz="0" w:space="0" w:color="auto"/>
            <w:bottom w:val="none" w:sz="0" w:space="0" w:color="auto"/>
            <w:right w:val="none" w:sz="0" w:space="0" w:color="auto"/>
          </w:divBdr>
          <w:divsChild>
            <w:div w:id="1090127274">
              <w:marLeft w:val="0"/>
              <w:marRight w:val="0"/>
              <w:marTop w:val="0"/>
              <w:marBottom w:val="0"/>
              <w:divBdr>
                <w:top w:val="none" w:sz="0" w:space="0" w:color="auto"/>
                <w:left w:val="none" w:sz="0" w:space="0" w:color="auto"/>
                <w:bottom w:val="none" w:sz="0" w:space="0" w:color="auto"/>
                <w:right w:val="none" w:sz="0" w:space="0" w:color="auto"/>
              </w:divBdr>
              <w:divsChild>
                <w:div w:id="7925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3656">
      <w:bodyDiv w:val="1"/>
      <w:marLeft w:val="0"/>
      <w:marRight w:val="0"/>
      <w:marTop w:val="0"/>
      <w:marBottom w:val="0"/>
      <w:divBdr>
        <w:top w:val="none" w:sz="0" w:space="0" w:color="auto"/>
        <w:left w:val="none" w:sz="0" w:space="0" w:color="auto"/>
        <w:bottom w:val="none" w:sz="0" w:space="0" w:color="auto"/>
        <w:right w:val="none" w:sz="0" w:space="0" w:color="auto"/>
      </w:divBdr>
      <w:divsChild>
        <w:div w:id="155607535">
          <w:marLeft w:val="0"/>
          <w:marRight w:val="0"/>
          <w:marTop w:val="0"/>
          <w:marBottom w:val="0"/>
          <w:divBdr>
            <w:top w:val="none" w:sz="0" w:space="0" w:color="auto"/>
            <w:left w:val="none" w:sz="0" w:space="0" w:color="auto"/>
            <w:bottom w:val="none" w:sz="0" w:space="0" w:color="auto"/>
            <w:right w:val="none" w:sz="0" w:space="0" w:color="auto"/>
          </w:divBdr>
          <w:divsChild>
            <w:div w:id="177084011">
              <w:marLeft w:val="0"/>
              <w:marRight w:val="0"/>
              <w:marTop w:val="0"/>
              <w:marBottom w:val="0"/>
              <w:divBdr>
                <w:top w:val="none" w:sz="0" w:space="0" w:color="auto"/>
                <w:left w:val="none" w:sz="0" w:space="0" w:color="auto"/>
                <w:bottom w:val="none" w:sz="0" w:space="0" w:color="auto"/>
                <w:right w:val="none" w:sz="0" w:space="0" w:color="auto"/>
              </w:divBdr>
              <w:divsChild>
                <w:div w:id="690643882">
                  <w:marLeft w:val="0"/>
                  <w:marRight w:val="0"/>
                  <w:marTop w:val="0"/>
                  <w:marBottom w:val="0"/>
                  <w:divBdr>
                    <w:top w:val="none" w:sz="0" w:space="0" w:color="auto"/>
                    <w:left w:val="none" w:sz="0" w:space="0" w:color="auto"/>
                    <w:bottom w:val="none" w:sz="0" w:space="0" w:color="auto"/>
                    <w:right w:val="none" w:sz="0" w:space="0" w:color="auto"/>
                  </w:divBdr>
                  <w:divsChild>
                    <w:div w:id="7614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41932">
      <w:bodyDiv w:val="1"/>
      <w:marLeft w:val="0"/>
      <w:marRight w:val="0"/>
      <w:marTop w:val="0"/>
      <w:marBottom w:val="0"/>
      <w:divBdr>
        <w:top w:val="none" w:sz="0" w:space="0" w:color="auto"/>
        <w:left w:val="none" w:sz="0" w:space="0" w:color="auto"/>
        <w:bottom w:val="none" w:sz="0" w:space="0" w:color="auto"/>
        <w:right w:val="none" w:sz="0" w:space="0" w:color="auto"/>
      </w:divBdr>
      <w:divsChild>
        <w:div w:id="1076631717">
          <w:marLeft w:val="0"/>
          <w:marRight w:val="0"/>
          <w:marTop w:val="0"/>
          <w:marBottom w:val="0"/>
          <w:divBdr>
            <w:top w:val="none" w:sz="0" w:space="0" w:color="auto"/>
            <w:left w:val="none" w:sz="0" w:space="0" w:color="auto"/>
            <w:bottom w:val="none" w:sz="0" w:space="0" w:color="auto"/>
            <w:right w:val="none" w:sz="0" w:space="0" w:color="auto"/>
          </w:divBdr>
          <w:divsChild>
            <w:div w:id="248151214">
              <w:marLeft w:val="0"/>
              <w:marRight w:val="0"/>
              <w:marTop w:val="0"/>
              <w:marBottom w:val="0"/>
              <w:divBdr>
                <w:top w:val="none" w:sz="0" w:space="0" w:color="auto"/>
                <w:left w:val="none" w:sz="0" w:space="0" w:color="auto"/>
                <w:bottom w:val="none" w:sz="0" w:space="0" w:color="auto"/>
                <w:right w:val="none" w:sz="0" w:space="0" w:color="auto"/>
              </w:divBdr>
              <w:divsChild>
                <w:div w:id="11938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academic.oup.com/abm/article-abstract/16/2/131/4617016" TargetMode="External"/><Relationship Id="rId1" Type="http://schemas.openxmlformats.org/officeDocument/2006/relationships/hyperlink" Target="http://pediatrics.aappublications.org/content/118/Supplement_3/S203.f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wrence\Desktop\Temp\Full-Length%20Initiativ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9478-3056-E14F-AFA1-E9562B44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C:\Users\elawrence\Desktop\Temp\Full-Length Initiative Template.dotx</Template>
  <TotalTime>90</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Lawrence</dc:creator>
  <cp:lastModifiedBy>Grant Weller</cp:lastModifiedBy>
  <cp:revision>29</cp:revision>
  <cp:lastPrinted>2017-09-13T18:43:00Z</cp:lastPrinted>
  <dcterms:created xsi:type="dcterms:W3CDTF">2018-05-09T18:22:00Z</dcterms:created>
  <dcterms:modified xsi:type="dcterms:W3CDTF">2018-05-11T15:44:00Z</dcterms:modified>
</cp:coreProperties>
</file>