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 w:line="360" w:lineRule="auto"/>
      </w:pPr>
      <w:r>
        <w:rPr>
          <w:rFonts w:ascii="Calibri" w:cs="Calibri" w:eastAsia="Calibri" w:hAnsi="Calibri"/>
          <w:b/>
          <w:bCs/>
          <w:i w:val="false"/>
          <w:iCs w:val="false"/>
          <w:strike w:val="false"/>
          <w:color w:val="000000"/>
          <w:sz w:val="22"/>
          <w:szCs w:val="22"/>
        </w:rPr>
        <w:t xml:space="preserve">ESP32 Remote Sensor Project</w:t>
      </w:r>
    </w:p>
    <w:p>
      <w:pPr>
        <w:pStyle w:val="Heading1"/>
        <w:spacing w:after="120" w:before="160" w:line="312" w:lineRule="auto"/>
      </w:pPr>
      <w:r>
        <w:rPr>
          <w:rFonts w:ascii="Calibri" w:cs="Calibri" w:eastAsia="Calibri" w:hAnsi="Calibri"/>
          <w:color w:val="1A1A1A"/>
          <w:sz w:val="52"/>
          <w:szCs w:val="52"/>
        </w:rPr>
        <w:t xml:space="preserve">Software Setup Guide</w:t>
      </w:r>
    </w:p>
    <w:p>
      <w:pPr>
        <w:spacing w:after="120" w:before="60" w:line="360" w:lineRule="auto"/>
      </w:pPr>
      <w:r>
        <w:rPr>
          <w:rFonts w:ascii="Calibri" w:cs="Calibri" w:eastAsia="Calibri" w:hAnsi="Calibri"/>
          <w:b/>
          <w:bCs/>
          <w:i w:val="false"/>
          <w:iCs w:val="false"/>
          <w:strike w:val="false"/>
          <w:color w:val="000000"/>
          <w:sz w:val="22"/>
          <w:szCs w:val="22"/>
        </w:rPr>
        <w:t xml:space="preserve">Project:</w:t>
      </w:r>
      <w:r>
        <w:rPr>
          <w:rFonts w:ascii="Calibri" w:cs="Calibri" w:eastAsia="Calibri" w:hAnsi="Calibri"/>
          <w:b w:val="false"/>
          <w:bCs w:val="false"/>
          <w:i w:val="false"/>
          <w:iCs w:val="false"/>
          <w:strike w:val="false"/>
          <w:color w:val="000000"/>
          <w:sz w:val="22"/>
          <w:szCs w:val="22"/>
        </w:rPr>
        <w:t xml:space="preserve"> ESP32 + JSN-SR04T Ultrasonic Sensor + SSD1306 OLED Display</w:t>
      </w:r>
    </w:p>
    <w:p>
      <w:pPr>
        <w:spacing w:after="120" w:before="60" w:line="360" w:lineRule="auto"/>
      </w:pPr>
      <w:r>
        <w:rPr>
          <w:rFonts w:ascii="Calibri" w:cs="Calibri" w:eastAsia="Calibri" w:hAnsi="Calibri"/>
          <w:b/>
          <w:bCs/>
          <w:i w:val="false"/>
          <w:iCs w:val="false"/>
          <w:strike w:val="false"/>
          <w:color w:val="000000"/>
          <w:sz w:val="22"/>
          <w:szCs w:val="22"/>
        </w:rPr>
        <w:t xml:space="preserve">Document Type:</w:t>
      </w:r>
      <w:r>
        <w:rPr>
          <w:rFonts w:ascii="Calibri" w:cs="Calibri" w:eastAsia="Calibri" w:hAnsi="Calibri"/>
          <w:b w:val="false"/>
          <w:bCs w:val="false"/>
          <w:i w:val="false"/>
          <w:iCs w:val="false"/>
          <w:strike w:val="false"/>
          <w:color w:val="000000"/>
          <w:sz w:val="22"/>
          <w:szCs w:val="22"/>
        </w:rPr>
        <w:t xml:space="preserve"> Developer Handoff Reference</w:t>
      </w:r>
    </w:p>
    <w:p>
      <w:pPr>
        <w:spacing w:after="120" w:before="60" w:line="360" w:lineRule="auto"/>
      </w:pPr>
      <w:r>
        <w:rPr>
          <w:rFonts w:ascii="Calibri" w:cs="Calibri" w:eastAsia="Calibri" w:hAnsi="Calibri"/>
          <w:b/>
          <w:bCs/>
          <w:i w:val="false"/>
          <w:iCs w:val="false"/>
          <w:strike w:val="false"/>
          <w:color w:val="000000"/>
          <w:sz w:val="22"/>
          <w:szCs w:val="22"/>
        </w:rPr>
        <w:t xml:space="preserve">Prepared for:</w:t>
      </w:r>
      <w:r>
        <w:rPr>
          <w:rFonts w:ascii="Calibri" w:cs="Calibri" w:eastAsia="Calibri" w:hAnsi="Calibri"/>
          <w:b w:val="false"/>
          <w:bCs w:val="false"/>
          <w:i w:val="false"/>
          <w:iCs w:val="false"/>
          <w:strike w:val="false"/>
          <w:color w:val="000000"/>
          <w:sz w:val="22"/>
          <w:szCs w:val="22"/>
        </w:rPr>
        <w:t xml:space="preserve"> Matt</w:t>
      </w:r>
    </w:p>
    <w:p>
      <w:pPr>
        <w:spacing w:after="120" w:before="60" w:line="360" w:lineRule="auto"/>
      </w:pPr>
      <w:r>
        <w:rPr>
          <w:rFonts w:ascii="Calibri" w:cs="Calibri" w:eastAsia="Calibri" w:hAnsi="Calibri"/>
          <w:b/>
          <w:bCs/>
          <w:i w:val="false"/>
          <w:iCs w:val="false"/>
          <w:strike w:val="false"/>
          <w:color w:val="000000"/>
          <w:sz w:val="22"/>
          <w:szCs w:val="22"/>
        </w:rPr>
        <w:t xml:space="preserve">Date:</w:t>
      </w:r>
      <w:r>
        <w:rPr>
          <w:rFonts w:ascii="Calibri" w:cs="Calibri" w:eastAsia="Calibri" w:hAnsi="Calibri"/>
          <w:b w:val="false"/>
          <w:bCs w:val="false"/>
          <w:i w:val="false"/>
          <w:iCs w:val="false"/>
          <w:strike w:val="false"/>
          <w:color w:val="000000"/>
          <w:sz w:val="22"/>
          <w:szCs w:val="22"/>
        </w:rPr>
        <w:t xml:space="preserve"> July 13, 2026</w:t>
      </w:r>
    </w:p>
    <w:p>
      <w:pPr>
        <w:spacing w:after="120" w:before="60" w:line="360" w:lineRule="auto"/>
      </w:pPr>
      <w:r>
        <w:rPr>
          <w:rFonts w:ascii="Calibri" w:cs="Calibri" w:eastAsia="Calibri" w:hAnsi="Calibri"/>
          <w:b/>
          <w:bCs/>
          <w:i w:val="false"/>
          <w:iCs w:val="false"/>
          <w:strike w:val="false"/>
          <w:color w:val="000000"/>
          <w:sz w:val="22"/>
          <w:szCs w:val="22"/>
        </w:rPr>
        <w:t xml:space="preserve">Hardware Status:</w:t>
      </w:r>
      <w:r>
        <w:rPr>
          <w:rFonts w:ascii="Calibri" w:cs="Calibri" w:eastAsia="Calibri" w:hAnsi="Calibri"/>
          <w:b w:val="false"/>
          <w:bCs w:val="false"/>
          <w:i w:val="false"/>
          <w:iCs w:val="false"/>
          <w:strike w:val="false"/>
          <w:color w:val="000000"/>
          <w:sz w:val="22"/>
          <w:szCs w:val="22"/>
        </w:rPr>
        <w:t xml:space="preserve"> All wiring and connections assumed complete and verified</w:t>
      </w:r>
    </w:p>
    <w:p>
      <w:pPr>
        <w:pBdr>
          <w:bottom w:val="single" w:color="2B5797" w:sz="6"/>
        </w:pBdr>
        <w:spacing w:after="240" w:before="240"/>
      </w:pPr>
    </w:p>
    <w:p>
      <w:pPr>
        <w:pStyle w:val="Heading2"/>
        <w:spacing w:after="100" w:before="360" w:line="312" w:lineRule="auto"/>
      </w:pPr>
      <w:r>
        <w:rPr>
          <w:rFonts w:ascii="Calibri" w:cs="Calibri" w:eastAsia="Calibri" w:hAnsi="Calibri"/>
          <w:color w:val="2B5797"/>
          <w:sz w:val="32"/>
          <w:szCs w:val="32"/>
        </w:rPr>
        <w:t xml:space="preserve">Document Purpose</w:t>
      </w:r>
    </w:p>
    <w:p>
      <w:pPr>
        <w:pBdr>
          <w:top w:val="single" w:color="2B5797" w:sz="6"/>
        </w:pBdr>
        <w:spacing w:after="20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guide covers the complete software configuration for the ESP32 + JSN-SR04T ultrasonic sensor + SSD1306 OLED display project. All hardware connections are assumed complete and working. This document is intended as a developer handoff reference covering IDE setup, library installation, firmware structure, sensor logic, display logic, threshold behaviour, and next development steps.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5F5F5" w:color="auto" w:val="clear"/>
            <w:tcMar>
              <w:top w:type="dxa" w:w="150"/>
              <w:left w:type="dxa" w:w="210"/>
              <w:bottom w:type="dxa" w:w="150"/>
              <w:right w:type="dxa" w:w="210"/>
            </w:tcMar>
          </w:tcPr>
          <w:p>
            <w:pPr>
              <w:spacing w:after="60" w:line="360" w:lineRule="auto"/>
            </w:pPr>
            <w:r>
              <w:rPr>
                <w:rFonts w:ascii="Calibri" w:cs="Calibri" w:eastAsia="Calibri" w:hAnsi="Calibri"/>
                <w:b/>
                <w:bCs/>
                <w:i w:val="false"/>
                <w:iCs w:val="false"/>
                <w:strike w:val="false"/>
                <w:color w:val="000000"/>
                <w:sz w:val="20"/>
                <w:szCs w:val="20"/>
              </w:rPr>
              <w:t xml:space="preserve">📄 Scope Note</w:t>
            </w:r>
          </w:p>
          <w:p>
            <w:pPr>
              <w:spacing w:after="120" w:line="360" w:lineRule="auto"/>
            </w:pPr>
            <w:r>
              <w:rPr>
                <w:rFonts w:ascii="Calibri" w:cs="Calibri" w:eastAsia="Calibri" w:hAnsi="Calibri"/>
                <w:b w:val="false"/>
                <w:bCs w:val="false"/>
                <w:i w:val="false"/>
                <w:iCs w:val="false"/>
                <w:strike w:val="false"/>
                <w:color w:val="000000"/>
                <w:sz w:val="22"/>
                <w:szCs w:val="22"/>
              </w:rPr>
              <w:t xml:space="preserve">No hardware wiring or pinout details are included in this document. For wiring reference, consult the separate hardware diagram. This guide focuses exclusively on the software layer.</w:t>
            </w:r>
          </w:p>
        </w:tc>
      </w:tr>
    </w:tbl>
    <w:p>
      <w:pPr>
        <w:spacing w:after="240" w:before="0"/>
      </w:pPr>
    </w:p>
    <w:p>
      <w:pPr>
        <w:pBdr>
          <w:bottom w:val="single" w:color="000000" w:sz="6"/>
        </w:pBdr>
        <w:spacing w:after="240" w:before="240"/>
      </w:pPr>
    </w:p>
    <w:p>
      <w:pPr>
        <w:pStyle w:val="Heading2"/>
        <w:spacing w:after="100" w:before="360" w:line="312" w:lineRule="auto"/>
      </w:pPr>
      <w:r>
        <w:rPr>
          <w:rFonts w:ascii="Calibri" w:cs="Calibri" w:eastAsia="Calibri" w:hAnsi="Calibri"/>
          <w:color w:val="2B5797"/>
          <w:sz w:val="32"/>
          <w:szCs w:val="32"/>
        </w:rPr>
        <w:t xml:space="preserve">1. Required Tools</w:t>
      </w:r>
    </w:p>
    <w:p>
      <w:pPr>
        <w:pBdr>
          <w:top w:val="single" w:color="2B5797" w:sz="6"/>
        </w:pBdr>
        <w:spacing w:after="200" w:before="0"/>
      </w:pPr>
    </w:p>
    <w:p>
      <w:pPr>
        <w:pStyle w:val="Heading3"/>
        <w:spacing w:after="80" w:before="240" w:line="312" w:lineRule="auto"/>
      </w:pPr>
      <w:r>
        <w:rPr>
          <w:rFonts w:ascii="Calibri" w:cs="Calibri" w:eastAsia="Calibri" w:hAnsi="Calibri"/>
          <w:color w:val="1A1A1A"/>
          <w:sz w:val="26"/>
          <w:szCs w:val="26"/>
        </w:rPr>
        <w:t xml:space="preserve">1.1 Arduino IDE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Version:</w:t>
      </w:r>
      <w:r>
        <w:rPr>
          <w:rFonts w:ascii="Calibri" w:cs="Calibri" w:eastAsia="Calibri" w:hAnsi="Calibri"/>
          <w:b w:val="false"/>
          <w:bCs w:val="false"/>
          <w:i w:val="false"/>
          <w:iCs w:val="false"/>
          <w:strike w:val="false"/>
          <w:color w:val="000000"/>
          <w:sz w:val="22"/>
          <w:szCs w:val="22"/>
        </w:rPr>
        <w:t xml:space="preserve"> 2.x (recommended) or 1.8.x</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Download:</w:t>
      </w:r>
      <w:r>
        <w:rPr>
          <w:rFonts w:ascii="Calibri" w:cs="Calibri" w:eastAsia="Calibri" w:hAnsi="Calibri"/>
          <w:b w:val="false"/>
          <w:bCs w:val="false"/>
          <w:i w:val="false"/>
          <w:iCs w:val="false"/>
          <w:strike w:val="false"/>
          <w:color w:val="000000"/>
          <w:sz w:val="22"/>
          <w:szCs w:val="22"/>
        </w:rPr>
        <w:t xml:space="preserve"> arduino.cc/en/software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Configure the IDE for ESP32 development before proceeding (see Section 1.2)</w:t>
      </w:r>
    </w:p>
    <w:p>
      <w:pPr>
        <w:pStyle w:val="Heading3"/>
        <w:spacing w:after="80" w:before="240" w:line="312" w:lineRule="auto"/>
      </w:pPr>
      <w:r>
        <w:rPr>
          <w:rFonts w:ascii="Calibri" w:cs="Calibri" w:eastAsia="Calibri" w:hAnsi="Calibri"/>
          <w:color w:val="1A1A1A"/>
          <w:sz w:val="26"/>
          <w:szCs w:val="26"/>
        </w:rPr>
        <w:t xml:space="preserve">1.2 ESP32 Board Package (via Boards Manager)</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Follow these steps to add ESP32 support to Arduino IDE: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Open Arduino IDE → </w:t>
      </w:r>
      <w:r>
        <w:rPr>
          <w:rFonts w:ascii="Calibri" w:cs="Calibri" w:eastAsia="Calibri" w:hAnsi="Calibri"/>
          <w:b/>
          <w:bCs/>
          <w:i w:val="false"/>
          <w:iCs w:val="false"/>
          <w:strike w:val="false"/>
          <w:color w:val="000000"/>
          <w:sz w:val="22"/>
          <w:szCs w:val="22"/>
        </w:rPr>
        <w:t xml:space="preserve">File</w:t>
      </w:r>
      <w:r>
        <w:rPr>
          <w:rFonts w:ascii="Calibri" w:cs="Calibri" w:eastAsia="Calibri" w:hAnsi="Calibri"/>
          <w:b w:val="false"/>
          <w:bCs w:val="false"/>
          <w:i w:val="false"/>
          <w:iCs w:val="false"/>
          <w:strike w:val="false"/>
          <w:color w:val="000000"/>
          <w:sz w:val="22"/>
          <w:szCs w:val="22"/>
        </w:rPr>
        <w:t xml:space="preserve"> → </w:t>
      </w:r>
      <w:r>
        <w:rPr>
          <w:rFonts w:ascii="Calibri" w:cs="Calibri" w:eastAsia="Calibri" w:hAnsi="Calibri"/>
          <w:b/>
          <w:bCs/>
          <w:i w:val="false"/>
          <w:iCs w:val="false"/>
          <w:strike w:val="false"/>
          <w:color w:val="000000"/>
          <w:sz w:val="22"/>
          <w:szCs w:val="22"/>
        </w:rPr>
        <w:t xml:space="preserve">Preferences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Add the following URL to the </w:t>
      </w:r>
      <w:r>
        <w:rPr>
          <w:rFonts w:ascii="Calibri" w:cs="Calibri" w:eastAsia="Calibri" w:hAnsi="Calibri"/>
          <w:b/>
          <w:bCs/>
          <w:i w:val="false"/>
          <w:iCs w:val="false"/>
          <w:strike w:val="false"/>
          <w:color w:val="000000"/>
          <w:sz w:val="22"/>
          <w:szCs w:val="22"/>
        </w:rPr>
        <w:t xml:space="preserve">"Additional Board Manager URLs"</w:t>
      </w:r>
      <w:r>
        <w:rPr>
          <w:rFonts w:ascii="Calibri" w:cs="Calibri" w:eastAsia="Calibri" w:hAnsi="Calibri"/>
          <w:b w:val="false"/>
          <w:bCs w:val="false"/>
          <w:i w:val="false"/>
          <w:iCs w:val="false"/>
          <w:strike w:val="false"/>
          <w:color w:val="000000"/>
          <w:sz w:val="22"/>
          <w:szCs w:val="22"/>
        </w:rPr>
        <w:t xml:space="preserve"> field:</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https://raw.githubusercontent.com/espressif/arduino-esp32/gh-pages/package_esp32_index.json</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Go to </w:t>
      </w:r>
      <w:r>
        <w:rPr>
          <w:rFonts w:ascii="Calibri" w:cs="Calibri" w:eastAsia="Calibri" w:hAnsi="Calibri"/>
          <w:b/>
          <w:bCs/>
          <w:i w:val="false"/>
          <w:iCs w:val="false"/>
          <w:strike w:val="false"/>
          <w:color w:val="000000"/>
          <w:sz w:val="22"/>
          <w:szCs w:val="22"/>
        </w:rPr>
        <w:t xml:space="preserve">Tools</w:t>
      </w:r>
      <w:r>
        <w:rPr>
          <w:rFonts w:ascii="Calibri" w:cs="Calibri" w:eastAsia="Calibri" w:hAnsi="Calibri"/>
          <w:b w:val="false"/>
          <w:bCs w:val="false"/>
          <w:i w:val="false"/>
          <w:iCs w:val="false"/>
          <w:strike w:val="false"/>
          <w:color w:val="000000"/>
          <w:sz w:val="22"/>
          <w:szCs w:val="22"/>
        </w:rPr>
        <w:t xml:space="preserve"> → </w:t>
      </w:r>
      <w:r>
        <w:rPr>
          <w:rFonts w:ascii="Calibri" w:cs="Calibri" w:eastAsia="Calibri" w:hAnsi="Calibri"/>
          <w:b/>
          <w:bCs/>
          <w:i w:val="false"/>
          <w:iCs w:val="false"/>
          <w:strike w:val="false"/>
          <w:color w:val="000000"/>
          <w:sz w:val="22"/>
          <w:szCs w:val="22"/>
        </w:rPr>
        <w:t xml:space="preserve">Board</w:t>
      </w:r>
      <w:r>
        <w:rPr>
          <w:rFonts w:ascii="Calibri" w:cs="Calibri" w:eastAsia="Calibri" w:hAnsi="Calibri"/>
          <w:b w:val="false"/>
          <w:bCs w:val="false"/>
          <w:i w:val="false"/>
          <w:iCs w:val="false"/>
          <w:strike w:val="false"/>
          <w:color w:val="000000"/>
          <w:sz w:val="22"/>
          <w:szCs w:val="22"/>
        </w:rPr>
        <w:t xml:space="preserve"> → </w:t>
      </w:r>
      <w:r>
        <w:rPr>
          <w:rFonts w:ascii="Calibri" w:cs="Calibri" w:eastAsia="Calibri" w:hAnsi="Calibri"/>
          <w:b/>
          <w:bCs/>
          <w:i w:val="false"/>
          <w:iCs w:val="false"/>
          <w:strike w:val="false"/>
          <w:color w:val="000000"/>
          <w:sz w:val="22"/>
          <w:szCs w:val="22"/>
        </w:rPr>
        <w:t xml:space="preserve">Boards Manager</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Search </w:t>
      </w:r>
      <w:r>
        <w:rPr>
          <w:rFonts w:ascii="Calibri" w:cs="Calibri" w:eastAsia="Calibri" w:hAnsi="Calibri"/>
          <w:b/>
          <w:bCs/>
          <w:i w:val="false"/>
          <w:iCs w:val="false"/>
          <w:strike w:val="false"/>
          <w:color w:val="000000"/>
          <w:sz w:val="22"/>
          <w:szCs w:val="22"/>
        </w:rPr>
        <w:t xml:space="preserve">"esp32"</w:t>
      </w:r>
      <w:r>
        <w:rPr>
          <w:rFonts w:ascii="Calibri" w:cs="Calibri" w:eastAsia="Calibri" w:hAnsi="Calibri"/>
          <w:b w:val="false"/>
          <w:bCs w:val="false"/>
          <w:i w:val="false"/>
          <w:iCs w:val="false"/>
          <w:strike w:val="false"/>
          <w:color w:val="000000"/>
          <w:sz w:val="22"/>
          <w:szCs w:val="22"/>
        </w:rPr>
        <w:t xml:space="preserve"> → Install </w:t>
      </w:r>
      <w:r>
        <w:rPr>
          <w:rFonts w:ascii="Calibri" w:cs="Calibri" w:eastAsia="Calibri" w:hAnsi="Calibri"/>
          <w:b/>
          <w:bCs/>
          <w:i w:val="false"/>
          <w:iCs w:val="false"/>
          <w:strike w:val="false"/>
          <w:color w:val="000000"/>
          <w:sz w:val="22"/>
          <w:szCs w:val="22"/>
        </w:rPr>
        <w:t xml:space="preserve">"esp32 by Espressif Systems"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Recommended version: </w:t>
      </w:r>
      <w:r>
        <w:rPr>
          <w:rFonts w:ascii="Calibri" w:cs="Calibri" w:eastAsia="Calibri" w:hAnsi="Calibri"/>
          <w:b/>
          <w:bCs/>
          <w:i w:val="false"/>
          <w:iCs w:val="false"/>
          <w:strike w:val="false"/>
          <w:color w:val="000000"/>
          <w:sz w:val="22"/>
          <w:szCs w:val="22"/>
        </w:rPr>
        <w:t xml:space="preserve">2.x stable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Board selection: </w:t>
      </w:r>
      <w:r>
        <w:rPr>
          <w:rFonts w:ascii="Calibri" w:cs="Calibri" w:eastAsia="Calibri" w:hAnsi="Calibri"/>
          <w:b/>
          <w:bCs/>
          <w:i w:val="false"/>
          <w:iCs w:val="false"/>
          <w:strike w:val="false"/>
          <w:color w:val="000000"/>
          <w:sz w:val="22"/>
          <w:szCs w:val="22"/>
        </w:rPr>
        <w:t xml:space="preserve">Tools → Board → ESP32 Arduino → "ESP32 Dev Module"</w:t>
      </w:r>
      <w:r>
        <w:rPr>
          <w:rFonts w:ascii="Calibri" w:cs="Calibri" w:eastAsia="Calibri" w:hAnsi="Calibri"/>
          <w:b w:val="false"/>
          <w:bCs w:val="false"/>
          <w:i w:val="false"/>
          <w:iCs w:val="false"/>
          <w:strike w:val="false"/>
          <w:color w:val="000000"/>
          <w:sz w:val="22"/>
          <w:szCs w:val="22"/>
        </w:rPr>
        <w:t xml:space="preserve"> (or your specific board variant)</w:t>
      </w:r>
    </w:p>
    <w:p>
      <w:pPr>
        <w:pStyle w:val="Heading3"/>
        <w:spacing w:after="80" w:before="240" w:line="312" w:lineRule="auto"/>
      </w:pPr>
      <w:r>
        <w:rPr>
          <w:rFonts w:ascii="Calibri" w:cs="Calibri" w:eastAsia="Calibri" w:hAnsi="Calibri"/>
          <w:color w:val="1A1A1A"/>
          <w:sz w:val="26"/>
          <w:szCs w:val="26"/>
        </w:rPr>
        <w:t xml:space="preserve">1.3 Upload Settings (Recommended Defaults)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34%"/>
            <w:shd w:fill="DCE6F1" w:color="auto" w:val="clear"/>
            <w:tcMar>
              <w:top w:type="dxa" w:w="90"/>
              <w:left w:type="dxa" w:w="150"/>
              <w:bottom w:type="dxa" w:w="90"/>
              <w:right w:type="dxa" w:w="150"/>
            </w:tcMar>
          </w:tcPr>
          <w:p>
            <w:r>
              <w:rPr>
                <w:rFonts w:ascii="Calibri" w:cs="Calibri" w:eastAsia="Calibri" w:hAnsi="Calibri"/>
                <w:b/>
                <w:bCs/>
                <w:i w:val="false"/>
                <w:iCs w:val="false"/>
                <w:strike w:val="false"/>
                <w:color w:val="1A1A1A"/>
                <w:sz w:val="21"/>
                <w:szCs w:val="21"/>
              </w:rPr>
              <w:t xml:space="preserve">Setting</w:t>
            </w:r>
          </w:p>
        </w:tc>
        <w:tc>
          <w:tcPr>
            <w:tcW w:type="pct" w:w="66%"/>
            <w:shd w:fill="DCE6F1" w:color="auto" w:val="clear"/>
            <w:tcMar>
              <w:top w:type="dxa" w:w="90"/>
              <w:left w:type="dxa" w:w="150"/>
              <w:bottom w:type="dxa" w:w="90"/>
              <w:right w:type="dxa" w:w="150"/>
            </w:tcMar>
          </w:tcPr>
          <w:p>
            <w:r>
              <w:rPr>
                <w:rFonts w:ascii="Calibri" w:cs="Calibri" w:eastAsia="Calibri" w:hAnsi="Calibri"/>
                <w:b/>
                <w:bCs/>
                <w:i w:val="false"/>
                <w:iCs w:val="false"/>
                <w:strike w:val="false"/>
                <w:color w:val="1A1A1A"/>
                <w:sz w:val="21"/>
                <w:szCs w:val="21"/>
              </w:rPr>
              <w:t xml:space="preserve">Value</w:t>
            </w:r>
          </w:p>
        </w:tc>
      </w:tr>
      <w:tr>
        <w:trPr>
          <w:tblHeader w:val="false"/>
        </w:trPr>
        <w:tc>
          <w:tcPr>
            <w:tcW w:type="pct" w:w="34%"/>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1"/>
                <w:szCs w:val="21"/>
              </w:rPr>
              <w:t xml:space="preserve">Upload Speed</w:t>
            </w:r>
          </w:p>
        </w:tc>
        <w:tc>
          <w:tcPr>
            <w:tcW w:type="pct" w:w="66%"/>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1"/>
                <w:szCs w:val="21"/>
              </w:rPr>
              <w:t xml:space="preserve">921600</w:t>
            </w:r>
          </w:p>
        </w:tc>
      </w:tr>
      <w:tr>
        <w:trPr>
          <w:tblHeader w:val="false"/>
        </w:trPr>
        <w:tc>
          <w:tcPr>
            <w:tcW w:type="pct" w:w="34%"/>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1"/>
                <w:szCs w:val="21"/>
              </w:rPr>
              <w:t xml:space="preserve">CPU Frequency</w:t>
            </w:r>
          </w:p>
        </w:tc>
        <w:tc>
          <w:tcPr>
            <w:tcW w:type="pct" w:w="66%"/>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1"/>
                <w:szCs w:val="21"/>
              </w:rPr>
              <w:t xml:space="preserve">240 MHz</w:t>
            </w:r>
          </w:p>
        </w:tc>
      </w:tr>
      <w:tr>
        <w:trPr>
          <w:tblHeader w:val="false"/>
        </w:trPr>
        <w:tc>
          <w:tcPr>
            <w:tcW w:type="pct" w:w="34%"/>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1"/>
                <w:szCs w:val="21"/>
              </w:rPr>
              <w:t xml:space="preserve">Flash Size</w:t>
            </w:r>
          </w:p>
        </w:tc>
        <w:tc>
          <w:tcPr>
            <w:tcW w:type="pct" w:w="66%"/>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1"/>
                <w:szCs w:val="21"/>
              </w:rPr>
              <w:t xml:space="preserve">4 MB</w:t>
            </w:r>
          </w:p>
        </w:tc>
      </w:tr>
      <w:tr>
        <w:trPr>
          <w:tblHeader w:val="false"/>
        </w:trPr>
        <w:tc>
          <w:tcPr>
            <w:tcW w:type="pct" w:w="34%"/>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1"/>
                <w:szCs w:val="21"/>
              </w:rPr>
              <w:t xml:space="preserve">Partition Scheme</w:t>
            </w:r>
          </w:p>
        </w:tc>
        <w:tc>
          <w:tcPr>
            <w:tcW w:type="pct" w:w="66%"/>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1"/>
                <w:szCs w:val="21"/>
              </w:rPr>
              <w:t xml:space="preserve">Default</w:t>
            </w:r>
          </w:p>
        </w:tc>
      </w:tr>
      <w:tr>
        <w:trPr>
          <w:tblHeader w:val="false"/>
        </w:trPr>
        <w:tc>
          <w:tcPr>
            <w:tcW w:type="pct" w:w="34%"/>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1"/>
                <w:szCs w:val="21"/>
              </w:rPr>
              <w:t xml:space="preserve">Port (Windows)</w:t>
            </w:r>
          </w:p>
        </w:tc>
        <w:tc>
          <w:tcPr>
            <w:tcW w:type="pct" w:w="66%"/>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1"/>
                <w:szCs w:val="21"/>
              </w:rPr>
              <w:t xml:space="preserve">COMx — select the port your ESP32 appears on</w:t>
            </w:r>
          </w:p>
        </w:tc>
      </w:tr>
      <w:tr>
        <w:trPr>
          <w:tblHeader w:val="false"/>
        </w:trPr>
        <w:tc>
          <w:tcPr>
            <w:tcW w:type="pct" w:w="34%"/>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1"/>
                <w:szCs w:val="21"/>
              </w:rPr>
              <w:t xml:space="preserve">Port (macOS / Linux)</w:t>
            </w:r>
          </w:p>
        </w:tc>
        <w:tc>
          <w:tcPr>
            <w:tcW w:type="pct" w:w="66%"/>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1"/>
                <w:szCs w:val="21"/>
              </w:rPr>
              <w:t xml:space="preserve">/dev/ttyUSBx or /dev/ttyACMx</w:t>
            </w:r>
          </w:p>
        </w:tc>
      </w:tr>
    </w:tbl>
    <w:p>
      <w:pPr>
        <w:spacing w:after="200" w:before="0"/>
      </w:pPr>
    </w:p>
    <w:p>
      <w:pPr>
        <w:pBdr>
          <w:bottom w:val="single" w:color="000000" w:sz="6"/>
        </w:pBdr>
        <w:spacing w:after="240" w:before="240"/>
      </w:pPr>
    </w:p>
    <w:p>
      <w:pPr>
        <w:pStyle w:val="Heading2"/>
        <w:spacing w:after="100" w:before="360" w:line="312" w:lineRule="auto"/>
      </w:pPr>
      <w:r>
        <w:rPr>
          <w:rFonts w:ascii="Calibri" w:cs="Calibri" w:eastAsia="Calibri" w:hAnsi="Calibri"/>
          <w:color w:val="2B5797"/>
          <w:sz w:val="32"/>
          <w:szCs w:val="32"/>
        </w:rPr>
        <w:t xml:space="preserve">2. Required Libraries</w:t>
      </w:r>
    </w:p>
    <w:p>
      <w:pPr>
        <w:pBdr>
          <w:top w:val="single" w:color="2B5797" w:sz="6"/>
        </w:pBdr>
        <w:spacing w:after="20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Install all libraries via </w:t>
      </w:r>
      <w:r>
        <w:rPr>
          <w:rFonts w:ascii="Calibri" w:cs="Calibri" w:eastAsia="Calibri" w:hAnsi="Calibri"/>
          <w:b/>
          <w:bCs/>
          <w:i w:val="false"/>
          <w:iCs w:val="false"/>
          <w:strike w:val="false"/>
          <w:color w:val="000000"/>
          <w:sz w:val="22"/>
          <w:szCs w:val="22"/>
        </w:rPr>
        <w:t xml:space="preserve">Arduino IDE → Sketch → Include Library → Manage Libraries</w:t>
      </w:r>
      <w:r>
        <w:rPr>
          <w:rFonts w:ascii="Calibri" w:cs="Calibri" w:eastAsia="Calibri" w:hAnsi="Calibri"/>
          <w:b w:val="false"/>
          <w:bCs w:val="false"/>
          <w:i w:val="false"/>
          <w:iCs w:val="false"/>
          <w:strike w:val="false"/>
          <w:color w:val="000000"/>
          <w:sz w:val="22"/>
          <w:szCs w:val="22"/>
        </w:rPr>
        <w:t xml:space="preserve">.</w:t>
      </w:r>
    </w:p>
    <w:p>
      <w:pPr>
        <w:pStyle w:val="Heading3"/>
        <w:spacing w:after="80" w:before="240" w:line="312" w:lineRule="auto"/>
      </w:pPr>
      <w:r>
        <w:rPr>
          <w:rFonts w:ascii="Calibri" w:cs="Calibri" w:eastAsia="Calibri" w:hAnsi="Calibri"/>
          <w:color w:val="1A1A1A"/>
          <w:sz w:val="26"/>
          <w:szCs w:val="26"/>
        </w:rPr>
        <w:t xml:space="preserve">2.1 Adafruit GFX Library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Search:</w:t>
      </w:r>
      <w:r>
        <w:rPr>
          <w:rFonts w:ascii="Calibri" w:cs="Calibri" w:eastAsia="Calibri" w:hAnsi="Calibri"/>
          <w:b w:val="false"/>
          <w:bCs w:val="false"/>
          <w:i w:val="false"/>
          <w:iCs w:val="false"/>
          <w:strike w:val="false"/>
          <w:color w:val="000000"/>
          <w:sz w:val="22"/>
          <w:szCs w:val="22"/>
        </w:rPr>
        <w:t xml:space="preserve"> "Adafruit GFX"</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Author:</w:t>
      </w:r>
      <w:r>
        <w:rPr>
          <w:rFonts w:ascii="Calibri" w:cs="Calibri" w:eastAsia="Calibri" w:hAnsi="Calibri"/>
          <w:b w:val="false"/>
          <w:bCs w:val="false"/>
          <w:i w:val="false"/>
          <w:iCs w:val="false"/>
          <w:strike w:val="false"/>
          <w:color w:val="000000"/>
          <w:sz w:val="22"/>
          <w:szCs w:val="22"/>
        </w:rPr>
        <w:t xml:space="preserve"> Adafruit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Purpose:</w:t>
      </w:r>
      <w:r>
        <w:rPr>
          <w:rFonts w:ascii="Calibri" w:cs="Calibri" w:eastAsia="Calibri" w:hAnsi="Calibri"/>
          <w:b w:val="false"/>
          <w:bCs w:val="false"/>
          <w:i w:val="false"/>
          <w:iCs w:val="false"/>
          <w:strike w:val="false"/>
          <w:color w:val="000000"/>
          <w:sz w:val="22"/>
          <w:szCs w:val="22"/>
        </w:rPr>
        <w:t xml:space="preserve"> Core graphics primitives (text, shapes, drawing) — used as a dependency by the SSD1306 library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Install the latest stable version</w:t>
      </w:r>
    </w:p>
    <w:p>
      <w:pPr>
        <w:pStyle w:val="Heading3"/>
        <w:spacing w:after="80" w:before="240" w:line="312" w:lineRule="auto"/>
      </w:pPr>
      <w:r>
        <w:rPr>
          <w:rFonts w:ascii="Calibri" w:cs="Calibri" w:eastAsia="Calibri" w:hAnsi="Calibri"/>
          <w:color w:val="1A1A1A"/>
          <w:sz w:val="26"/>
          <w:szCs w:val="26"/>
        </w:rPr>
        <w:t xml:space="preserve">2.2 Adafruit SSD1306</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Search:</w:t>
      </w:r>
      <w:r>
        <w:rPr>
          <w:rFonts w:ascii="Calibri" w:cs="Calibri" w:eastAsia="Calibri" w:hAnsi="Calibri"/>
          <w:b w:val="false"/>
          <w:bCs w:val="false"/>
          <w:i w:val="false"/>
          <w:iCs w:val="false"/>
          <w:strike w:val="false"/>
          <w:color w:val="000000"/>
          <w:sz w:val="22"/>
          <w:szCs w:val="22"/>
        </w:rPr>
        <w:t xml:space="preserve"> "Adafruit SSD1306"</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Author:</w:t>
      </w:r>
      <w:r>
        <w:rPr>
          <w:rFonts w:ascii="Calibri" w:cs="Calibri" w:eastAsia="Calibri" w:hAnsi="Calibri"/>
          <w:b w:val="false"/>
          <w:bCs w:val="false"/>
          <w:i w:val="false"/>
          <w:iCs w:val="false"/>
          <w:strike w:val="false"/>
          <w:color w:val="000000"/>
          <w:sz w:val="22"/>
          <w:szCs w:val="22"/>
        </w:rPr>
        <w:t xml:space="preserve"> Adafruit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Purpose:</w:t>
      </w:r>
      <w:r>
        <w:rPr>
          <w:rFonts w:ascii="Calibri" w:cs="Calibri" w:eastAsia="Calibri" w:hAnsi="Calibri"/>
          <w:b w:val="false"/>
          <w:bCs w:val="false"/>
          <w:i w:val="false"/>
          <w:iCs w:val="false"/>
          <w:strike w:val="false"/>
          <w:color w:val="000000"/>
          <w:sz w:val="22"/>
          <w:szCs w:val="22"/>
        </w:rPr>
        <w:t xml:space="preserve"> Driver for the SSD1306-based OLED display over I2C</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Install the latest stable version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AF0FA" w:color="auto" w:val="clear"/>
            <w:tcMar>
              <w:top w:type="dxa" w:w="150"/>
              <w:left w:type="dxa" w:w="210"/>
              <w:bottom w:type="dxa" w:w="150"/>
              <w:right w:type="dxa" w:w="210"/>
            </w:tcMar>
          </w:tcPr>
          <w:p>
            <w:pPr>
              <w:spacing w:after="60" w:line="360" w:lineRule="auto"/>
            </w:pPr>
            <w:r>
              <w:rPr>
                <w:rFonts w:ascii="Calibri" w:cs="Calibri" w:eastAsia="Calibri" w:hAnsi="Calibri"/>
                <w:b/>
                <w:bCs/>
                <w:i w:val="false"/>
                <w:iCs w:val="false"/>
                <w:strike w:val="false"/>
                <w:color w:val="000000"/>
                <w:sz w:val="20"/>
                <w:szCs w:val="20"/>
              </w:rPr>
              <w:t xml:space="preserve">💡 Tip</w:t>
            </w:r>
          </w:p>
          <w:p>
            <w:pPr>
              <w:spacing w:after="120" w:line="360" w:lineRule="auto"/>
            </w:pPr>
            <w:r>
              <w:rPr>
                <w:rFonts w:ascii="Calibri" w:cs="Calibri" w:eastAsia="Calibri" w:hAnsi="Calibri"/>
                <w:b w:val="false"/>
                <w:bCs w:val="false"/>
                <w:i w:val="false"/>
                <w:iCs w:val="false"/>
                <w:strike w:val="false"/>
                <w:color w:val="000000"/>
                <w:sz w:val="22"/>
                <w:szCs w:val="22"/>
              </w:rPr>
              <w:t xml:space="preserve">Installing Adafruit SSD1306 will prompt you to also install Adafruit GFX. Accept all dependency installs — both are required.</w:t>
            </w:r>
          </w:p>
        </w:tc>
      </w:tr>
    </w:tbl>
    <w:p>
      <w:pPr>
        <w:spacing w:after="240" w:before="0"/>
      </w:pPr>
    </w:p>
    <w:p>
      <w:pPr>
        <w:pStyle w:val="Heading3"/>
        <w:spacing w:after="80" w:before="240" w:line="312" w:lineRule="auto"/>
      </w:pPr>
      <w:r>
        <w:rPr>
          <w:rFonts w:ascii="Calibri" w:cs="Calibri" w:eastAsia="Calibri" w:hAnsi="Calibri"/>
          <w:color w:val="1A1A1A"/>
          <w:sz w:val="26"/>
          <w:szCs w:val="26"/>
        </w:rPr>
        <w:t xml:space="preserve">2.3 Wire (Built-in)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Installation:</w:t>
      </w:r>
      <w:r>
        <w:rPr>
          <w:rFonts w:ascii="Calibri" w:cs="Calibri" w:eastAsia="Calibri" w:hAnsi="Calibri"/>
          <w:b w:val="false"/>
          <w:bCs w:val="false"/>
          <w:i w:val="false"/>
          <w:iCs w:val="false"/>
          <w:strike w:val="false"/>
          <w:color w:val="000000"/>
          <w:sz w:val="22"/>
          <w:szCs w:val="22"/>
        </w:rPr>
        <w:t xml:space="preserve"> Not required — included with the Arduino/ESP32 core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Purpose:</w:t>
      </w:r>
      <w:r>
        <w:rPr>
          <w:rFonts w:ascii="Calibri" w:cs="Calibri" w:eastAsia="Calibri" w:hAnsi="Calibri"/>
          <w:b w:val="false"/>
          <w:bCs w:val="false"/>
          <w:i w:val="false"/>
          <w:iCs w:val="false"/>
          <w:strike w:val="false"/>
          <w:color w:val="000000"/>
          <w:sz w:val="22"/>
          <w:szCs w:val="22"/>
        </w:rPr>
        <w:t xml:space="preserve"> I2C communication between the ESP32 and the OLED display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5F5F5" w:color="auto" w:val="clear"/>
            <w:tcMar>
              <w:top w:type="dxa" w:w="150"/>
              <w:left w:type="dxa" w:w="210"/>
              <w:bottom w:type="dxa" w:w="150"/>
              <w:right w:type="dxa" w:w="210"/>
            </w:tcMar>
          </w:tcPr>
          <w:p>
            <w:pPr>
              <w:spacing w:after="60" w:line="360" w:lineRule="auto"/>
            </w:pPr>
            <w:r>
              <w:rPr>
                <w:rFonts w:ascii="Calibri" w:cs="Calibri" w:eastAsia="Calibri" w:hAnsi="Calibri"/>
                <w:b/>
                <w:bCs/>
                <w:i w:val="false"/>
                <w:iCs w:val="false"/>
                <w:strike w:val="false"/>
                <w:color w:val="000000"/>
                <w:sz w:val="20"/>
                <w:szCs w:val="20"/>
              </w:rPr>
              <w:t xml:space="preserve">📄 Note</w:t>
            </w:r>
          </w:p>
          <w:p>
            <w:pPr>
              <w:spacing w:after="120" w:line="360" w:lineRule="auto"/>
            </w:pPr>
            <w:r>
              <w:rPr>
                <w:rFonts w:ascii="Calibri" w:cs="Calibri" w:eastAsia="Calibri" w:hAnsi="Calibri"/>
                <w:b w:val="false"/>
                <w:bCs w:val="false"/>
                <w:i w:val="false"/>
                <w:iCs w:val="false"/>
                <w:strike w:val="false"/>
                <w:color w:val="000000"/>
                <w:sz w:val="22"/>
                <w:szCs w:val="22"/>
              </w:rPr>
              <w:t xml:space="preserve">No additional libraries are required for the JSN-SR04T sensor. It uses standard GPIO digital I/O via the TRIG and ECHO pins — no special library needed.</w:t>
            </w:r>
          </w:p>
        </w:tc>
      </w:tr>
    </w:tbl>
    <w:p>
      <w:pPr>
        <w:spacing w:after="240" w:before="0"/>
      </w:pPr>
    </w:p>
    <w:p>
      <w:pPr>
        <w:pBdr>
          <w:bottom w:val="single" w:color="000000" w:sz="6"/>
        </w:pBdr>
        <w:spacing w:after="240" w:before="240"/>
      </w:pPr>
    </w:p>
    <w:p>
      <w:pPr>
        <w:pStyle w:val="Heading2"/>
        <w:spacing w:after="100" w:before="360" w:line="312" w:lineRule="auto"/>
      </w:pPr>
      <w:r>
        <w:rPr>
          <w:rFonts w:ascii="Calibri" w:cs="Calibri" w:eastAsia="Calibri" w:hAnsi="Calibri"/>
          <w:color w:val="2B5797"/>
          <w:sz w:val="32"/>
          <w:szCs w:val="32"/>
        </w:rPr>
        <w:t xml:space="preserve">3. Code Structure Breakdown</w:t>
      </w:r>
    </w:p>
    <w:p>
      <w:pPr>
        <w:pBdr>
          <w:top w:val="single" w:color="2B5797" w:sz="6"/>
        </w:pBdr>
        <w:spacing w:after="20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project firmware is organized into three logical sections: </w:t>
      </w:r>
      <w:r>
        <w:rPr>
          <w:rFonts w:ascii="Calibri" w:cs="Calibri" w:eastAsia="Calibri" w:hAnsi="Calibri"/>
          <w:b/>
          <w:bCs/>
          <w:i w:val="false"/>
          <w:iCs w:val="false"/>
          <w:strike w:val="false"/>
          <w:color w:val="000000"/>
          <w:sz w:val="22"/>
          <w:szCs w:val="22"/>
        </w:rPr>
        <w:t xml:space="preserve">Global Definitions</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Setup</w:t>
      </w:r>
      <w:r>
        <w:rPr>
          <w:rFonts w:ascii="Calibri" w:cs="Calibri" w:eastAsia="Calibri" w:hAnsi="Calibri"/>
          <w:b w:val="false"/>
          <w:bCs w:val="false"/>
          <w:i w:val="false"/>
          <w:iCs w:val="false"/>
          <w:strike w:val="false"/>
          <w:color w:val="000000"/>
          <w:sz w:val="22"/>
          <w:szCs w:val="22"/>
        </w:rPr>
        <w:t xml:space="preserve">, and </w:t>
      </w:r>
      <w:r>
        <w:rPr>
          <w:rFonts w:ascii="Calibri" w:cs="Calibri" w:eastAsia="Calibri" w:hAnsi="Calibri"/>
          <w:b/>
          <w:bCs/>
          <w:i w:val="false"/>
          <w:iCs w:val="false"/>
          <w:strike w:val="false"/>
          <w:color w:val="000000"/>
          <w:sz w:val="22"/>
          <w:szCs w:val="22"/>
        </w:rPr>
        <w:t xml:space="preserve">Loop</w:t>
      </w:r>
      <w:r>
        <w:rPr>
          <w:rFonts w:ascii="Calibri" w:cs="Calibri" w:eastAsia="Calibri" w:hAnsi="Calibri"/>
          <w:b w:val="false"/>
          <w:bCs w:val="false"/>
          <w:i w:val="false"/>
          <w:iCs w:val="false"/>
          <w:strike w:val="false"/>
          <w:color w:val="000000"/>
          <w:sz w:val="22"/>
          <w:szCs w:val="22"/>
        </w:rPr>
        <w:t xml:space="preserve">. Each section is documented below with annotated code and explanatory notes.</w:t>
      </w:r>
    </w:p>
    <w:p>
      <w:pPr>
        <w:pStyle w:val="Heading3"/>
        <w:spacing w:after="80" w:before="240" w:line="312" w:lineRule="auto"/>
      </w:pPr>
      <w:r>
        <w:rPr>
          <w:rFonts w:ascii="Calibri" w:cs="Calibri" w:eastAsia="Calibri" w:hAnsi="Calibri"/>
          <w:color w:val="1A1A1A"/>
          <w:sz w:val="26"/>
          <w:szCs w:val="26"/>
        </w:rPr>
        <w:t xml:space="preserve">3.1 Global Definitions (top of file, before setup())</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section declares all pin assignments, constants, and library objects used throughout the sketch. All configurable values are defined here as macros for easy adjustment.</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#include &lt;Wire.h&gt;
#include &lt;Adafruit_GFX.h&gt;
#include &lt;Adafruit_SSD1306.h&gt;
// --- OLED Display Config ---
#define SCREEN_WIDTH    128
#define SCREEN_HEIGHT   64
#define OLED_RESET      -1        // No reset pin used
#define SCREEN_ADDRESS  0x3C      // Common I2C address for SSD1306
Adafruit_SSD1306 display(SCREEN_WIDTH, SCREEN_HEIGHT, &amp;Wire, OLED_RESET);
// --- JSN-SR04T Sensor Pins ---
#define TRIG_PIN 5
#define ECHO_PIN 18
// --- Threshold Config ---
#define ALERT_THRESHOLD_CM 30    // Trigger alert if distance &lt;= this value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FF4E0" w:color="auto" w:val="clear"/>
            <w:tcMar>
              <w:top w:type="dxa" w:w="150"/>
              <w:left w:type="dxa" w:w="210"/>
              <w:bottom w:type="dxa" w:w="150"/>
              <w:right w:type="dxa" w:w="210"/>
            </w:tcMar>
          </w:tcPr>
          <w:p>
            <w:pPr>
              <w:spacing w:after="60" w:line="360" w:lineRule="auto"/>
            </w:pPr>
            <w:r>
              <w:rPr>
                <w:rFonts w:ascii="Calibri" w:cs="Calibri" w:eastAsia="Calibri" w:hAnsi="Calibri"/>
                <w:b/>
                <w:bCs/>
                <w:i w:val="false"/>
                <w:iCs w:val="false"/>
                <w:strike w:val="false"/>
                <w:color w:val="000000"/>
                <w:sz w:val="20"/>
                <w:szCs w:val="20"/>
              </w:rPr>
              <w:t xml:space="preserve">⚠ Address Note</w:t>
            </w:r>
          </w:p>
          <w:p>
            <w:pPr>
              <w:spacing w:after="120" w:line="360" w:lineRule="auto"/>
            </w:pPr>
            <w:r>
              <w:rPr>
                <w:rFonts w:ascii="Courier New" w:cs="Courier New" w:eastAsia="Courier New" w:hAnsi="Courier New"/>
                <w:b w:val="false"/>
                <w:bCs w:val="false"/>
                <w:i w:val="false"/>
                <w:iCs w:val="false"/>
                <w:color w:val="000000"/>
                <w:sz w:val="20"/>
                <w:szCs w:val="20"/>
                <w:shd w:fill="F3F4F6" w:color="auto" w:val="clear"/>
              </w:rPr>
              <w:t xml:space="preserve">SCREEN_ADDRESS</w:t>
            </w:r>
            <w:r>
              <w:rPr>
                <w:rFonts w:ascii="Calibri" w:cs="Calibri" w:eastAsia="Calibri" w:hAnsi="Calibri"/>
                <w:b w:val="false"/>
                <w:bCs w:val="false"/>
                <w:i w:val="false"/>
                <w:iCs w:val="false"/>
                <w:strike w:val="false"/>
                <w:color w:val="000000"/>
                <w:sz w:val="22"/>
                <w:szCs w:val="22"/>
              </w:rPr>
              <w:t xml:space="preserve"> may be </w:t>
            </w:r>
            <w:r>
              <w:rPr>
                <w:rFonts w:ascii="Courier New" w:cs="Courier New" w:eastAsia="Courier New" w:hAnsi="Courier New"/>
                <w:b w:val="false"/>
                <w:bCs w:val="false"/>
                <w:i w:val="false"/>
                <w:iCs w:val="false"/>
                <w:color w:val="000000"/>
                <w:sz w:val="20"/>
                <w:szCs w:val="20"/>
                <w:shd w:fill="F3F4F6" w:color="auto" w:val="clear"/>
              </w:rPr>
              <w:t xml:space="preserve">0x3C</w:t>
            </w:r>
            <w:r>
              <w:rPr>
                <w:rFonts w:ascii="Calibri" w:cs="Calibri" w:eastAsia="Calibri" w:hAnsi="Calibri"/>
                <w:b w:val="false"/>
                <w:bCs w:val="false"/>
                <w:i w:val="false"/>
                <w:iCs w:val="false"/>
                <w:strike w:val="false"/>
                <w:color w:val="000000"/>
                <w:sz w:val="22"/>
                <w:szCs w:val="22"/>
              </w:rPr>
              <w:t xml:space="preserve"> or </w:t>
            </w:r>
            <w:r>
              <w:rPr>
                <w:rFonts w:ascii="Courier New" w:cs="Courier New" w:eastAsia="Courier New" w:hAnsi="Courier New"/>
                <w:b w:val="false"/>
                <w:bCs w:val="false"/>
                <w:i w:val="false"/>
                <w:iCs w:val="false"/>
                <w:color w:val="000000"/>
                <w:sz w:val="20"/>
                <w:szCs w:val="20"/>
                <w:shd w:fill="F3F4F6" w:color="auto" w:val="clear"/>
              </w:rPr>
              <w:t xml:space="preserve">0x3D</w:t>
            </w:r>
            <w:r>
              <w:rPr>
                <w:rFonts w:ascii="Calibri" w:cs="Calibri" w:eastAsia="Calibri" w:hAnsi="Calibri"/>
                <w:b w:val="false"/>
                <w:bCs w:val="false"/>
                <w:i w:val="false"/>
                <w:iCs w:val="false"/>
                <w:strike w:val="false"/>
                <w:color w:val="000000"/>
                <w:sz w:val="22"/>
                <w:szCs w:val="22"/>
              </w:rPr>
              <w:t xml:space="preserve"> depending on your specific OLED module. If the display fails to initialize, change to </w:t>
            </w:r>
            <w:r>
              <w:rPr>
                <w:rFonts w:ascii="Courier New" w:cs="Courier New" w:eastAsia="Courier New" w:hAnsi="Courier New"/>
                <w:b w:val="false"/>
                <w:bCs w:val="false"/>
                <w:i w:val="false"/>
                <w:iCs w:val="false"/>
                <w:color w:val="000000"/>
                <w:sz w:val="20"/>
                <w:szCs w:val="20"/>
                <w:shd w:fill="F3F4F6" w:color="auto" w:val="clear"/>
              </w:rPr>
              <w:t xml:space="preserve">0x3D</w:t>
            </w:r>
            <w:r>
              <w:rPr>
                <w:rFonts w:ascii="Calibri" w:cs="Calibri" w:eastAsia="Calibri" w:hAnsi="Calibri"/>
                <w:b w:val="false"/>
                <w:bCs w:val="false"/>
                <w:i w:val="false"/>
                <w:iCs w:val="false"/>
                <w:strike w:val="false"/>
                <w:color w:val="000000"/>
                <w:sz w:val="22"/>
                <w:szCs w:val="22"/>
              </w:rPr>
              <w:t xml:space="preserve"> and retry. Use the I2C Scanner sketch in Section 7.3 to identify the correct address.</w:t>
            </w:r>
          </w:p>
        </w:tc>
      </w:tr>
    </w:tbl>
    <w:p>
      <w:pPr>
        <w:spacing w:after="240" w:before="0"/>
      </w:pPr>
    </w:p>
    <w:p>
      <w:pPr>
        <w:pStyle w:val="Heading3"/>
        <w:spacing w:after="80" w:before="240" w:line="312" w:lineRule="auto"/>
      </w:pPr>
      <w:r>
        <w:rPr>
          <w:rFonts w:ascii="Calibri" w:cs="Calibri" w:eastAsia="Calibri" w:hAnsi="Calibri"/>
          <w:color w:val="1A1A1A"/>
          <w:sz w:val="26"/>
          <w:szCs w:val="26"/>
        </w:rPr>
        <w:t xml:space="preserve">3.2 setup() Function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Runs once on boot. Responsible for initializing serial output, configuring sensor GPIO pins, and starting the OLED display. If the display fails to initialize, execution halts.</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void setup() {
  Serial.begin(115200);
  // Sensor pin modes
  pinMode(TRIG_PIN, OUTPUT);
  pinMode(ECHO_PIN, INPUT);
  // Initialize OLED
  if (!display.begin(SSD1306_SWITCHCAPVCC, SCREEN_ADDRESS)) {
    Serial.println(F("SSD1306 allocation failed"));
    for (;;);  // Halt if display not found
  }
  display.clearDisplay();
  display.setTextSize(1);
  display.setTextColor(SSD1306_WHITE);
  display.setCursor(0, 0);
  display.println("System Ready");
  display.display();
  delay(1000);
}</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AF0FA" w:color="auto" w:val="clear"/>
            <w:tcMar>
              <w:top w:type="dxa" w:w="150"/>
              <w:left w:type="dxa" w:w="210"/>
              <w:bottom w:type="dxa" w:w="150"/>
              <w:right w:type="dxa" w:w="210"/>
            </w:tcMar>
          </w:tcPr>
          <w:p>
            <w:pPr>
              <w:spacing w:after="60" w:line="360" w:lineRule="auto"/>
            </w:pPr>
            <w:r>
              <w:rPr>
                <w:rFonts w:ascii="Calibri" w:cs="Calibri" w:eastAsia="Calibri" w:hAnsi="Calibri"/>
                <w:b/>
                <w:bCs/>
                <w:i w:val="false"/>
                <w:iCs w:val="false"/>
                <w:strike w:val="false"/>
                <w:color w:val="000000"/>
                <w:sz w:val="20"/>
                <w:szCs w:val="20"/>
              </w:rPr>
              <w:t xml:space="preserve">💡 Tip</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w:t>
            </w:r>
            <w:r>
              <w:rPr>
                <w:rFonts w:ascii="Courier New" w:cs="Courier New" w:eastAsia="Courier New" w:hAnsi="Courier New"/>
                <w:b w:val="false"/>
                <w:bCs w:val="false"/>
                <w:i w:val="false"/>
                <w:iCs w:val="false"/>
                <w:color w:val="000000"/>
                <w:sz w:val="20"/>
                <w:szCs w:val="20"/>
                <w:shd w:fill="F3F4F6" w:color="auto" w:val="clear"/>
              </w:rPr>
              <w:t xml:space="preserve">for(;;)</w:t>
            </w:r>
            <w:r>
              <w:rPr>
                <w:rFonts w:ascii="Calibri" w:cs="Calibri" w:eastAsia="Calibri" w:hAnsi="Calibri"/>
                <w:b w:val="false"/>
                <w:bCs w:val="false"/>
                <w:i w:val="false"/>
                <w:iCs w:val="false"/>
                <w:strike w:val="false"/>
                <w:color w:val="000000"/>
                <w:sz w:val="22"/>
                <w:szCs w:val="22"/>
              </w:rPr>
              <w:t xml:space="preserve"> halt on OLED failure is intentional — the display is essential to this project's output. Remove it only if you want the system to continue operating without a display (e.g., serial-only mode).</w:t>
            </w:r>
          </w:p>
        </w:tc>
      </w:tr>
    </w:tbl>
    <w:p>
      <w:pPr>
        <w:spacing w:after="240" w:before="0"/>
      </w:pPr>
    </w:p>
    <w:p>
      <w:pPr>
        <w:pStyle w:val="Heading3"/>
        <w:spacing w:after="80" w:before="240" w:line="312" w:lineRule="auto"/>
      </w:pPr>
      <w:r>
        <w:rPr>
          <w:rFonts w:ascii="Calibri" w:cs="Calibri" w:eastAsia="Calibri" w:hAnsi="Calibri"/>
          <w:color w:val="1A1A1A"/>
          <w:sz w:val="26"/>
          <w:szCs w:val="26"/>
        </w:rPr>
        <w:t xml:space="preserve">3.3 loop() Function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Runs continuously. Triggers the ultrasonic sensor, reads the echo duration, calculates distance, updates the OLED display, and outputs a debug line to Serial.</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void loop() {
  long duration;
  float distanceCm;
  // --- Trigger Sensor ---
  digitalWrite(TRIG_PIN, LOW);
  delayMicroseconds(2);
  digitalWrite(TRIG_PIN, HIGH);
  delayMicroseconds(10);
  digitalWrite(TRIG_PIN, LOW);
  // --- Read Echo ---
  duration = pulseIn(ECHO_PIN, HIGH, 30000);  // 30ms timeout
  // --- Calculate Distance ---
  distanceCm = (duration * 0.034) / 2.0;
  // --- Update Display ---
  updateDisplay(distanceCm);
  // --- Serial Debug ---
  Serial.print("Distance: ");
  Serial.print(distanceCm);
  Serial.println(" cm");
  delay(500);  // Poll every 500ms
}</w:t>
      </w:r>
    </w:p>
    <w:p>
      <w:pPr>
        <w:pBdr>
          <w:bottom w:val="single" w:color="000000" w:sz="6"/>
        </w:pBdr>
        <w:spacing w:after="240" w:before="240"/>
      </w:pPr>
    </w:p>
    <w:p>
      <w:pPr>
        <w:pStyle w:val="Heading2"/>
        <w:spacing w:after="100" w:before="360" w:line="312" w:lineRule="auto"/>
      </w:pPr>
      <w:r>
        <w:rPr>
          <w:rFonts w:ascii="Calibri" w:cs="Calibri" w:eastAsia="Calibri" w:hAnsi="Calibri"/>
          <w:color w:val="2B5797"/>
          <w:sz w:val="32"/>
          <w:szCs w:val="32"/>
        </w:rPr>
        <w:t xml:space="preserve">4. Sensor Logic — JSN-SR04T</w:t>
      </w:r>
    </w:p>
    <w:p>
      <w:pPr>
        <w:pBdr>
          <w:top w:val="single" w:color="2B5797" w:sz="6"/>
        </w:pBdr>
        <w:spacing w:after="20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JSN-SR04T is a waterproof ultrasonic distance sensor that communicates via two digital GPIO pins: </w:t>
      </w:r>
      <w:r>
        <w:rPr>
          <w:rFonts w:ascii="Calibri" w:cs="Calibri" w:eastAsia="Calibri" w:hAnsi="Calibri"/>
          <w:b/>
          <w:bCs/>
          <w:i w:val="false"/>
          <w:iCs w:val="false"/>
          <w:strike w:val="false"/>
          <w:color w:val="000000"/>
          <w:sz w:val="22"/>
          <w:szCs w:val="22"/>
        </w:rPr>
        <w:t xml:space="preserve">TRIG</w:t>
      </w:r>
      <w:r>
        <w:rPr>
          <w:rFonts w:ascii="Calibri" w:cs="Calibri" w:eastAsia="Calibri" w:hAnsi="Calibri"/>
          <w:b w:val="false"/>
          <w:bCs w:val="false"/>
          <w:i w:val="false"/>
          <w:iCs w:val="false"/>
          <w:strike w:val="false"/>
          <w:color w:val="000000"/>
          <w:sz w:val="22"/>
          <w:szCs w:val="22"/>
        </w:rPr>
        <w:t xml:space="preserve"> (trigger) and </w:t>
      </w:r>
      <w:r>
        <w:rPr>
          <w:rFonts w:ascii="Calibri" w:cs="Calibri" w:eastAsia="Calibri" w:hAnsi="Calibri"/>
          <w:b/>
          <w:bCs/>
          <w:i w:val="false"/>
          <w:iCs w:val="false"/>
          <w:strike w:val="false"/>
          <w:color w:val="000000"/>
          <w:sz w:val="22"/>
          <w:szCs w:val="22"/>
        </w:rPr>
        <w:t xml:space="preserve">ECHO</w:t>
      </w:r>
      <w:r>
        <w:rPr>
          <w:rFonts w:ascii="Calibri" w:cs="Calibri" w:eastAsia="Calibri" w:hAnsi="Calibri"/>
          <w:b w:val="false"/>
          <w:bCs w:val="false"/>
          <w:i w:val="false"/>
          <w:iCs w:val="false"/>
          <w:strike w:val="false"/>
          <w:color w:val="000000"/>
          <w:sz w:val="22"/>
          <w:szCs w:val="22"/>
        </w:rPr>
        <w:t xml:space="preserve">. No library is required — all interaction is direct GPIO.</w:t>
      </w:r>
    </w:p>
    <w:p>
      <w:pPr>
        <w:pStyle w:val="Heading3"/>
        <w:spacing w:after="80" w:before="240" w:line="312" w:lineRule="auto"/>
      </w:pPr>
      <w:r>
        <w:rPr>
          <w:rFonts w:ascii="Calibri" w:cs="Calibri" w:eastAsia="Calibri" w:hAnsi="Calibri"/>
          <w:color w:val="1A1A1A"/>
          <w:sz w:val="26"/>
          <w:szCs w:val="26"/>
        </w:rPr>
        <w:t xml:space="preserve">4.1 How It Works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Pull </w:t>
      </w:r>
      <w:r>
        <w:rPr>
          <w:rFonts w:ascii="Courier New" w:cs="Courier New" w:eastAsia="Courier New" w:hAnsi="Courier New"/>
          <w:b w:val="false"/>
          <w:bCs w:val="false"/>
          <w:i w:val="false"/>
          <w:iCs w:val="false"/>
          <w:color w:val="000000"/>
          <w:sz w:val="20"/>
          <w:szCs w:val="20"/>
          <w:shd w:fill="F3F4F6" w:color="auto" w:val="clear"/>
        </w:rPr>
        <w:t xml:space="preserve">TRIG</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HIGH</w:t>
      </w:r>
      <w:r>
        <w:rPr>
          <w:rFonts w:ascii="Calibri" w:cs="Calibri" w:eastAsia="Calibri" w:hAnsi="Calibri"/>
          <w:b w:val="false"/>
          <w:bCs w:val="false"/>
          <w:i w:val="false"/>
          <w:iCs w:val="false"/>
          <w:strike w:val="false"/>
          <w:color w:val="000000"/>
          <w:sz w:val="22"/>
          <w:szCs w:val="22"/>
        </w:rPr>
        <w:t xml:space="preserve"> for 10 microseconds — this fires an ultrasonic pulse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sensor drives </w:t>
      </w:r>
      <w:r>
        <w:rPr>
          <w:rFonts w:ascii="Courier New" w:cs="Courier New" w:eastAsia="Courier New" w:hAnsi="Courier New"/>
          <w:b w:val="false"/>
          <w:bCs w:val="false"/>
          <w:i w:val="false"/>
          <w:iCs w:val="false"/>
          <w:color w:val="000000"/>
          <w:sz w:val="20"/>
          <w:szCs w:val="20"/>
          <w:shd w:fill="F3F4F6" w:color="auto" w:val="clear"/>
        </w:rPr>
        <w:t xml:space="preserve">ECHO</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HIGH</w:t>
      </w:r>
      <w:r>
        <w:rPr>
          <w:rFonts w:ascii="Calibri" w:cs="Calibri" w:eastAsia="Calibri" w:hAnsi="Calibri"/>
          <w:b w:val="false"/>
          <w:bCs w:val="false"/>
          <w:i w:val="false"/>
          <w:iCs w:val="false"/>
          <w:strike w:val="false"/>
          <w:color w:val="000000"/>
          <w:sz w:val="22"/>
          <w:szCs w:val="22"/>
        </w:rPr>
        <w:t xml:space="preserve"> for a duration proportional to the pulse's round-trip travel time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Measure the pulse width using </w:t>
      </w:r>
      <w:r>
        <w:rPr>
          <w:rFonts w:ascii="Courier New" w:cs="Courier New" w:eastAsia="Courier New" w:hAnsi="Courier New"/>
          <w:b w:val="false"/>
          <w:bCs w:val="false"/>
          <w:i w:val="false"/>
          <w:iCs w:val="false"/>
          <w:color w:val="000000"/>
          <w:sz w:val="20"/>
          <w:szCs w:val="20"/>
          <w:shd w:fill="F3F4F6" w:color="auto" w:val="clear"/>
        </w:rPr>
        <w:t xml:space="preserve">pulseIn()</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Convert the duration to a distance using the speed of sound formula</w:t>
      </w:r>
    </w:p>
    <w:p>
      <w:pPr>
        <w:pStyle w:val="Heading3"/>
        <w:spacing w:after="80" w:before="240" w:line="312" w:lineRule="auto"/>
      </w:pPr>
      <w:r>
        <w:rPr>
          <w:rFonts w:ascii="Calibri" w:cs="Calibri" w:eastAsia="Calibri" w:hAnsi="Calibri"/>
          <w:color w:val="1A1A1A"/>
          <w:sz w:val="26"/>
          <w:szCs w:val="26"/>
        </w:rPr>
        <w:t xml:space="preserve">4.2 Distance Formula</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4F6F9" w:color="auto" w:val="clear"/>
            <w:tcMar>
              <w:top w:type="dxa" w:w="150"/>
              <w:left w:type="dxa" w:w="210"/>
              <w:bottom w:type="dxa" w:w="150"/>
              <w:right w:type="dxa" w:w="210"/>
            </w:tcMar>
          </w:tcPr>
          <w:p>
            <w:pPr>
              <w:spacing w:after="120" w:line="408" w:lineRule="auto"/>
            </w:pPr>
            <w:r>
              <w:t xml:space="preserve">Distance (cm) = ( Echo Duration in µs × 0.034 ) / 2</w:t>
            </w:r>
          </w:p>
        </w:tc>
      </w:tr>
    </w:tbl>
    <w:p>
      <w:pPr>
        <w:spacing w:after="240" w:before="0"/>
      </w:pP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0.034 cm/µs</w:t>
      </w:r>
      <w:r>
        <w:rPr>
          <w:rFonts w:ascii="Calibri" w:cs="Calibri" w:eastAsia="Calibri" w:hAnsi="Calibri"/>
          <w:b w:val="false"/>
          <w:bCs w:val="false"/>
          <w:i w:val="false"/>
          <w:iCs w:val="false"/>
          <w:strike w:val="false"/>
          <w:color w:val="000000"/>
          <w:sz w:val="22"/>
          <w:szCs w:val="22"/>
        </w:rPr>
        <w:t xml:space="preserve"> = speed of sound at room temperature (~343 m/s)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Divide by 2</w:t>
      </w:r>
      <w:r>
        <w:rPr>
          <w:rFonts w:ascii="Calibri" w:cs="Calibri" w:eastAsia="Calibri" w:hAnsi="Calibri"/>
          <w:b w:val="false"/>
          <w:bCs w:val="false"/>
          <w:i w:val="false"/>
          <w:iCs w:val="false"/>
          <w:strike w:val="false"/>
          <w:color w:val="000000"/>
          <w:sz w:val="22"/>
          <w:szCs w:val="22"/>
        </w:rPr>
        <w:t xml:space="preserve"> because the pulse travels to the target and back (round trip)</w:t>
      </w:r>
    </w:p>
    <w:p>
      <w:pPr>
        <w:pStyle w:val="Heading3"/>
        <w:spacing w:after="80" w:before="240" w:line="312" w:lineRule="auto"/>
      </w:pPr>
      <w:r>
        <w:rPr>
          <w:rFonts w:ascii="Calibri" w:cs="Calibri" w:eastAsia="Calibri" w:hAnsi="Calibri"/>
          <w:color w:val="1A1A1A"/>
          <w:sz w:val="26"/>
          <w:szCs w:val="26"/>
        </w:rPr>
        <w:t xml:space="preserve">4.3 Reliable Operating Range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3%"/>
            <w:shd w:fill="DCE6F1" w:color="auto" w:val="clear"/>
            <w:tcMar>
              <w:top w:type="dxa" w:w="90"/>
              <w:left w:type="dxa" w:w="150"/>
              <w:bottom w:type="dxa" w:w="90"/>
              <w:right w:type="dxa" w:w="150"/>
            </w:tcMar>
          </w:tcPr>
          <w:p>
            <w:r>
              <w:rPr>
                <w:rFonts w:ascii="Calibri" w:cs="Calibri" w:eastAsia="Calibri" w:hAnsi="Calibri"/>
                <w:b/>
                <w:bCs/>
                <w:i w:val="false"/>
                <w:iCs w:val="false"/>
                <w:strike w:val="false"/>
                <w:color w:val="1A1A1A"/>
                <w:sz w:val="21"/>
                <w:szCs w:val="21"/>
              </w:rPr>
              <w:t xml:space="preserve">Parameter</w:t>
            </w:r>
          </w:p>
        </w:tc>
        <w:tc>
          <w:tcPr>
            <w:tcW w:type="pct" w:w="23%"/>
            <w:shd w:fill="DCE6F1" w:color="auto" w:val="clear"/>
            <w:tcMar>
              <w:top w:type="dxa" w:w="90"/>
              <w:left w:type="dxa" w:w="150"/>
              <w:bottom w:type="dxa" w:w="90"/>
              <w:right w:type="dxa" w:w="150"/>
            </w:tcMar>
          </w:tcPr>
          <w:p>
            <w:r>
              <w:rPr>
                <w:rFonts w:ascii="Calibri" w:cs="Calibri" w:eastAsia="Calibri" w:hAnsi="Calibri"/>
                <w:b/>
                <w:bCs/>
                <w:i w:val="false"/>
                <w:iCs w:val="false"/>
                <w:strike w:val="false"/>
                <w:color w:val="1A1A1A"/>
                <w:sz w:val="21"/>
                <w:szCs w:val="21"/>
              </w:rPr>
              <w:t xml:space="preserve">Value</w:t>
            </w:r>
          </w:p>
        </w:tc>
        <w:tc>
          <w:tcPr>
            <w:tcW w:type="pct" w:w="54%"/>
            <w:shd w:fill="DCE6F1" w:color="auto" w:val="clear"/>
            <w:tcMar>
              <w:top w:type="dxa" w:w="90"/>
              <w:left w:type="dxa" w:w="150"/>
              <w:bottom w:type="dxa" w:w="90"/>
              <w:right w:type="dxa" w:w="150"/>
            </w:tcMar>
          </w:tcPr>
          <w:p>
            <w:r>
              <w:rPr>
                <w:rFonts w:ascii="Calibri" w:cs="Calibri" w:eastAsia="Calibri" w:hAnsi="Calibri"/>
                <w:b/>
                <w:bCs/>
                <w:i w:val="false"/>
                <w:iCs w:val="false"/>
                <w:strike w:val="false"/>
                <w:color w:val="1A1A1A"/>
                <w:sz w:val="21"/>
                <w:szCs w:val="21"/>
              </w:rPr>
              <w:t xml:space="preserve">Notes</w:t>
            </w:r>
          </w:p>
        </w:tc>
      </w:tr>
      <w:tr>
        <w:trPr>
          <w:tblHeader w:val="false"/>
        </w:trPr>
        <w:tc>
          <w:tcPr>
            <w:tcW w:type="pct" w:w="23%"/>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1"/>
                <w:szCs w:val="21"/>
              </w:rPr>
              <w:t xml:space="preserve">Minimum Range</w:t>
            </w:r>
          </w:p>
        </w:tc>
        <w:tc>
          <w:tcPr>
            <w:tcW w:type="pct" w:w="23%"/>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1"/>
                <w:szCs w:val="21"/>
              </w:rPr>
              <w:t xml:space="preserve">~20 cm</w:t>
            </w:r>
          </w:p>
        </w:tc>
        <w:tc>
          <w:tcPr>
            <w:tcW w:type="pct" w:w="54%"/>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1"/>
                <w:szCs w:val="21"/>
              </w:rPr>
              <w:t xml:space="preserve">Objects closer than this may not return a clean echo</w:t>
            </w:r>
          </w:p>
        </w:tc>
      </w:tr>
      <w:tr>
        <w:trPr>
          <w:tblHeader w:val="false"/>
        </w:trPr>
        <w:tc>
          <w:tcPr>
            <w:tcW w:type="pct" w:w="23%"/>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1"/>
                <w:szCs w:val="21"/>
              </w:rPr>
              <w:t xml:space="preserve">Maximum Range</w:t>
            </w:r>
          </w:p>
        </w:tc>
        <w:tc>
          <w:tcPr>
            <w:tcW w:type="pct" w:w="23%"/>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1"/>
                <w:szCs w:val="21"/>
              </w:rPr>
              <w:t xml:space="preserve">~450 cm</w:t>
            </w:r>
          </w:p>
        </w:tc>
        <w:tc>
          <w:tcPr>
            <w:tcW w:type="pct" w:w="54%"/>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1"/>
                <w:szCs w:val="21"/>
              </w:rPr>
              <w:t xml:space="preserve">JSN-SR04T rated maximum</w:t>
            </w:r>
          </w:p>
        </w:tc>
      </w:tr>
      <w:tr>
        <w:trPr>
          <w:tblHeader w:val="false"/>
        </w:trPr>
        <w:tc>
          <w:tcPr>
            <w:tcW w:type="pct" w:w="23%"/>
            <w:tcMar>
              <w:top w:type="dxa" w:w="90"/>
              <w:left w:type="dxa" w:w="150"/>
              <w:bottom w:type="dxa" w:w="90"/>
              <w:right w:type="dxa" w:w="150"/>
            </w:tcMar>
          </w:tcPr>
          <w:p>
            <w:r>
              <w:rPr>
                <w:rFonts w:ascii="Courier New" w:cs="Courier New" w:eastAsia="Courier New" w:hAnsi="Courier New"/>
                <w:b w:val="false"/>
                <w:bCs w:val="false"/>
                <w:i w:val="false"/>
                <w:iCs w:val="false"/>
                <w:color w:val="000000"/>
                <w:sz w:val="19"/>
                <w:szCs w:val="19"/>
                <w:shd w:fill="F3F4F6" w:color="auto" w:val="clear"/>
              </w:rPr>
              <w:t xml:space="preserve">pulseIn()</w:t>
            </w:r>
            <w:r>
              <w:rPr>
                <w:rFonts w:ascii="Calibri" w:cs="Calibri" w:eastAsia="Calibri" w:hAnsi="Calibri"/>
                <w:b w:val="false"/>
                <w:bCs w:val="false"/>
                <w:i w:val="false"/>
                <w:iCs w:val="false"/>
                <w:strike w:val="false"/>
                <w:color w:val="000000"/>
                <w:sz w:val="21"/>
                <w:szCs w:val="21"/>
              </w:rPr>
              <w:t xml:space="preserve"> Timeout</w:t>
            </w:r>
          </w:p>
        </w:tc>
        <w:tc>
          <w:tcPr>
            <w:tcW w:type="pct" w:w="23%"/>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1"/>
                <w:szCs w:val="21"/>
              </w:rPr>
              <w:t xml:space="preserve">30,000 µs (30 ms)</w:t>
            </w:r>
          </w:p>
        </w:tc>
        <w:tc>
          <w:tcPr>
            <w:tcW w:type="pct" w:w="54%"/>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1"/>
                <w:szCs w:val="21"/>
              </w:rPr>
              <w:t xml:space="preserve">Handles out-of-range without blocking indefinitely</w:t>
            </w:r>
          </w:p>
        </w:tc>
      </w:tr>
    </w:tbl>
    <w:p>
      <w:pPr>
        <w:spacing w:after="200" w:before="0"/>
      </w:pPr>
    </w:p>
    <w:p>
      <w:pPr>
        <w:pStyle w:val="Heading3"/>
        <w:spacing w:after="80" w:before="240" w:line="312" w:lineRule="auto"/>
      </w:pPr>
      <w:r>
        <w:rPr>
          <w:rFonts w:ascii="Calibri" w:cs="Calibri" w:eastAsia="Calibri" w:hAnsi="Calibri"/>
          <w:color w:val="1A1A1A"/>
          <w:sz w:val="26"/>
          <w:szCs w:val="26"/>
        </w:rPr>
        <w:t xml:space="preserve">4.4 Edge Cases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Duration returns 0 (timeout):</w:t>
      </w:r>
      <w:r>
        <w:rPr>
          <w:rFonts w:ascii="Calibri" w:cs="Calibri" w:eastAsia="Calibri" w:hAnsi="Calibri"/>
          <w:b w:val="false"/>
          <w:bCs w:val="false"/>
          <w:i w:val="false"/>
          <w:iCs w:val="false"/>
          <w:strike w:val="false"/>
          <w:color w:val="000000"/>
          <w:sz w:val="22"/>
          <w:szCs w:val="22"/>
        </w:rPr>
        <w:t xml:space="preserve"> Display "Out of Range" or "--" on the OLED — treat as no valid reading</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Erratic readings:</w:t>
      </w:r>
      <w:r>
        <w:rPr>
          <w:rFonts w:ascii="Calibri" w:cs="Calibri" w:eastAsia="Calibri" w:hAnsi="Calibri"/>
          <w:b w:val="false"/>
          <w:bCs w:val="false"/>
          <w:i w:val="false"/>
          <w:iCs w:val="false"/>
          <w:strike w:val="false"/>
          <w:color w:val="000000"/>
          <w:sz w:val="22"/>
          <w:szCs w:val="22"/>
        </w:rPr>
        <w:t xml:space="preserve"> Check for electrical interference or insufficient power supply decoupling near the sensor</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Very close objects (&lt;20 cm):</w:t>
      </w:r>
      <w:r>
        <w:rPr>
          <w:rFonts w:ascii="Calibri" w:cs="Calibri" w:eastAsia="Calibri" w:hAnsi="Calibri"/>
          <w:b w:val="false"/>
          <w:bCs w:val="false"/>
          <w:i w:val="false"/>
          <w:iCs w:val="false"/>
          <w:strike w:val="false"/>
          <w:color w:val="000000"/>
          <w:sz w:val="22"/>
          <w:szCs w:val="22"/>
        </w:rPr>
        <w:t xml:space="preserve"> May read as 0 or produce unstable values — treat as invalid</w:t>
      </w:r>
    </w:p>
    <w:p>
      <w:pPr>
        <w:pBdr>
          <w:bottom w:val="single" w:color="000000" w:sz="6"/>
        </w:pBdr>
        <w:spacing w:after="240" w:before="240"/>
      </w:pPr>
    </w:p>
    <w:p>
      <w:pPr>
        <w:pStyle w:val="Heading2"/>
        <w:spacing w:after="100" w:before="360" w:line="312" w:lineRule="auto"/>
      </w:pPr>
      <w:r>
        <w:rPr>
          <w:rFonts w:ascii="Calibri" w:cs="Calibri" w:eastAsia="Calibri" w:hAnsi="Calibri"/>
          <w:color w:val="2B5797"/>
          <w:sz w:val="32"/>
          <w:szCs w:val="32"/>
        </w:rPr>
        <w:t xml:space="preserve">5. Display Logic — SSD1306 OLED</w:t>
      </w:r>
    </w:p>
    <w:p>
      <w:pPr>
        <w:pBdr>
          <w:top w:val="single" w:color="2B5797" w:sz="6"/>
        </w:pBdr>
        <w:spacing w:after="20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SSD1306 128×64 OLED communicates over I2C using the ESP32's SDA and SCL pins. The Adafruit SSD1306 library manages all low-level display communication through a frame buffer model — changes are staged in memory and pushed to hardware with a single </w:t>
      </w:r>
      <w:r>
        <w:rPr>
          <w:rFonts w:ascii="Courier New" w:cs="Courier New" w:eastAsia="Courier New" w:hAnsi="Courier New"/>
          <w:b w:val="false"/>
          <w:bCs w:val="false"/>
          <w:i w:val="false"/>
          <w:iCs w:val="false"/>
          <w:color w:val="000000"/>
          <w:sz w:val="20"/>
          <w:szCs w:val="20"/>
          <w:shd w:fill="F3F4F6" w:color="auto" w:val="clear"/>
        </w:rPr>
        <w:t xml:space="preserve">display.display()</w:t>
      </w:r>
      <w:r>
        <w:rPr>
          <w:rFonts w:ascii="Calibri" w:cs="Calibri" w:eastAsia="Calibri" w:hAnsi="Calibri"/>
          <w:b w:val="false"/>
          <w:bCs w:val="false"/>
          <w:i w:val="false"/>
          <w:iCs w:val="false"/>
          <w:strike w:val="false"/>
          <w:color w:val="000000"/>
          <w:sz w:val="22"/>
          <w:szCs w:val="22"/>
        </w:rPr>
        <w:t xml:space="preserve"> call.</w:t>
      </w:r>
    </w:p>
    <w:p>
      <w:pPr>
        <w:pStyle w:val="Heading3"/>
        <w:spacing w:after="80" w:before="240" w:line="312" w:lineRule="auto"/>
      </w:pPr>
      <w:r>
        <w:rPr>
          <w:rFonts w:ascii="Calibri" w:cs="Calibri" w:eastAsia="Calibri" w:hAnsi="Calibri"/>
          <w:color w:val="1A1A1A"/>
          <w:sz w:val="26"/>
          <w:szCs w:val="26"/>
        </w:rPr>
        <w:t xml:space="preserve">5.1 Display Update Function</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void updateDisplay(float distance) {
  display.clearDisplay();
  display.setTextColor(SSD1306_WHITE);
  // --- Header ---
  display.setTextSize(1);
  display.setCursor(0, 0);
  display.println("Distance Sensor");
  display.drawLine(0, 10, 128, 10, SSD1306_WHITE);
  // --- Distance Readout ---
  display.setTextSize(2);
  display.setCursor(0, 18);
  if (distance &lt;= 0 || distance &gt; 450) {
    display.println("Out of Range");
  } else {
    display.print(distance, 1);  // 1 decimal place
    display.println(" cm");
  }
  // --- Alert Banner ---
  if (distance &gt; 0 &amp;&amp; distance &lt;= ALERT_THRESHOLD_CM) {
    display.setTextSize(1);
    display.setCursor(0, 50);
    display.println("!! ALERT: TOO CLOSE !!");
  }
  display.display();  // Push buffer to screen
}</w:t>
      </w:r>
    </w:p>
    <w:p>
      <w:pPr>
        <w:pStyle w:val="Heading3"/>
        <w:spacing w:after="80" w:before="240" w:line="312" w:lineRule="auto"/>
      </w:pPr>
      <w:r>
        <w:rPr>
          <w:rFonts w:ascii="Calibri" w:cs="Calibri" w:eastAsia="Calibri" w:hAnsi="Calibri"/>
          <w:color w:val="1A1A1A"/>
          <w:sz w:val="26"/>
          <w:szCs w:val="26"/>
        </w:rPr>
        <w:t xml:space="preserve">5.2 Key API Reference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33%"/>
            <w:shd w:fill="DCE6F1" w:color="auto" w:val="clear"/>
            <w:tcMar>
              <w:top w:type="dxa" w:w="90"/>
              <w:left w:type="dxa" w:w="150"/>
              <w:bottom w:type="dxa" w:w="90"/>
              <w:right w:type="dxa" w:w="150"/>
            </w:tcMar>
          </w:tcPr>
          <w:p>
            <w:r>
              <w:rPr>
                <w:rFonts w:ascii="Calibri" w:cs="Calibri" w:eastAsia="Calibri" w:hAnsi="Calibri"/>
                <w:b/>
                <w:bCs/>
                <w:i w:val="false"/>
                <w:iCs w:val="false"/>
                <w:strike w:val="false"/>
                <w:color w:val="1A1A1A"/>
                <w:sz w:val="21"/>
                <w:szCs w:val="21"/>
              </w:rPr>
              <w:t xml:space="preserve">Function</w:t>
            </w:r>
          </w:p>
        </w:tc>
        <w:tc>
          <w:tcPr>
            <w:tcW w:type="pct" w:w="67%"/>
            <w:shd w:fill="DCE6F1" w:color="auto" w:val="clear"/>
            <w:tcMar>
              <w:top w:type="dxa" w:w="90"/>
              <w:left w:type="dxa" w:w="150"/>
              <w:bottom w:type="dxa" w:w="90"/>
              <w:right w:type="dxa" w:w="150"/>
            </w:tcMar>
          </w:tcPr>
          <w:p>
            <w:r>
              <w:rPr>
                <w:rFonts w:ascii="Calibri" w:cs="Calibri" w:eastAsia="Calibri" w:hAnsi="Calibri"/>
                <w:b/>
                <w:bCs/>
                <w:i w:val="false"/>
                <w:iCs w:val="false"/>
                <w:strike w:val="false"/>
                <w:color w:val="1A1A1A"/>
                <w:sz w:val="21"/>
                <w:szCs w:val="21"/>
              </w:rPr>
              <w:t xml:space="preserve">Description</w:t>
            </w:r>
          </w:p>
        </w:tc>
      </w:tr>
      <w:tr>
        <w:trPr>
          <w:tblHeader w:val="false"/>
        </w:trPr>
        <w:tc>
          <w:tcPr>
            <w:tcW w:type="pct" w:w="33%"/>
            <w:tcMar>
              <w:top w:type="dxa" w:w="90"/>
              <w:left w:type="dxa" w:w="150"/>
              <w:bottom w:type="dxa" w:w="90"/>
              <w:right w:type="dxa" w:w="150"/>
            </w:tcMar>
          </w:tcPr>
          <w:p>
            <w:r>
              <w:rPr>
                <w:rFonts w:ascii="Courier New" w:cs="Courier New" w:eastAsia="Courier New" w:hAnsi="Courier New"/>
                <w:b w:val="false"/>
                <w:bCs w:val="false"/>
                <w:i w:val="false"/>
                <w:iCs w:val="false"/>
                <w:color w:val="000000"/>
                <w:sz w:val="19"/>
                <w:szCs w:val="19"/>
                <w:shd w:fill="F3F4F6" w:color="auto" w:val="clear"/>
              </w:rPr>
              <w:t xml:space="preserve">display.clearDisplay()</w:t>
            </w:r>
          </w:p>
        </w:tc>
        <w:tc>
          <w:tcPr>
            <w:tcW w:type="pct" w:w="67%"/>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1"/>
                <w:szCs w:val="21"/>
              </w:rPr>
              <w:t xml:space="preserve">Clears the display buffer. Does not push to screen — must call </w:t>
            </w:r>
            <w:r>
              <w:rPr>
                <w:rFonts w:ascii="Courier New" w:cs="Courier New" w:eastAsia="Courier New" w:hAnsi="Courier New"/>
                <w:b w:val="false"/>
                <w:bCs w:val="false"/>
                <w:i w:val="false"/>
                <w:iCs w:val="false"/>
                <w:color w:val="000000"/>
                <w:sz w:val="19"/>
                <w:szCs w:val="19"/>
                <w:shd w:fill="F3F4F6" w:color="auto" w:val="clear"/>
              </w:rPr>
              <w:t xml:space="preserve">display.display()</w:t>
            </w:r>
            <w:r>
              <w:rPr>
                <w:rFonts w:ascii="Calibri" w:cs="Calibri" w:eastAsia="Calibri" w:hAnsi="Calibri"/>
                <w:b w:val="false"/>
                <w:bCs w:val="false"/>
                <w:i w:val="false"/>
                <w:iCs w:val="false"/>
                <w:strike w:val="false"/>
                <w:color w:val="000000"/>
                <w:sz w:val="21"/>
                <w:szCs w:val="21"/>
              </w:rPr>
              <w:t xml:space="preserve"> to render.</w:t>
            </w:r>
          </w:p>
        </w:tc>
      </w:tr>
      <w:tr>
        <w:trPr>
          <w:tblHeader w:val="false"/>
        </w:trPr>
        <w:tc>
          <w:tcPr>
            <w:tcW w:type="pct" w:w="33%"/>
            <w:tcMar>
              <w:top w:type="dxa" w:w="90"/>
              <w:left w:type="dxa" w:w="150"/>
              <w:bottom w:type="dxa" w:w="90"/>
              <w:right w:type="dxa" w:w="150"/>
            </w:tcMar>
          </w:tcPr>
          <w:p>
            <w:r>
              <w:rPr>
                <w:rFonts w:ascii="Courier New" w:cs="Courier New" w:eastAsia="Courier New" w:hAnsi="Courier New"/>
                <w:b w:val="false"/>
                <w:bCs w:val="false"/>
                <w:i w:val="false"/>
                <w:iCs w:val="false"/>
                <w:color w:val="000000"/>
                <w:sz w:val="19"/>
                <w:szCs w:val="19"/>
                <w:shd w:fill="F3F4F6" w:color="auto" w:val="clear"/>
              </w:rPr>
              <w:t xml:space="preserve">display.display()</w:t>
            </w:r>
          </w:p>
        </w:tc>
        <w:tc>
          <w:tcPr>
            <w:tcW w:type="pct" w:w="67%"/>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1"/>
                <w:szCs w:val="21"/>
              </w:rPr>
              <w:t xml:space="preserve">Pushes the current buffer to hardware. Required to show any changes.</w:t>
            </w:r>
          </w:p>
        </w:tc>
      </w:tr>
      <w:tr>
        <w:trPr>
          <w:tblHeader w:val="false"/>
        </w:trPr>
        <w:tc>
          <w:tcPr>
            <w:tcW w:type="pct" w:w="33%"/>
            <w:tcMar>
              <w:top w:type="dxa" w:w="90"/>
              <w:left w:type="dxa" w:w="150"/>
              <w:bottom w:type="dxa" w:w="90"/>
              <w:right w:type="dxa" w:w="150"/>
            </w:tcMar>
          </w:tcPr>
          <w:p>
            <w:r>
              <w:rPr>
                <w:rFonts w:ascii="Courier New" w:cs="Courier New" w:eastAsia="Courier New" w:hAnsi="Courier New"/>
                <w:b w:val="false"/>
                <w:bCs w:val="false"/>
                <w:i w:val="false"/>
                <w:iCs w:val="false"/>
                <w:color w:val="000000"/>
                <w:sz w:val="19"/>
                <w:szCs w:val="19"/>
                <w:shd w:fill="F3F4F6" w:color="auto" w:val="clear"/>
              </w:rPr>
              <w:t xml:space="preserve">display.setTextSize(1)</w:t>
            </w:r>
          </w:p>
        </w:tc>
        <w:tc>
          <w:tcPr>
            <w:tcW w:type="pct" w:w="67%"/>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1"/>
                <w:szCs w:val="21"/>
              </w:rPr>
              <w:t xml:space="preserve">6×8 px per character. </w:t>
            </w:r>
            <w:r>
              <w:rPr>
                <w:rFonts w:ascii="Courier New" w:cs="Courier New" w:eastAsia="Courier New" w:hAnsi="Courier New"/>
                <w:b w:val="false"/>
                <w:bCs w:val="false"/>
                <w:i w:val="false"/>
                <w:iCs w:val="false"/>
                <w:color w:val="000000"/>
                <w:sz w:val="19"/>
                <w:szCs w:val="19"/>
                <w:shd w:fill="F3F4F6" w:color="auto" w:val="clear"/>
              </w:rPr>
              <w:t xml:space="preserve">setTextSize(2)</w:t>
            </w:r>
            <w:r>
              <w:rPr>
                <w:rFonts w:ascii="Calibri" w:cs="Calibri" w:eastAsia="Calibri" w:hAnsi="Calibri"/>
                <w:b w:val="false"/>
                <w:bCs w:val="false"/>
                <w:i w:val="false"/>
                <w:iCs w:val="false"/>
                <w:strike w:val="false"/>
                <w:color w:val="000000"/>
                <w:sz w:val="21"/>
                <w:szCs w:val="21"/>
              </w:rPr>
              <w:t xml:space="preserve"> = 12×16 px per character.</w:t>
            </w:r>
          </w:p>
        </w:tc>
      </w:tr>
      <w:tr>
        <w:trPr>
          <w:tblHeader w:val="false"/>
        </w:trPr>
        <w:tc>
          <w:tcPr>
            <w:tcW w:type="pct" w:w="33%"/>
            <w:tcMar>
              <w:top w:type="dxa" w:w="90"/>
              <w:left w:type="dxa" w:w="150"/>
              <w:bottom w:type="dxa" w:w="90"/>
              <w:right w:type="dxa" w:w="150"/>
            </w:tcMar>
          </w:tcPr>
          <w:p>
            <w:r>
              <w:rPr>
                <w:rFonts w:ascii="Courier New" w:cs="Courier New" w:eastAsia="Courier New" w:hAnsi="Courier New"/>
                <w:b w:val="false"/>
                <w:bCs w:val="false"/>
                <w:i w:val="false"/>
                <w:iCs w:val="false"/>
                <w:color w:val="000000"/>
                <w:sz w:val="19"/>
                <w:szCs w:val="19"/>
                <w:shd w:fill="F3F4F6" w:color="auto" w:val="clear"/>
              </w:rPr>
              <w:t xml:space="preserve">display.setCursor(x, y)</w:t>
            </w:r>
          </w:p>
        </w:tc>
        <w:tc>
          <w:tcPr>
            <w:tcW w:type="pct" w:w="67%"/>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1"/>
                <w:szCs w:val="21"/>
              </w:rPr>
              <w:t xml:space="preserve">Sets text cursor position. x = pixels from left, y = pixels from top.</w:t>
            </w:r>
          </w:p>
        </w:tc>
      </w:tr>
      <w:tr>
        <w:trPr>
          <w:tblHeader w:val="false"/>
        </w:trPr>
        <w:tc>
          <w:tcPr>
            <w:tcW w:type="pct" w:w="33%"/>
            <w:tcMar>
              <w:top w:type="dxa" w:w="90"/>
              <w:left w:type="dxa" w:w="150"/>
              <w:bottom w:type="dxa" w:w="90"/>
              <w:right w:type="dxa" w:w="150"/>
            </w:tcMar>
          </w:tcPr>
          <w:p>
            <w:r>
              <w:rPr>
                <w:rFonts w:ascii="Courier New" w:cs="Courier New" w:eastAsia="Courier New" w:hAnsi="Courier New"/>
                <w:b w:val="false"/>
                <w:bCs w:val="false"/>
                <w:i w:val="false"/>
                <w:iCs w:val="false"/>
                <w:color w:val="000000"/>
                <w:sz w:val="19"/>
                <w:szCs w:val="19"/>
                <w:shd w:fill="F3F4F6" w:color="auto" w:val="clear"/>
              </w:rPr>
              <w:t xml:space="preserve">display.println()</w:t>
            </w:r>
          </w:p>
        </w:tc>
        <w:tc>
          <w:tcPr>
            <w:tcW w:type="pct" w:w="67%"/>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1"/>
                <w:szCs w:val="21"/>
              </w:rPr>
              <w:t xml:space="preserve">Writes text to the buffer and advances the cursor to the next line.</w:t>
            </w:r>
          </w:p>
        </w:tc>
      </w:tr>
      <w:tr>
        <w:trPr>
          <w:tblHeader w:val="false"/>
        </w:trPr>
        <w:tc>
          <w:tcPr>
            <w:tcW w:type="pct" w:w="33%"/>
            <w:tcMar>
              <w:top w:type="dxa" w:w="90"/>
              <w:left w:type="dxa" w:w="150"/>
              <w:bottom w:type="dxa" w:w="90"/>
              <w:right w:type="dxa" w:w="150"/>
            </w:tcMar>
          </w:tcPr>
          <w:p>
            <w:r>
              <w:rPr>
                <w:rFonts w:ascii="Courier New" w:cs="Courier New" w:eastAsia="Courier New" w:hAnsi="Courier New"/>
                <w:b w:val="false"/>
                <w:bCs w:val="false"/>
                <w:i w:val="false"/>
                <w:iCs w:val="false"/>
                <w:color w:val="000000"/>
                <w:sz w:val="19"/>
                <w:szCs w:val="19"/>
                <w:shd w:fill="F3F4F6" w:color="auto" w:val="clear"/>
              </w:rPr>
              <w:t xml:space="preserve">display.print(val, 1)</w:t>
            </w:r>
          </w:p>
        </w:tc>
        <w:tc>
          <w:tcPr>
            <w:tcW w:type="pct" w:w="67%"/>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1"/>
                <w:szCs w:val="21"/>
              </w:rPr>
              <w:t xml:space="preserve">Prints a float with 1 decimal place (second argument = decimal precision).</w:t>
            </w:r>
          </w:p>
        </w:tc>
      </w:tr>
      <w:tr>
        <w:trPr>
          <w:tblHeader w:val="false"/>
        </w:trPr>
        <w:tc>
          <w:tcPr>
            <w:tcW w:type="pct" w:w="33%"/>
            <w:tcMar>
              <w:top w:type="dxa" w:w="90"/>
              <w:left w:type="dxa" w:w="150"/>
              <w:bottom w:type="dxa" w:w="90"/>
              <w:right w:type="dxa" w:w="150"/>
            </w:tcMar>
          </w:tcPr>
          <w:p>
            <w:r>
              <w:rPr>
                <w:rFonts w:ascii="Courier New" w:cs="Courier New" w:eastAsia="Courier New" w:hAnsi="Courier New"/>
                <w:b w:val="false"/>
                <w:bCs w:val="false"/>
                <w:i w:val="false"/>
                <w:iCs w:val="false"/>
                <w:color w:val="000000"/>
                <w:sz w:val="19"/>
                <w:szCs w:val="19"/>
                <w:shd w:fill="F3F4F6" w:color="auto" w:val="clear"/>
              </w:rPr>
              <w:t xml:space="preserve">display.drawLine(x0, y0, x1, y1, color)</w:t>
            </w:r>
          </w:p>
        </w:tc>
        <w:tc>
          <w:tcPr>
            <w:tcW w:type="pct" w:w="67%"/>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1"/>
                <w:szCs w:val="21"/>
              </w:rPr>
              <w:t xml:space="preserve">Draws a horizontal or diagonal line between two pixel coordinates.</w:t>
            </w:r>
          </w:p>
        </w:tc>
      </w:tr>
    </w:tbl>
    <w:p>
      <w:pPr>
        <w:spacing w:after="200" w:before="0"/>
      </w:pPr>
    </w:p>
    <w:p>
      <w:pPr>
        <w:pBdr>
          <w:bottom w:val="single" w:color="000000" w:sz="6"/>
        </w:pBdr>
        <w:spacing w:after="240" w:before="240"/>
      </w:pPr>
    </w:p>
    <w:p>
      <w:pPr>
        <w:pStyle w:val="Heading2"/>
        <w:spacing w:after="100" w:before="360" w:line="312" w:lineRule="auto"/>
      </w:pPr>
      <w:r>
        <w:rPr>
          <w:rFonts w:ascii="Calibri" w:cs="Calibri" w:eastAsia="Calibri" w:hAnsi="Calibri"/>
          <w:color w:val="2B5797"/>
          <w:sz w:val="32"/>
          <w:szCs w:val="32"/>
        </w:rPr>
        <w:t xml:space="preserve">6. Threshold Logic</w:t>
      </w:r>
    </w:p>
    <w:p>
      <w:pPr>
        <w:pBdr>
          <w:top w:val="single" w:color="2B5797" w:sz="6"/>
        </w:pBdr>
        <w:spacing w:after="20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alert threshold defines a proximity boundary. When a detected object is at or closer than the defined threshold distance, a visual alert banner is rendered on the OLED alongside the distance readout.</w:t>
      </w:r>
    </w:p>
    <w:p>
      <w:pPr>
        <w:pStyle w:val="Heading3"/>
        <w:spacing w:after="80" w:before="240" w:line="312" w:lineRule="auto"/>
      </w:pPr>
      <w:r>
        <w:rPr>
          <w:rFonts w:ascii="Calibri" w:cs="Calibri" w:eastAsia="Calibri" w:hAnsi="Calibri"/>
          <w:color w:val="1A1A1A"/>
          <w:sz w:val="26"/>
          <w:szCs w:val="26"/>
        </w:rPr>
        <w:t xml:space="preserve">6.1 Configuration</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#define ALERT_THRESHOLD_CM 30</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Change this value to adjust the trigger distance. Default is </w:t>
      </w:r>
      <w:r>
        <w:rPr>
          <w:rFonts w:ascii="Calibri" w:cs="Calibri" w:eastAsia="Calibri" w:hAnsi="Calibri"/>
          <w:b/>
          <w:bCs/>
          <w:i w:val="false"/>
          <w:iCs w:val="false"/>
          <w:strike w:val="false"/>
          <w:color w:val="000000"/>
          <w:sz w:val="22"/>
          <w:szCs w:val="22"/>
        </w:rPr>
        <w:t xml:space="preserve">30 cm</w:t>
      </w:r>
      <w:r>
        <w:rPr>
          <w:rFonts w:ascii="Calibri" w:cs="Calibri" w:eastAsia="Calibri" w:hAnsi="Calibri"/>
          <w:b w:val="false"/>
          <w:bCs w:val="false"/>
          <w:i w:val="false"/>
          <w:iCs w:val="false"/>
          <w:strike w:val="false"/>
          <w:color w:val="000000"/>
          <w:sz w:val="22"/>
          <w:szCs w:val="22"/>
        </w:rPr>
        <w:t xml:space="preserve">.</w:t>
      </w:r>
    </w:p>
    <w:p>
      <w:pPr>
        <w:pStyle w:val="Heading3"/>
        <w:spacing w:after="80" w:before="240" w:line="312" w:lineRule="auto"/>
      </w:pPr>
      <w:r>
        <w:rPr>
          <w:rFonts w:ascii="Calibri" w:cs="Calibri" w:eastAsia="Calibri" w:hAnsi="Calibri"/>
          <w:color w:val="1A1A1A"/>
          <w:sz w:val="26"/>
          <w:szCs w:val="26"/>
        </w:rPr>
        <w:t xml:space="preserve">6.2 Logic Flow</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52%"/>
            <w:shd w:fill="DCE6F1" w:color="auto" w:val="clear"/>
            <w:tcMar>
              <w:top w:type="dxa" w:w="90"/>
              <w:left w:type="dxa" w:w="150"/>
              <w:bottom w:type="dxa" w:w="90"/>
              <w:right w:type="dxa" w:w="150"/>
            </w:tcMar>
          </w:tcPr>
          <w:p>
            <w:r>
              <w:rPr>
                <w:rFonts w:ascii="Calibri" w:cs="Calibri" w:eastAsia="Calibri" w:hAnsi="Calibri"/>
                <w:b/>
                <w:bCs/>
                <w:i w:val="false"/>
                <w:iCs w:val="false"/>
                <w:strike w:val="false"/>
                <w:color w:val="1A1A1A"/>
                <w:sz w:val="21"/>
                <w:szCs w:val="21"/>
              </w:rPr>
              <w:t xml:space="preserve">Condition</w:t>
            </w:r>
          </w:p>
        </w:tc>
        <w:tc>
          <w:tcPr>
            <w:tcW w:type="pct" w:w="48%"/>
            <w:shd w:fill="DCE6F1" w:color="auto" w:val="clear"/>
            <w:tcMar>
              <w:top w:type="dxa" w:w="90"/>
              <w:left w:type="dxa" w:w="150"/>
              <w:bottom w:type="dxa" w:w="90"/>
              <w:right w:type="dxa" w:w="150"/>
            </w:tcMar>
          </w:tcPr>
          <w:p>
            <w:r>
              <w:rPr>
                <w:rFonts w:ascii="Calibri" w:cs="Calibri" w:eastAsia="Calibri" w:hAnsi="Calibri"/>
                <w:b/>
                <w:bCs/>
                <w:i w:val="false"/>
                <w:iCs w:val="false"/>
                <w:strike w:val="false"/>
                <w:color w:val="1A1A1A"/>
                <w:sz w:val="21"/>
                <w:szCs w:val="21"/>
              </w:rPr>
              <w:t xml:space="preserve">Display Output</w:t>
            </w:r>
          </w:p>
        </w:tc>
      </w:tr>
      <w:tr>
        <w:trPr>
          <w:tblHeader w:val="false"/>
        </w:trPr>
        <w:tc>
          <w:tcPr>
            <w:tcW w:type="pct" w:w="52%"/>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1"/>
                <w:szCs w:val="21"/>
              </w:rPr>
              <w:t xml:space="preserve">duration == 0 OR distance &gt; 450 cm</w:t>
            </w:r>
          </w:p>
        </w:tc>
        <w:tc>
          <w:tcPr>
            <w:tcW w:type="pct" w:w="48%"/>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1"/>
                <w:szCs w:val="21"/>
              </w:rPr>
              <w:t xml:space="preserve">"Out of Range" — no alert shown</w:t>
            </w:r>
          </w:p>
        </w:tc>
      </w:tr>
      <w:tr>
        <w:trPr>
          <w:tblHeader w:val="false"/>
        </w:trPr>
        <w:tc>
          <w:tcPr>
            <w:tcW w:type="pct" w:w="52%"/>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1"/>
                <w:szCs w:val="21"/>
              </w:rPr>
              <w:t xml:space="preserve">distance &gt; 0 AND distance &lt;= ALERT_THRESHOLD_CM</w:t>
            </w:r>
          </w:p>
        </w:tc>
        <w:tc>
          <w:tcPr>
            <w:tcW w:type="pct" w:w="48%"/>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1"/>
                <w:szCs w:val="21"/>
              </w:rPr>
              <w:t xml:space="preserve">Distance value + </w:t>
            </w:r>
            <w:r>
              <w:rPr>
                <w:rFonts w:ascii="Calibri" w:cs="Calibri" w:eastAsia="Calibri" w:hAnsi="Calibri"/>
                <w:b/>
                <w:bCs/>
                <w:i w:val="false"/>
                <w:iCs w:val="false"/>
                <w:strike w:val="false"/>
                <w:color w:val="000000"/>
                <w:sz w:val="22"/>
                <w:szCs w:val="22"/>
              </w:rPr>
              <w:t xml:space="preserve">"!! ALERT: TOO CLOSE !!"</w:t>
            </w:r>
            <w:r>
              <w:rPr>
                <w:rFonts w:ascii="Calibri" w:cs="Calibri" w:eastAsia="Calibri" w:hAnsi="Calibri"/>
                <w:b w:val="false"/>
                <w:bCs w:val="false"/>
                <w:i w:val="false"/>
                <w:iCs w:val="false"/>
                <w:strike w:val="false"/>
                <w:color w:val="000000"/>
                <w:sz w:val="21"/>
                <w:szCs w:val="21"/>
              </w:rPr>
              <w:t xml:space="preserve"> banner</w:t>
            </w:r>
          </w:p>
        </w:tc>
      </w:tr>
      <w:tr>
        <w:trPr>
          <w:tblHeader w:val="false"/>
        </w:trPr>
        <w:tc>
          <w:tcPr>
            <w:tcW w:type="pct" w:w="52%"/>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1"/>
                <w:szCs w:val="21"/>
              </w:rPr>
              <w:t xml:space="preserve">distance &gt; ALERT_THRESHOLD_CM AND distance &lt;= 450 cm</w:t>
            </w:r>
          </w:p>
        </w:tc>
        <w:tc>
          <w:tcPr>
            <w:tcW w:type="pct" w:w="48%"/>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1"/>
                <w:szCs w:val="21"/>
              </w:rPr>
              <w:t xml:space="preserve">Distance value only — normal operating state</w:t>
            </w:r>
          </w:p>
        </w:tc>
      </w:tr>
    </w:tbl>
    <w:p>
      <w:pPr>
        <w:spacing w:after="200" w:before="0"/>
      </w:pPr>
    </w:p>
    <w:p>
      <w:pPr>
        <w:pStyle w:val="Heading3"/>
        <w:spacing w:after="80" w:before="240" w:line="312" w:lineRule="auto"/>
      </w:pPr>
      <w:r>
        <w:rPr>
          <w:rFonts w:ascii="Calibri" w:cs="Calibri" w:eastAsia="Calibri" w:hAnsi="Calibri"/>
          <w:color w:val="1A1A1A"/>
          <w:sz w:val="26"/>
          <w:szCs w:val="26"/>
        </w:rPr>
        <w:t xml:space="preserve">6.3 Extending: Multi-Zone Threshold</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threshold logic can be extended to support multiple proximity zones for finer-grained alerting:</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Example: multi-zone threshold
if (distance &lt;= 15) {
  // Critical zone — immediate hazard
} else if (distance &lt;= 30) {
  // Warning zone — approaching threshold
} else {
  // Clear zone — normal state
}</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AF0FA" w:color="auto" w:val="clear"/>
            <w:tcMar>
              <w:top w:type="dxa" w:w="150"/>
              <w:left w:type="dxa" w:w="210"/>
              <w:bottom w:type="dxa" w:w="150"/>
              <w:right w:type="dxa" w:w="210"/>
            </w:tcMar>
          </w:tcPr>
          <w:p>
            <w:pPr>
              <w:spacing w:after="60" w:line="360" w:lineRule="auto"/>
            </w:pPr>
            <w:r>
              <w:rPr>
                <w:rFonts w:ascii="Calibri" w:cs="Calibri" w:eastAsia="Calibri" w:hAnsi="Calibri"/>
                <w:b/>
                <w:bCs/>
                <w:i w:val="false"/>
                <w:iCs w:val="false"/>
                <w:strike w:val="false"/>
                <w:color w:val="000000"/>
                <w:sz w:val="20"/>
                <w:szCs w:val="20"/>
              </w:rPr>
              <w:t xml:space="preserve">💡 Extension Idea</w:t>
            </w:r>
          </w:p>
          <w:p>
            <w:pPr>
              <w:spacing w:after="120" w:line="360" w:lineRule="auto"/>
            </w:pPr>
            <w:r>
              <w:rPr>
                <w:rFonts w:ascii="Calibri" w:cs="Calibri" w:eastAsia="Calibri" w:hAnsi="Calibri"/>
                <w:b w:val="false"/>
                <w:bCs w:val="false"/>
                <w:i w:val="false"/>
                <w:iCs w:val="false"/>
                <w:strike w:val="false"/>
                <w:color w:val="000000"/>
                <w:sz w:val="22"/>
                <w:szCs w:val="22"/>
              </w:rPr>
              <w:t xml:space="preserve">Each zone could set a different display message, icon, or trigger an external output (buzzer, LED, WiFi notification). See Section 7.5 for suggested next steps.</w:t>
            </w:r>
          </w:p>
        </w:tc>
      </w:tr>
    </w:tbl>
    <w:p>
      <w:pPr>
        <w:spacing w:after="240" w:before="0"/>
      </w:pPr>
    </w:p>
    <w:p>
      <w:pPr>
        <w:pBdr>
          <w:bottom w:val="single" w:color="000000" w:sz="6"/>
        </w:pBdr>
        <w:spacing w:after="240" w:before="240"/>
      </w:pPr>
    </w:p>
    <w:p>
      <w:pPr>
        <w:pStyle w:val="Heading2"/>
        <w:spacing w:after="100" w:before="360" w:line="312" w:lineRule="auto"/>
      </w:pPr>
      <w:r>
        <w:rPr>
          <w:rFonts w:ascii="Calibri" w:cs="Calibri" w:eastAsia="Calibri" w:hAnsi="Calibri"/>
          <w:color w:val="2B5797"/>
          <w:sz w:val="32"/>
          <w:szCs w:val="32"/>
        </w:rPr>
        <w:t xml:space="preserve">7. Developer Handoff Notes</w:t>
      </w:r>
    </w:p>
    <w:p>
      <w:pPr>
        <w:pBdr>
          <w:top w:val="single" w:color="2B5797" w:sz="6"/>
        </w:pBdr>
        <w:spacing w:after="200" w:before="0"/>
      </w:pPr>
    </w:p>
    <w:p>
      <w:pPr>
        <w:pStyle w:val="Heading3"/>
        <w:spacing w:after="80" w:before="240" w:line="312" w:lineRule="auto"/>
      </w:pPr>
      <w:r>
        <w:rPr>
          <w:rFonts w:ascii="Calibri" w:cs="Calibri" w:eastAsia="Calibri" w:hAnsi="Calibri"/>
          <w:color w:val="1A1A1A"/>
          <w:sz w:val="26"/>
          <w:szCs w:val="26"/>
        </w:rPr>
        <w:t xml:space="preserve">7.1 Project Summary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8%"/>
            <w:shd w:fill="DCE6F1" w:color="auto" w:val="clear"/>
            <w:tcMar>
              <w:top w:type="dxa" w:w="90"/>
              <w:left w:type="dxa" w:w="150"/>
              <w:bottom w:type="dxa" w:w="90"/>
              <w:right w:type="dxa" w:w="150"/>
            </w:tcMar>
          </w:tcPr>
          <w:p>
            <w:r>
              <w:rPr>
                <w:rFonts w:ascii="Calibri" w:cs="Calibri" w:eastAsia="Calibri" w:hAnsi="Calibri"/>
                <w:b/>
                <w:bCs/>
                <w:i w:val="false"/>
                <w:iCs w:val="false"/>
                <w:strike w:val="false"/>
                <w:color w:val="1A1A1A"/>
                <w:sz w:val="21"/>
                <w:szCs w:val="21"/>
              </w:rPr>
              <w:t xml:space="preserve">Item</w:t>
            </w:r>
          </w:p>
        </w:tc>
        <w:tc>
          <w:tcPr>
            <w:tcW w:type="pct" w:w="72%"/>
            <w:shd w:fill="DCE6F1" w:color="auto" w:val="clear"/>
            <w:tcMar>
              <w:top w:type="dxa" w:w="90"/>
              <w:left w:type="dxa" w:w="150"/>
              <w:bottom w:type="dxa" w:w="90"/>
              <w:right w:type="dxa" w:w="150"/>
            </w:tcMar>
          </w:tcPr>
          <w:p>
            <w:r>
              <w:rPr>
                <w:rFonts w:ascii="Calibri" w:cs="Calibri" w:eastAsia="Calibri" w:hAnsi="Calibri"/>
                <w:b/>
                <w:bCs/>
                <w:i w:val="false"/>
                <w:iCs w:val="false"/>
                <w:strike w:val="false"/>
                <w:color w:val="1A1A1A"/>
                <w:sz w:val="21"/>
                <w:szCs w:val="21"/>
              </w:rPr>
              <w:t xml:space="preserve">Detail</w:t>
            </w:r>
          </w:p>
        </w:tc>
      </w:tr>
      <w:tr>
        <w:trPr>
          <w:tblHeader w:val="false"/>
        </w:trPr>
        <w:tc>
          <w:tcPr>
            <w:tcW w:type="pct" w:w="28%"/>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1"/>
                <w:szCs w:val="21"/>
              </w:rPr>
              <w:t xml:space="preserve">Microcontroller</w:t>
            </w:r>
          </w:p>
        </w:tc>
        <w:tc>
          <w:tcPr>
            <w:tcW w:type="pct" w:w="72%"/>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1"/>
                <w:szCs w:val="21"/>
              </w:rPr>
              <w:t xml:space="preserve">ESP32 Dev Module</w:t>
            </w:r>
          </w:p>
        </w:tc>
      </w:tr>
      <w:tr>
        <w:trPr>
          <w:tblHeader w:val="false"/>
        </w:trPr>
        <w:tc>
          <w:tcPr>
            <w:tcW w:type="pct" w:w="28%"/>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1"/>
                <w:szCs w:val="21"/>
              </w:rPr>
              <w:t xml:space="preserve">Sensor</w:t>
            </w:r>
          </w:p>
        </w:tc>
        <w:tc>
          <w:tcPr>
            <w:tcW w:type="pct" w:w="72%"/>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1"/>
                <w:szCs w:val="21"/>
              </w:rPr>
              <w:t xml:space="preserve">JSN-SR04T Ultrasonic (waterproof)</w:t>
            </w:r>
          </w:p>
        </w:tc>
      </w:tr>
      <w:tr>
        <w:trPr>
          <w:tblHeader w:val="false"/>
        </w:trPr>
        <w:tc>
          <w:tcPr>
            <w:tcW w:type="pct" w:w="28%"/>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1"/>
                <w:szCs w:val="21"/>
              </w:rPr>
              <w:t xml:space="preserve">Display</w:t>
            </w:r>
          </w:p>
        </w:tc>
        <w:tc>
          <w:tcPr>
            <w:tcW w:type="pct" w:w="72%"/>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1"/>
                <w:szCs w:val="21"/>
              </w:rPr>
              <w:t xml:space="preserve">SSD1306 128×64 OLED (I2C)</w:t>
            </w:r>
          </w:p>
        </w:tc>
      </w:tr>
      <w:tr>
        <w:trPr>
          <w:tblHeader w:val="false"/>
        </w:trPr>
        <w:tc>
          <w:tcPr>
            <w:tcW w:type="pct" w:w="28%"/>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1"/>
                <w:szCs w:val="21"/>
              </w:rPr>
              <w:t xml:space="preserve">IDE</w:t>
            </w:r>
          </w:p>
        </w:tc>
        <w:tc>
          <w:tcPr>
            <w:tcW w:type="pct" w:w="72%"/>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1"/>
                <w:szCs w:val="21"/>
              </w:rPr>
              <w:t xml:space="preserve">Arduino IDE 2.x</w:t>
            </w:r>
          </w:p>
        </w:tc>
      </w:tr>
      <w:tr>
        <w:trPr>
          <w:tblHeader w:val="false"/>
        </w:trPr>
        <w:tc>
          <w:tcPr>
            <w:tcW w:type="pct" w:w="28%"/>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1"/>
                <w:szCs w:val="21"/>
              </w:rPr>
              <w:t xml:space="preserve">Board Package</w:t>
            </w:r>
          </w:p>
        </w:tc>
        <w:tc>
          <w:tcPr>
            <w:tcW w:type="pct" w:w="72%"/>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1"/>
                <w:szCs w:val="21"/>
              </w:rPr>
              <w:t xml:space="preserve">esp32 by Espressif Systems (v2.x stable)</w:t>
            </w:r>
          </w:p>
        </w:tc>
      </w:tr>
      <w:tr>
        <w:trPr>
          <w:tblHeader w:val="false"/>
        </w:trPr>
        <w:tc>
          <w:tcPr>
            <w:tcW w:type="pct" w:w="28%"/>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1"/>
                <w:szCs w:val="21"/>
              </w:rPr>
              <w:t xml:space="preserve">Poll Rate</w:t>
            </w:r>
          </w:p>
        </w:tc>
        <w:tc>
          <w:tcPr>
            <w:tcW w:type="pct" w:w="72%"/>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1"/>
                <w:szCs w:val="21"/>
              </w:rPr>
              <w:t xml:space="preserve">500 ms — configurable via </w:t>
            </w:r>
            <w:r>
              <w:rPr>
                <w:rFonts w:ascii="Courier New" w:cs="Courier New" w:eastAsia="Courier New" w:hAnsi="Courier New"/>
                <w:b w:val="false"/>
                <w:bCs w:val="false"/>
                <w:i w:val="false"/>
                <w:iCs w:val="false"/>
                <w:color w:val="000000"/>
                <w:sz w:val="19"/>
                <w:szCs w:val="19"/>
                <w:shd w:fill="F3F4F6" w:color="auto" w:val="clear"/>
              </w:rPr>
              <w:t xml:space="preserve">delay()</w:t>
            </w:r>
            <w:r>
              <w:rPr>
                <w:rFonts w:ascii="Calibri" w:cs="Calibri" w:eastAsia="Calibri" w:hAnsi="Calibri"/>
                <w:b w:val="false"/>
                <w:bCs w:val="false"/>
                <w:i w:val="false"/>
                <w:iCs w:val="false"/>
                <w:strike w:val="false"/>
                <w:color w:val="000000"/>
                <w:sz w:val="21"/>
                <w:szCs w:val="21"/>
              </w:rPr>
              <w:t xml:space="preserve"> in </w:t>
            </w:r>
            <w:r>
              <w:rPr>
                <w:rFonts w:ascii="Courier New" w:cs="Courier New" w:eastAsia="Courier New" w:hAnsi="Courier New"/>
                <w:b w:val="false"/>
                <w:bCs w:val="false"/>
                <w:i w:val="false"/>
                <w:iCs w:val="false"/>
                <w:color w:val="000000"/>
                <w:sz w:val="19"/>
                <w:szCs w:val="19"/>
                <w:shd w:fill="F3F4F6" w:color="auto" w:val="clear"/>
              </w:rPr>
              <w:t xml:space="preserve">loop()</w:t>
            </w:r>
          </w:p>
        </w:tc>
      </w:tr>
      <w:tr>
        <w:trPr>
          <w:tblHeader w:val="false"/>
        </w:trPr>
        <w:tc>
          <w:tcPr>
            <w:tcW w:type="pct" w:w="28%"/>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1"/>
                <w:szCs w:val="21"/>
              </w:rPr>
              <w:t xml:space="preserve">Alert Threshold</w:t>
            </w:r>
          </w:p>
        </w:tc>
        <w:tc>
          <w:tcPr>
            <w:tcW w:type="pct" w:w="72%"/>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1"/>
                <w:szCs w:val="21"/>
              </w:rPr>
              <w:t xml:space="preserve">30 cm — configurable via </w:t>
            </w:r>
            <w:r>
              <w:rPr>
                <w:rFonts w:ascii="Courier New" w:cs="Courier New" w:eastAsia="Courier New" w:hAnsi="Courier New"/>
                <w:b w:val="false"/>
                <w:bCs w:val="false"/>
                <w:i w:val="false"/>
                <w:iCs w:val="false"/>
                <w:color w:val="000000"/>
                <w:sz w:val="19"/>
                <w:szCs w:val="19"/>
                <w:shd w:fill="F3F4F6" w:color="auto" w:val="clear"/>
              </w:rPr>
              <w:t xml:space="preserve">#define ALERT_THRESHOLD_CM</w:t>
            </w:r>
          </w:p>
        </w:tc>
      </w:tr>
      <w:tr>
        <w:trPr>
          <w:tblHeader w:val="false"/>
        </w:trPr>
        <w:tc>
          <w:tcPr>
            <w:tcW w:type="pct" w:w="28%"/>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1"/>
                <w:szCs w:val="21"/>
              </w:rPr>
              <w:t xml:space="preserve">Serial Baud Rate</w:t>
            </w:r>
          </w:p>
        </w:tc>
        <w:tc>
          <w:tcPr>
            <w:tcW w:type="pct" w:w="72%"/>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1"/>
                <w:szCs w:val="21"/>
              </w:rPr>
              <w:t xml:space="preserve">115200 — must match Serial Monitor setting</w:t>
            </w:r>
          </w:p>
        </w:tc>
      </w:tr>
    </w:tbl>
    <w:p>
      <w:pPr>
        <w:spacing w:after="200" w:before="0"/>
      </w:pPr>
    </w:p>
    <w:p>
      <w:pPr>
        <w:pStyle w:val="Heading3"/>
        <w:spacing w:after="80" w:before="240" w:line="312" w:lineRule="auto"/>
      </w:pPr>
      <w:r>
        <w:rPr>
          <w:rFonts w:ascii="Calibri" w:cs="Calibri" w:eastAsia="Calibri" w:hAnsi="Calibri"/>
          <w:color w:val="1A1A1A"/>
          <w:sz w:val="26"/>
          <w:szCs w:val="26"/>
        </w:rPr>
        <w:t xml:space="preserve">7.2 Key Customisation Points</w:t>
      </w:r>
    </w:p>
    <w:p>
      <w:pPr>
        <w:pStyle w:val="ListParagraph"/>
        <w:numPr>
          <w:ilvl w:val="0"/>
          <w:numId w:val="1"/>
        </w:numPr>
        <w:spacing w:after="60" w:line="408" w:lineRule="auto"/>
        <w:ind w:left="720" w:hanging="360"/>
      </w:pPr>
      <w:r>
        <w:rPr>
          <w:rFonts w:ascii="Courier New" w:cs="Courier New" w:eastAsia="Courier New" w:hAnsi="Courier New"/>
          <w:b w:val="false"/>
          <w:bCs w:val="false"/>
          <w:i w:val="false"/>
          <w:iCs w:val="false"/>
          <w:color w:val="000000"/>
          <w:sz w:val="20"/>
          <w:szCs w:val="20"/>
          <w:shd w:fill="F3F4F6" w:color="auto" w:val="clear"/>
        </w:rPr>
        <w:t xml:space="preserve">ALERT_THRESHOLD_CM</w:t>
      </w:r>
      <w:r>
        <w:rPr>
          <w:rFonts w:ascii="Calibri" w:cs="Calibri" w:eastAsia="Calibri" w:hAnsi="Calibri"/>
          <w:b w:val="false"/>
          <w:bCs w:val="false"/>
          <w:i w:val="false"/>
          <w:iCs w:val="false"/>
          <w:strike w:val="false"/>
          <w:color w:val="000000"/>
          <w:sz w:val="22"/>
          <w:szCs w:val="22"/>
        </w:rPr>
        <w:t xml:space="preserve"> — change the proximity alert trigger distance</w:t>
      </w:r>
    </w:p>
    <w:p>
      <w:pPr>
        <w:pStyle w:val="ListParagraph"/>
        <w:numPr>
          <w:ilvl w:val="0"/>
          <w:numId w:val="1"/>
        </w:numPr>
        <w:spacing w:after="60" w:line="408" w:lineRule="auto"/>
        <w:ind w:left="720" w:hanging="360"/>
      </w:pPr>
      <w:r>
        <w:rPr>
          <w:rFonts w:ascii="Courier New" w:cs="Courier New" w:eastAsia="Courier New" w:hAnsi="Courier New"/>
          <w:b w:val="false"/>
          <w:bCs w:val="false"/>
          <w:i w:val="false"/>
          <w:iCs w:val="false"/>
          <w:color w:val="000000"/>
          <w:sz w:val="20"/>
          <w:szCs w:val="20"/>
          <w:shd w:fill="F3F4F6" w:color="auto" w:val="clear"/>
        </w:rPr>
        <w:t xml:space="preserve">delay(500)</w:t>
      </w:r>
      <w:r>
        <w:rPr>
          <w:rFonts w:ascii="Calibri" w:cs="Calibri" w:eastAsia="Calibri" w:hAnsi="Calibri"/>
          <w:b w:val="false"/>
          <w:bCs w:val="false"/>
          <w:i w:val="false"/>
          <w:iCs w:val="false"/>
          <w:strike w:val="false"/>
          <w:color w:val="000000"/>
          <w:sz w:val="22"/>
          <w:szCs w:val="22"/>
        </w:rPr>
        <w:t xml:space="preserve"> in </w:t>
      </w:r>
      <w:r>
        <w:rPr>
          <w:rFonts w:ascii="Courier New" w:cs="Courier New" w:eastAsia="Courier New" w:hAnsi="Courier New"/>
          <w:b w:val="false"/>
          <w:bCs w:val="false"/>
          <w:i w:val="false"/>
          <w:iCs w:val="false"/>
          <w:color w:val="000000"/>
          <w:sz w:val="20"/>
          <w:szCs w:val="20"/>
          <w:shd w:fill="F3F4F6" w:color="auto" w:val="clear"/>
        </w:rPr>
        <w:t xml:space="preserve">loop()</w:t>
      </w:r>
      <w:r>
        <w:rPr>
          <w:rFonts w:ascii="Calibri" w:cs="Calibri" w:eastAsia="Calibri" w:hAnsi="Calibri"/>
          <w:b w:val="false"/>
          <w:bCs w:val="false"/>
          <w:i w:val="false"/>
          <w:iCs w:val="false"/>
          <w:strike w:val="false"/>
          <w:color w:val="000000"/>
          <w:sz w:val="22"/>
          <w:szCs w:val="22"/>
        </w:rPr>
        <w:t xml:space="preserve"> — adjust the sensor polling frequency</w:t>
      </w:r>
    </w:p>
    <w:p>
      <w:pPr>
        <w:pStyle w:val="ListParagraph"/>
        <w:numPr>
          <w:ilvl w:val="0"/>
          <w:numId w:val="1"/>
        </w:numPr>
        <w:spacing w:after="60" w:line="408" w:lineRule="auto"/>
        <w:ind w:left="720" w:hanging="360"/>
      </w:pPr>
      <w:r>
        <w:rPr>
          <w:rFonts w:ascii="Courier New" w:cs="Courier New" w:eastAsia="Courier New" w:hAnsi="Courier New"/>
          <w:b w:val="false"/>
          <w:bCs w:val="false"/>
          <w:i w:val="false"/>
          <w:iCs w:val="false"/>
          <w:color w:val="000000"/>
          <w:sz w:val="20"/>
          <w:szCs w:val="20"/>
          <w:shd w:fill="F3F4F6" w:color="auto" w:val="clear"/>
        </w:rPr>
        <w:t xml:space="preserve">display.setTextSize()</w:t>
      </w:r>
      <w:r>
        <w:rPr>
          <w:rFonts w:ascii="Calibri" w:cs="Calibri" w:eastAsia="Calibri" w:hAnsi="Calibri"/>
          <w:b w:val="false"/>
          <w:bCs w:val="false"/>
          <w:i w:val="false"/>
          <w:iCs w:val="false"/>
          <w:strike w:val="false"/>
          <w:color w:val="000000"/>
          <w:sz w:val="22"/>
          <w:szCs w:val="22"/>
        </w:rPr>
        <w:t xml:space="preserve"> — adjust font size for different readout layouts</w:t>
      </w:r>
    </w:p>
    <w:p>
      <w:pPr>
        <w:pStyle w:val="ListParagraph"/>
        <w:numPr>
          <w:ilvl w:val="0"/>
          <w:numId w:val="1"/>
        </w:numPr>
        <w:spacing w:after="60" w:line="408" w:lineRule="auto"/>
        <w:ind w:left="720" w:hanging="360"/>
      </w:pPr>
      <w:r>
        <w:rPr>
          <w:rFonts w:ascii="Courier New" w:cs="Courier New" w:eastAsia="Courier New" w:hAnsi="Courier New"/>
          <w:b w:val="false"/>
          <w:bCs w:val="false"/>
          <w:i w:val="false"/>
          <w:iCs w:val="false"/>
          <w:color w:val="000000"/>
          <w:sz w:val="20"/>
          <w:szCs w:val="20"/>
          <w:shd w:fill="F3F4F6" w:color="auto" w:val="clear"/>
        </w:rPr>
        <w:t xml:space="preserve">pulseIn()</w:t>
      </w:r>
      <w:r>
        <w:rPr>
          <w:rFonts w:ascii="Calibri" w:cs="Calibri" w:eastAsia="Calibri" w:hAnsi="Calibri"/>
          <w:b w:val="false"/>
          <w:bCs w:val="false"/>
          <w:i w:val="false"/>
          <w:iCs w:val="false"/>
          <w:strike w:val="false"/>
          <w:color w:val="000000"/>
          <w:sz w:val="22"/>
          <w:szCs w:val="22"/>
        </w:rPr>
        <w:t xml:space="preserve"> timeout value — increase if environment requires longer detection range</w:t>
      </w:r>
    </w:p>
    <w:p>
      <w:pPr>
        <w:pStyle w:val="ListParagraph"/>
        <w:numPr>
          <w:ilvl w:val="0"/>
          <w:numId w:val="1"/>
        </w:numPr>
        <w:spacing w:after="60" w:line="408" w:lineRule="auto"/>
        <w:ind w:left="720" w:hanging="360"/>
      </w:pPr>
      <w:r>
        <w:rPr>
          <w:rFonts w:ascii="Courier New" w:cs="Courier New" w:eastAsia="Courier New" w:hAnsi="Courier New"/>
          <w:b w:val="false"/>
          <w:bCs w:val="false"/>
          <w:i w:val="false"/>
          <w:iCs w:val="false"/>
          <w:color w:val="000000"/>
          <w:sz w:val="20"/>
          <w:szCs w:val="20"/>
          <w:shd w:fill="F3F4F6" w:color="auto" w:val="clear"/>
        </w:rPr>
        <w:t xml:space="preserve">SCREEN_ADDRESS</w:t>
      </w:r>
      <w:r>
        <w:rPr>
          <w:rFonts w:ascii="Calibri" w:cs="Calibri" w:eastAsia="Calibri" w:hAnsi="Calibri"/>
          <w:b w:val="false"/>
          <w:bCs w:val="false"/>
          <w:i w:val="false"/>
          <w:iCs w:val="false"/>
          <w:strike w:val="false"/>
          <w:color w:val="000000"/>
          <w:sz w:val="22"/>
          <w:szCs w:val="22"/>
        </w:rPr>
        <w:t xml:space="preserve"> — change to </w:t>
      </w:r>
      <w:r>
        <w:rPr>
          <w:rFonts w:ascii="Courier New" w:cs="Courier New" w:eastAsia="Courier New" w:hAnsi="Courier New"/>
          <w:b w:val="false"/>
          <w:bCs w:val="false"/>
          <w:i w:val="false"/>
          <w:iCs w:val="false"/>
          <w:color w:val="000000"/>
          <w:sz w:val="20"/>
          <w:szCs w:val="20"/>
          <w:shd w:fill="F3F4F6" w:color="auto" w:val="clear"/>
        </w:rPr>
        <w:t xml:space="preserve">0x3D</w:t>
      </w:r>
      <w:r>
        <w:rPr>
          <w:rFonts w:ascii="Calibri" w:cs="Calibri" w:eastAsia="Calibri" w:hAnsi="Calibri"/>
          <w:b w:val="false"/>
          <w:bCs w:val="false"/>
          <w:i w:val="false"/>
          <w:iCs w:val="false"/>
          <w:strike w:val="false"/>
          <w:color w:val="000000"/>
          <w:sz w:val="22"/>
          <w:szCs w:val="22"/>
        </w:rPr>
        <w:t xml:space="preserve"> if OLED fails to initialize</w:t>
      </w:r>
    </w:p>
    <w:p>
      <w:pPr>
        <w:pStyle w:val="Heading3"/>
        <w:spacing w:after="80" w:before="240" w:line="312" w:lineRule="auto"/>
      </w:pPr>
      <w:r>
        <w:rPr>
          <w:rFonts w:ascii="Calibri" w:cs="Calibri" w:eastAsia="Calibri" w:hAnsi="Calibri"/>
          <w:color w:val="1A1A1A"/>
          <w:sz w:val="26"/>
          <w:szCs w:val="26"/>
        </w:rPr>
        <w:t xml:space="preserve">7.3 Known Limitations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CE8E8" w:color="auto" w:val="clear"/>
            <w:tcMar>
              <w:top w:type="dxa" w:w="150"/>
              <w:left w:type="dxa" w:w="210"/>
              <w:bottom w:type="dxa" w:w="150"/>
              <w:right w:type="dxa" w:w="210"/>
            </w:tcMar>
          </w:tcPr>
          <w:p>
            <w:pPr>
              <w:spacing w:after="60" w:line="360" w:lineRule="auto"/>
            </w:pPr>
            <w:r>
              <w:rPr>
                <w:rFonts w:ascii="Calibri" w:cs="Calibri" w:eastAsia="Calibri" w:hAnsi="Calibri"/>
                <w:b/>
                <w:bCs/>
                <w:i w:val="false"/>
                <w:iCs w:val="false"/>
                <w:strike w:val="false"/>
                <w:color w:val="000000"/>
                <w:sz w:val="20"/>
                <w:szCs w:val="20"/>
              </w:rPr>
              <w:t xml:space="preserve">⚠ Known Limitations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JSN-SR04T minimum range is ~20 cm — objects closer than this may read as 0 or produce erratic values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OLED I2C address must match the physical hardware (</w:t>
            </w:r>
            <w:r>
              <w:rPr>
                <w:rFonts w:ascii="Courier New" w:cs="Courier New" w:eastAsia="Courier New" w:hAnsi="Courier New"/>
                <w:b w:val="false"/>
                <w:bCs w:val="false"/>
                <w:i w:val="false"/>
                <w:iCs w:val="false"/>
                <w:color w:val="000000"/>
                <w:sz w:val="20"/>
                <w:szCs w:val="20"/>
                <w:shd w:fill="F3F4F6" w:color="auto" w:val="clear"/>
              </w:rPr>
              <w:t xml:space="preserve">0x3C</w:t>
            </w:r>
            <w:r>
              <w:rPr>
                <w:rFonts w:ascii="Calibri" w:cs="Calibri" w:eastAsia="Calibri" w:hAnsi="Calibri"/>
                <w:b w:val="false"/>
                <w:bCs w:val="false"/>
                <w:i w:val="false"/>
                <w:iCs w:val="false"/>
                <w:strike w:val="false"/>
                <w:color w:val="000000"/>
                <w:sz w:val="22"/>
                <w:szCs w:val="22"/>
              </w:rPr>
              <w:t xml:space="preserve"> or </w:t>
            </w:r>
            <w:r>
              <w:rPr>
                <w:rFonts w:ascii="Courier New" w:cs="Courier New" w:eastAsia="Courier New" w:hAnsi="Courier New"/>
                <w:b w:val="false"/>
                <w:bCs w:val="false"/>
                <w:i w:val="false"/>
                <w:iCs w:val="false"/>
                <w:color w:val="000000"/>
                <w:sz w:val="20"/>
                <w:szCs w:val="20"/>
                <w:shd w:fill="F3F4F6" w:color="auto" w:val="clear"/>
              </w:rPr>
              <w:t xml:space="preserve">0x3D</w:t>
            </w:r>
            <w:r>
              <w:rPr>
                <w:rFonts w:ascii="Calibri" w:cs="Calibri" w:eastAsia="Calibri" w:hAnsi="Calibri"/>
                <w:b w:val="false"/>
                <w:bCs w:val="false"/>
                <w:i w:val="false"/>
                <w:iCs w:val="false"/>
                <w:strike w:val="false"/>
                <w:color w:val="000000"/>
                <w:sz w:val="22"/>
                <w:szCs w:val="22"/>
              </w:rPr>
              <w:t xml:space="preserve">) — verify with the I2C scanner below if needed</w:t>
            </w:r>
          </w:p>
          <w:p>
            <w:pPr>
              <w:spacing w:after="100" w:line="408" w:lineRule="auto"/>
              <w:ind w:left="240"/>
            </w:pPr>
            <w:r>
              <w:t xml:space="preserve">•  </w:t>
            </w:r>
            <w:r>
              <w:rPr>
                <w:rFonts w:ascii="Courier New" w:cs="Courier New" w:eastAsia="Courier New" w:hAnsi="Courier New"/>
                <w:b w:val="false"/>
                <w:bCs w:val="false"/>
                <w:i w:val="false"/>
                <w:iCs w:val="false"/>
                <w:color w:val="000000"/>
                <w:sz w:val="20"/>
                <w:szCs w:val="20"/>
                <w:shd w:fill="F3F4F6" w:color="auto" w:val="clear"/>
              </w:rPr>
              <w:t xml:space="preserve">Serial.begin(115200)</w:t>
            </w:r>
            <w:r>
              <w:rPr>
                <w:rFonts w:ascii="Calibri" w:cs="Calibri" w:eastAsia="Calibri" w:hAnsi="Calibri"/>
                <w:b w:val="false"/>
                <w:bCs w:val="false"/>
                <w:i w:val="false"/>
                <w:iCs w:val="false"/>
                <w:strike w:val="false"/>
                <w:color w:val="000000"/>
                <w:sz w:val="22"/>
                <w:szCs w:val="22"/>
              </w:rPr>
              <w:t xml:space="preserve"> must match the Serial Monitor baud rate setting for readable debug output</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No input debouncing or rolling average is implemented — single-sample readings may occasionally spike</w:t>
            </w:r>
          </w:p>
        </w:tc>
      </w:tr>
    </w:tbl>
    <w:p>
      <w:pPr>
        <w:spacing w:after="240" w:before="0"/>
      </w:pPr>
    </w:p>
    <w:p>
      <w:pPr>
        <w:pStyle w:val="Heading3"/>
        <w:spacing w:after="80" w:before="240" w:line="312" w:lineRule="auto"/>
      </w:pPr>
      <w:r>
        <w:rPr>
          <w:rFonts w:ascii="Calibri" w:cs="Calibri" w:eastAsia="Calibri" w:hAnsi="Calibri"/>
          <w:color w:val="1A1A1A"/>
          <w:sz w:val="26"/>
          <w:szCs w:val="26"/>
        </w:rPr>
        <w:t xml:space="preserve">7.4 I2C Scanner (Diagnostic Tool)</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If the OLED fails to initialize, run this standalone sketch to identify the correct I2C address of your display module. Upload it separately, open the Serial Monitor at 115200 baud, and note the reported address.</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#include &lt;Wire.h&gt;
void setup() {
  Wire.begin();
  Serial.begin(115200);
  Serial.println("I2C Scanner — scanning...");
  for (byte addr = 1; addr &lt; 127; addr++) {
    Wire.beginTransmission(addr);
    if (Wire.endTransmission() == 0) {
      Serial.print("Found device at 0x");
      Serial.println(addr, HEX);
    }
  }
  Serial.println("Scan complete.");
}
void loop() {}</w:t>
      </w:r>
    </w:p>
    <w:p>
      <w:pPr>
        <w:pStyle w:val="Heading3"/>
        <w:spacing w:after="80" w:before="240" w:line="312" w:lineRule="auto"/>
      </w:pPr>
      <w:r>
        <w:rPr>
          <w:rFonts w:ascii="Calibri" w:cs="Calibri" w:eastAsia="Calibri" w:hAnsi="Calibri"/>
          <w:color w:val="1A1A1A"/>
          <w:sz w:val="26"/>
          <w:szCs w:val="26"/>
        </w:rPr>
        <w:t xml:space="preserve">7.5 Suggested Next Development Steps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Add </w:t>
      </w:r>
      <w:r>
        <w:rPr>
          <w:rFonts w:ascii="Calibri" w:cs="Calibri" w:eastAsia="Calibri" w:hAnsi="Calibri"/>
          <w:b/>
          <w:bCs/>
          <w:i w:val="false"/>
          <w:iCs w:val="false"/>
          <w:strike w:val="false"/>
          <w:color w:val="000000"/>
          <w:sz w:val="22"/>
          <w:szCs w:val="22"/>
        </w:rPr>
        <w:t xml:space="preserve">WiFi or Bluetooth transmission</w:t>
      </w:r>
      <w:r>
        <w:rPr>
          <w:rFonts w:ascii="Calibri" w:cs="Calibri" w:eastAsia="Calibri" w:hAnsi="Calibri"/>
          <w:b w:val="false"/>
          <w:bCs w:val="false"/>
          <w:i w:val="false"/>
          <w:iCs w:val="false"/>
          <w:strike w:val="false"/>
          <w:color w:val="000000"/>
          <w:sz w:val="22"/>
          <w:szCs w:val="22"/>
        </w:rPr>
        <w:t xml:space="preserve"> of distance readings to a remote dashboard or mobile app</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Log readings to </w:t>
      </w:r>
      <w:r>
        <w:rPr>
          <w:rFonts w:ascii="Calibri" w:cs="Calibri" w:eastAsia="Calibri" w:hAnsi="Calibri"/>
          <w:b/>
          <w:bCs/>
          <w:i w:val="false"/>
          <w:iCs w:val="false"/>
          <w:strike w:val="false"/>
          <w:color w:val="000000"/>
          <w:sz w:val="22"/>
          <w:szCs w:val="22"/>
        </w:rPr>
        <w:t xml:space="preserve">SD card or SPIFFS filesystem</w:t>
      </w:r>
      <w:r>
        <w:rPr>
          <w:rFonts w:ascii="Calibri" w:cs="Calibri" w:eastAsia="Calibri" w:hAnsi="Calibri"/>
          <w:b w:val="false"/>
          <w:bCs w:val="false"/>
          <w:i w:val="false"/>
          <w:iCs w:val="false"/>
          <w:strike w:val="false"/>
          <w:color w:val="000000"/>
          <w:sz w:val="22"/>
          <w:szCs w:val="22"/>
        </w:rPr>
        <w:t xml:space="preserve"> with timestamps for data analysis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Add a </w:t>
      </w:r>
      <w:r>
        <w:rPr>
          <w:rFonts w:ascii="Calibri" w:cs="Calibri" w:eastAsia="Calibri" w:hAnsi="Calibri"/>
          <w:b/>
          <w:bCs/>
          <w:i w:val="false"/>
          <w:iCs w:val="false"/>
          <w:strike w:val="false"/>
          <w:color w:val="000000"/>
          <w:sz w:val="22"/>
          <w:szCs w:val="22"/>
        </w:rPr>
        <w:t xml:space="preserve">buzzer alert</w:t>
      </w:r>
      <w:r>
        <w:rPr>
          <w:rFonts w:ascii="Calibri" w:cs="Calibri" w:eastAsia="Calibri" w:hAnsi="Calibri"/>
          <w:b w:val="false"/>
          <w:bCs w:val="false"/>
          <w:i w:val="false"/>
          <w:iCs w:val="false"/>
          <w:strike w:val="false"/>
          <w:color w:val="000000"/>
          <w:sz w:val="22"/>
          <w:szCs w:val="22"/>
        </w:rPr>
        <w:t xml:space="preserve"> on threshold breach for an audible warning output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Implement a </w:t>
      </w:r>
      <w:r>
        <w:rPr>
          <w:rFonts w:ascii="Calibri" w:cs="Calibri" w:eastAsia="Calibri" w:hAnsi="Calibri"/>
          <w:b/>
          <w:bCs/>
          <w:i w:val="false"/>
          <w:iCs w:val="false"/>
          <w:strike w:val="false"/>
          <w:color w:val="000000"/>
          <w:sz w:val="22"/>
          <w:szCs w:val="22"/>
        </w:rPr>
        <w:t xml:space="preserve">rolling average</w:t>
      </w:r>
      <w:r>
        <w:rPr>
          <w:rFonts w:ascii="Calibri" w:cs="Calibri" w:eastAsia="Calibri" w:hAnsi="Calibri"/>
          <w:b w:val="false"/>
          <w:bCs w:val="false"/>
          <w:i w:val="false"/>
          <w:iCs w:val="false"/>
          <w:strike w:val="false"/>
          <w:color w:val="000000"/>
          <w:sz w:val="22"/>
          <w:szCs w:val="22"/>
        </w:rPr>
        <w:t xml:space="preserve"> (e.g., last 5 readings) to smooth out noisy or erratic sensor values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Add </w:t>
      </w:r>
      <w:r>
        <w:rPr>
          <w:rFonts w:ascii="Calibri" w:cs="Calibri" w:eastAsia="Calibri" w:hAnsi="Calibri"/>
          <w:b/>
          <w:bCs/>
          <w:i w:val="false"/>
          <w:iCs w:val="false"/>
          <w:strike w:val="false"/>
          <w:color w:val="000000"/>
          <w:sz w:val="22"/>
          <w:szCs w:val="22"/>
        </w:rPr>
        <w:t xml:space="preserve">NTP time synchronisation</w:t>
      </w:r>
      <w:r>
        <w:rPr>
          <w:rFonts w:ascii="Calibri" w:cs="Calibri" w:eastAsia="Calibri" w:hAnsi="Calibri"/>
          <w:b w:val="false"/>
          <w:bCs w:val="false"/>
          <w:i w:val="false"/>
          <w:iCs w:val="false"/>
          <w:strike w:val="false"/>
          <w:color w:val="000000"/>
          <w:sz w:val="22"/>
          <w:szCs w:val="22"/>
        </w:rPr>
        <w:t xml:space="preserve"> and timestamp each reading for logging</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Implement </w:t>
      </w:r>
      <w:r>
        <w:rPr>
          <w:rFonts w:ascii="Calibri" w:cs="Calibri" w:eastAsia="Calibri" w:hAnsi="Calibri"/>
          <w:b/>
          <w:bCs/>
          <w:i w:val="false"/>
          <w:iCs w:val="false"/>
          <w:strike w:val="false"/>
          <w:color w:val="000000"/>
          <w:sz w:val="22"/>
          <w:szCs w:val="22"/>
        </w:rPr>
        <w:t xml:space="preserve">multi-zone thresholds</w:t>
      </w:r>
      <w:r>
        <w:rPr>
          <w:rFonts w:ascii="Calibri" w:cs="Calibri" w:eastAsia="Calibri" w:hAnsi="Calibri"/>
          <w:b w:val="false"/>
          <w:bCs w:val="false"/>
          <w:i w:val="false"/>
          <w:iCs w:val="false"/>
          <w:strike w:val="false"/>
          <w:color w:val="000000"/>
          <w:sz w:val="22"/>
          <w:szCs w:val="22"/>
        </w:rPr>
        <w:t xml:space="preserve"> (critical / warning / clear) as outlined in Section 6.3</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Add </w:t>
      </w:r>
      <w:r>
        <w:rPr>
          <w:rFonts w:ascii="Calibri" w:cs="Calibri" w:eastAsia="Calibri" w:hAnsi="Calibri"/>
          <w:b/>
          <w:bCs/>
          <w:i w:val="false"/>
          <w:iCs w:val="false"/>
          <w:strike w:val="false"/>
          <w:color w:val="000000"/>
          <w:sz w:val="22"/>
          <w:szCs w:val="22"/>
        </w:rPr>
        <w:t xml:space="preserve">deep sleep mode</w:t>
      </w:r>
      <w:r>
        <w:rPr>
          <w:rFonts w:ascii="Calibri" w:cs="Calibri" w:eastAsia="Calibri" w:hAnsi="Calibri"/>
          <w:b w:val="false"/>
          <w:bCs w:val="false"/>
          <w:i w:val="false"/>
          <w:iCs w:val="false"/>
          <w:strike w:val="false"/>
          <w:color w:val="000000"/>
          <w:sz w:val="22"/>
          <w:szCs w:val="22"/>
        </w:rPr>
        <w:t xml:space="preserve"> between readings to reduce power consumption for battery-powered deployments</w:t>
      </w:r>
    </w:p>
    <w:p>
      <w:pPr>
        <w:pBdr>
          <w:bottom w:val="single" w:color="000000" w:sz="6"/>
        </w:pBdr>
        <w:spacing w:after="240" w:before="240"/>
      </w:pPr>
    </w:p>
    <w:p>
      <w:pPr>
        <w:pBdr>
          <w:bottom w:val="single" w:color="CCCCCC" w:sz="6"/>
        </w:pBdr>
        <w:spacing w:after="240" w:before="24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Guide prepared for Matt's ESP32 Remote Sensor Project — Des Plaines, IL — July 13, 2026.</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Hardware setup complete. This document covers software configuration only.</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For hardware wiring and pin diagrams, refer to the companion hardware reference document.</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dUbJdfyvCJeJMPm3vcnLe</dc:title>
  <dc:creator>Un-named</dc:creator>
  <dc:description>Generated document</dc:description>
  <cp:lastModifiedBy>Un-named</cp:lastModifiedBy>
  <cp:revision>1</cp:revision>
  <dcterms:created xsi:type="dcterms:W3CDTF">2026-07-14T02:59:56.837Z</dcterms:created>
  <dcterms:modified xsi:type="dcterms:W3CDTF">2026-07-14T02:59:56.837Z</dcterms:modified>
</cp:coreProperties>
</file>

<file path=docProps/custom.xml><?xml version="1.0" encoding="utf-8"?>
<Properties xmlns="http://schemas.openxmlformats.org/officeDocument/2006/custom-properties" xmlns:vt="http://schemas.openxmlformats.org/officeDocument/2006/docPropsVTypes"/>
</file>