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FB3E" w14:textId="15B667F1" w:rsidR="003020AA" w:rsidRDefault="00C63496">
      <w:r>
        <w:fldChar w:fldCharType="begin"/>
      </w:r>
      <w:r>
        <w:instrText>HYPERLINK "https://www.ncbi.nlm.nih.gov/pmc/articles/PMC3661825/" \l "B2"</w:instrText>
      </w:r>
      <w:r>
        <w:fldChar w:fldCharType="separate"/>
      </w:r>
      <w:r w:rsidRPr="00C63496">
        <w:rPr>
          <w:rStyle w:val="Hyperlink"/>
        </w:rPr>
        <w:t>TODAY retinopathy grading</w:t>
      </w:r>
      <w:r>
        <w:fldChar w:fldCharType="end"/>
      </w:r>
    </w:p>
    <w:p w14:paraId="295E9628" w14:textId="695DD74A" w:rsidR="00C63496" w:rsidRDefault="00C63496">
      <w:r w:rsidRPr="00C63496">
        <w:t xml:space="preserve">The Fundus Photograph Reading Center at the University of Wisconsin certified retinal photographers at participating sites, and photographs were evaluated centrally by experienced graders according to an abbreviated and </w:t>
      </w:r>
      <w:r w:rsidRPr="00C63496">
        <w:rPr>
          <w:u w:val="single"/>
        </w:rPr>
        <w:t>modified version of the Early Treatment Diabetic Retinopathy Study Final Retinopathy Severity Scale for Persons</w:t>
      </w:r>
      <w:r w:rsidRPr="00C63496">
        <w:t>; the scale has 17 steps, ranging from no retinopathy in either eye to high-risk proliferative retinopathy in both eyes (</w:t>
      </w:r>
      <w:hyperlink r:id="rId4" w:anchor="B2" w:history="1">
        <w:r w:rsidRPr="00C63496">
          <w:rPr>
            <w:rStyle w:val="Hyperlink"/>
          </w:rPr>
          <w:t>2</w:t>
        </w:r>
      </w:hyperlink>
      <w:r w:rsidRPr="00C63496">
        <w:t>).</w:t>
      </w:r>
    </w:p>
    <w:p w14:paraId="00B91162" w14:textId="5525CE13" w:rsidR="00C63496" w:rsidRDefault="00C63496">
      <w:r w:rsidRPr="00C63496">
        <w:t>2. Early Treatment Diabetic Retinopathy Study Research Group Grading diabetic retinopathy from stereoscopic color fundus photographs—an extension of the modified Airlie House classification (ETDRS report number 10). </w:t>
      </w:r>
      <w:r w:rsidRPr="00C63496">
        <w:rPr>
          <w:i/>
          <w:iCs/>
        </w:rPr>
        <w:t>Ophthalmology</w:t>
      </w:r>
      <w:r w:rsidRPr="00C63496">
        <w:t> 1991;98:S786–S806 [</w:t>
      </w:r>
      <w:hyperlink r:id="rId5" w:history="1">
        <w:r w:rsidRPr="00C63496">
          <w:rPr>
            <w:rStyle w:val="Hyperlink"/>
          </w:rPr>
          <w:t>PubMed</w:t>
        </w:r>
      </w:hyperlink>
      <w:r w:rsidRPr="00C63496">
        <w:t>] [</w:t>
      </w:r>
      <w:hyperlink r:id="rId6" w:tgtFrame="_blank" w:history="1">
        <w:r w:rsidRPr="00C63496">
          <w:rPr>
            <w:rStyle w:val="Hyperlink"/>
          </w:rPr>
          <w:t>Google Scholar</w:t>
        </w:r>
      </w:hyperlink>
      <w:r w:rsidRPr="00C63496">
        <w:t>]</w:t>
      </w:r>
    </w:p>
    <w:p w14:paraId="109C6043" w14:textId="7332096B" w:rsidR="00C63496" w:rsidRDefault="00C63496">
      <w:r>
        <w:rPr>
          <w:noProof/>
        </w:rPr>
        <w:drawing>
          <wp:inline distT="0" distB="0" distL="0" distR="0" wp14:anchorId="61A0453B" wp14:editId="349EC8C8">
            <wp:extent cx="5943600" cy="6098540"/>
            <wp:effectExtent l="0" t="0" r="0" b="0"/>
            <wp:docPr id="267636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3694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098540"/>
                    </a:xfrm>
                    <a:prstGeom prst="rect">
                      <a:avLst/>
                    </a:prstGeom>
                  </pic:spPr>
                </pic:pic>
              </a:graphicData>
            </a:graphic>
          </wp:inline>
        </w:drawing>
      </w:r>
    </w:p>
    <w:p w14:paraId="4F0F2E2B" w14:textId="59D10E96" w:rsidR="001F5FA0" w:rsidRDefault="00000000">
      <w:hyperlink r:id="rId8" w:history="1">
        <w:r w:rsidR="001F5FA0" w:rsidRPr="001F5FA0">
          <w:rPr>
            <w:rStyle w:val="Hyperlink"/>
          </w:rPr>
          <w:t>SEARCH retinopat</w:t>
        </w:r>
        <w:r w:rsidR="001F5FA0" w:rsidRPr="001F5FA0">
          <w:rPr>
            <w:rStyle w:val="Hyperlink"/>
          </w:rPr>
          <w:t>h</w:t>
        </w:r>
        <w:r w:rsidR="001F5FA0" w:rsidRPr="001F5FA0">
          <w:rPr>
            <w:rStyle w:val="Hyperlink"/>
          </w:rPr>
          <w:t>y measurement</w:t>
        </w:r>
      </w:hyperlink>
    </w:p>
    <w:p w14:paraId="5632B437" w14:textId="75B4C429" w:rsidR="001F5FA0" w:rsidRDefault="001F5FA0">
      <w:r w:rsidRPr="001F5FA0">
        <w:t xml:space="preserve">Diabetic retinopathy was determined by grading 45° </w:t>
      </w:r>
      <w:proofErr w:type="spellStart"/>
      <w:r w:rsidRPr="001F5FA0">
        <w:t>colour</w:t>
      </w:r>
      <w:proofErr w:type="spellEnd"/>
      <w:r w:rsidRPr="001F5FA0">
        <w:t xml:space="preserve"> digital fundus images </w:t>
      </w:r>
      <w:proofErr w:type="spellStart"/>
      <w:r w:rsidRPr="001F5FA0">
        <w:t>centred</w:t>
      </w:r>
      <w:proofErr w:type="spellEnd"/>
      <w:r w:rsidRPr="001F5FA0">
        <w:t xml:space="preserve"> on the disc and macula of both eyes taken using a non-mydriatic camera (</w:t>
      </w:r>
      <w:proofErr w:type="spellStart"/>
      <w:r w:rsidRPr="001F5FA0">
        <w:t>Visucam</w:t>
      </w:r>
      <w:proofErr w:type="spellEnd"/>
      <w:r w:rsidRPr="001F5FA0">
        <w:t xml:space="preserve"> Pro N; Carl Zeiss Meditech, Jena, Germany) under a standardized protocol. The University of Wisconsin Ocular Epidemiology Reading Center (RK) was responsible for conduct of centralized training and certification of study staff, quality control of retinal photos and reading of the photos for diabetic retinopathy presence and severity. Diabetic retinopathy severity was based on the worse eye and categorized as none, minimal non-proliferative diabetic retinopathy, mild–moderate </w:t>
      </w:r>
      <w:proofErr w:type="spellStart"/>
      <w:r w:rsidRPr="001F5FA0">
        <w:t>nonproliferative</w:t>
      </w:r>
      <w:proofErr w:type="spellEnd"/>
      <w:r w:rsidRPr="001F5FA0">
        <w:t xml:space="preserve"> diabetic retinopathy to proliferative [</w:t>
      </w:r>
      <w:hyperlink r:id="rId9" w:anchor="R11" w:history="1">
        <w:r w:rsidRPr="001F5FA0">
          <w:rPr>
            <w:rStyle w:val="Hyperlink"/>
          </w:rPr>
          <w:t>11</w:t>
        </w:r>
      </w:hyperlink>
      <w:r w:rsidRPr="001F5FA0">
        <w:t>].</w:t>
      </w:r>
    </w:p>
    <w:p w14:paraId="05D819EC" w14:textId="294CFDD4" w:rsidR="001F5FA0" w:rsidRDefault="001F5FA0">
      <w:bookmarkStart w:id="0" w:name="OLE_LINK14"/>
      <w:r w:rsidRPr="001F5FA0">
        <w:t xml:space="preserve">11. Klein R, Klein BE, </w:t>
      </w:r>
      <w:proofErr w:type="spellStart"/>
      <w:r w:rsidRPr="001F5FA0">
        <w:t>Magli</w:t>
      </w:r>
      <w:proofErr w:type="spellEnd"/>
      <w:r w:rsidRPr="001F5FA0">
        <w:t xml:space="preserve"> YL, Brothers RJ, Meuer SM, Moss SE, et al. </w:t>
      </w:r>
      <w:bookmarkStart w:id="1" w:name="OLE_LINK15"/>
      <w:r w:rsidRPr="001F5FA0">
        <w:t>An alternative method of grading diabetic retinopathy</w:t>
      </w:r>
      <w:bookmarkEnd w:id="1"/>
      <w:r w:rsidRPr="001F5FA0">
        <w:t>. </w:t>
      </w:r>
      <w:r w:rsidRPr="001F5FA0">
        <w:rPr>
          <w:i/>
          <w:iCs/>
        </w:rPr>
        <w:t>Ophthalmology. </w:t>
      </w:r>
      <w:proofErr w:type="gramStart"/>
      <w:r w:rsidRPr="001F5FA0">
        <w:t>1986;93:1183</w:t>
      </w:r>
      <w:proofErr w:type="gramEnd"/>
      <w:r w:rsidRPr="001F5FA0">
        <w:t>–1187. [</w:t>
      </w:r>
      <w:hyperlink r:id="rId10" w:history="1">
        <w:r w:rsidRPr="001F5FA0">
          <w:rPr>
            <w:rStyle w:val="Hyperlink"/>
          </w:rPr>
          <w:t>PubMed</w:t>
        </w:r>
      </w:hyperlink>
      <w:r w:rsidRPr="001F5FA0">
        <w:t>] [</w:t>
      </w:r>
      <w:hyperlink r:id="rId11" w:tgtFrame="_blank" w:history="1">
        <w:r w:rsidRPr="001F5FA0">
          <w:rPr>
            <w:rStyle w:val="Hyperlink"/>
          </w:rPr>
          <w:t>Google Scholar</w:t>
        </w:r>
      </w:hyperlink>
      <w:r w:rsidRPr="001F5FA0">
        <w:t>]</w:t>
      </w:r>
    </w:p>
    <w:bookmarkEnd w:id="0"/>
    <w:p w14:paraId="5762AA60" w14:textId="77777777" w:rsidR="001F5FA0" w:rsidRDefault="001F5FA0"/>
    <w:tbl>
      <w:tblPr>
        <w:tblStyle w:val="TableGrid"/>
        <w:tblW w:w="0" w:type="auto"/>
        <w:tblLook w:val="04A0" w:firstRow="1" w:lastRow="0" w:firstColumn="1" w:lastColumn="0" w:noHBand="0" w:noVBand="1"/>
      </w:tblPr>
      <w:tblGrid>
        <w:gridCol w:w="2187"/>
        <w:gridCol w:w="3626"/>
        <w:gridCol w:w="933"/>
        <w:gridCol w:w="2604"/>
      </w:tblGrid>
      <w:tr w:rsidR="001F5FA0" w:rsidRPr="001F5FA0" w14:paraId="72BB063B" w14:textId="77777777" w:rsidTr="001F5FA0">
        <w:trPr>
          <w:trHeight w:val="290"/>
        </w:trPr>
        <w:tc>
          <w:tcPr>
            <w:tcW w:w="4960" w:type="dxa"/>
            <w:noWrap/>
            <w:hideMark/>
          </w:tcPr>
          <w:p w14:paraId="1EA886EA" w14:textId="77777777" w:rsidR="001F5FA0" w:rsidRPr="001F5FA0" w:rsidRDefault="001F5FA0">
            <w:r w:rsidRPr="001F5FA0">
              <w:t>R_DIAB_RET_LEVEL_RET</w:t>
            </w:r>
          </w:p>
        </w:tc>
        <w:tc>
          <w:tcPr>
            <w:tcW w:w="8420" w:type="dxa"/>
            <w:noWrap/>
            <w:hideMark/>
          </w:tcPr>
          <w:p w14:paraId="424C7DA6" w14:textId="77777777" w:rsidR="001F5FA0" w:rsidRPr="001F5FA0" w:rsidRDefault="001F5FA0">
            <w:r w:rsidRPr="001F5FA0">
              <w:t>Diabetic Retinopathy level - Right eye</w:t>
            </w:r>
          </w:p>
        </w:tc>
        <w:tc>
          <w:tcPr>
            <w:tcW w:w="1940" w:type="dxa"/>
            <w:noWrap/>
            <w:hideMark/>
          </w:tcPr>
          <w:p w14:paraId="0B7D1D74" w14:textId="77777777" w:rsidR="001F5FA0" w:rsidRPr="001F5FA0" w:rsidRDefault="001F5FA0">
            <w:r w:rsidRPr="001F5FA0">
              <w:t>Numeric</w:t>
            </w:r>
          </w:p>
        </w:tc>
        <w:tc>
          <w:tcPr>
            <w:tcW w:w="5960" w:type="dxa"/>
            <w:noWrap/>
            <w:hideMark/>
          </w:tcPr>
          <w:p w14:paraId="59DF9DF1" w14:textId="77777777" w:rsidR="001F5FA0" w:rsidRPr="001F5FA0" w:rsidRDefault="001F5FA0">
            <w:r w:rsidRPr="001F5FA0">
              <w:t>Range: 9-88</w:t>
            </w:r>
          </w:p>
        </w:tc>
      </w:tr>
      <w:tr w:rsidR="001F5FA0" w:rsidRPr="001F5FA0" w14:paraId="1FE5244A" w14:textId="77777777" w:rsidTr="001F5FA0">
        <w:trPr>
          <w:trHeight w:val="290"/>
        </w:trPr>
        <w:tc>
          <w:tcPr>
            <w:tcW w:w="4960" w:type="dxa"/>
            <w:noWrap/>
            <w:hideMark/>
          </w:tcPr>
          <w:p w14:paraId="0BEB03EB" w14:textId="77777777" w:rsidR="001F5FA0" w:rsidRPr="001F5FA0" w:rsidRDefault="001F5FA0">
            <w:r w:rsidRPr="001F5FA0">
              <w:t>L_DIAB_RET_LEVEL_RET</w:t>
            </w:r>
          </w:p>
        </w:tc>
        <w:tc>
          <w:tcPr>
            <w:tcW w:w="8420" w:type="dxa"/>
            <w:noWrap/>
            <w:hideMark/>
          </w:tcPr>
          <w:p w14:paraId="5201F2DC" w14:textId="77777777" w:rsidR="001F5FA0" w:rsidRPr="001F5FA0" w:rsidRDefault="001F5FA0">
            <w:r w:rsidRPr="001F5FA0">
              <w:t>Diabetic Retinopathy level - Left eye</w:t>
            </w:r>
          </w:p>
        </w:tc>
        <w:tc>
          <w:tcPr>
            <w:tcW w:w="1940" w:type="dxa"/>
            <w:noWrap/>
            <w:hideMark/>
          </w:tcPr>
          <w:p w14:paraId="2FCECD5F" w14:textId="77777777" w:rsidR="001F5FA0" w:rsidRPr="001F5FA0" w:rsidRDefault="001F5FA0">
            <w:r w:rsidRPr="001F5FA0">
              <w:t>Numeric</w:t>
            </w:r>
          </w:p>
        </w:tc>
        <w:tc>
          <w:tcPr>
            <w:tcW w:w="5960" w:type="dxa"/>
            <w:noWrap/>
            <w:hideMark/>
          </w:tcPr>
          <w:p w14:paraId="2BA97B1F" w14:textId="77777777" w:rsidR="001F5FA0" w:rsidRPr="001F5FA0" w:rsidRDefault="001F5FA0">
            <w:r w:rsidRPr="001F5FA0">
              <w:t>Range: 9-88</w:t>
            </w:r>
          </w:p>
        </w:tc>
      </w:tr>
    </w:tbl>
    <w:p w14:paraId="4A4A5481" w14:textId="77777777" w:rsidR="001F5FA0" w:rsidRDefault="001F5FA0"/>
    <w:sectPr w:rsidR="001F5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96"/>
    <w:rsid w:val="00130BE1"/>
    <w:rsid w:val="001F5FA0"/>
    <w:rsid w:val="00235E28"/>
    <w:rsid w:val="00282098"/>
    <w:rsid w:val="0029518F"/>
    <w:rsid w:val="003020AA"/>
    <w:rsid w:val="005D019B"/>
    <w:rsid w:val="006C77D3"/>
    <w:rsid w:val="0084051F"/>
    <w:rsid w:val="00A93172"/>
    <w:rsid w:val="00B66D1D"/>
    <w:rsid w:val="00C63496"/>
    <w:rsid w:val="00E43F6E"/>
    <w:rsid w:val="00FB5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61CB"/>
  <w15:chartTrackingRefBased/>
  <w15:docId w15:val="{854AE5E3-DA0D-4516-8D87-8E8FE2DC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4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4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4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4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4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4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4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4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4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4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496"/>
    <w:rPr>
      <w:rFonts w:eastAsiaTheme="majorEastAsia" w:cstheme="majorBidi"/>
      <w:color w:val="272727" w:themeColor="text1" w:themeTint="D8"/>
    </w:rPr>
  </w:style>
  <w:style w:type="paragraph" w:styleId="Title">
    <w:name w:val="Title"/>
    <w:basedOn w:val="Normal"/>
    <w:next w:val="Normal"/>
    <w:link w:val="TitleChar"/>
    <w:uiPriority w:val="10"/>
    <w:qFormat/>
    <w:rsid w:val="00C63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496"/>
    <w:pPr>
      <w:spacing w:before="160"/>
      <w:jc w:val="center"/>
    </w:pPr>
    <w:rPr>
      <w:i/>
      <w:iCs/>
      <w:color w:val="404040" w:themeColor="text1" w:themeTint="BF"/>
    </w:rPr>
  </w:style>
  <w:style w:type="character" w:customStyle="1" w:styleId="QuoteChar">
    <w:name w:val="Quote Char"/>
    <w:basedOn w:val="DefaultParagraphFont"/>
    <w:link w:val="Quote"/>
    <w:uiPriority w:val="29"/>
    <w:rsid w:val="00C63496"/>
    <w:rPr>
      <w:i/>
      <w:iCs/>
      <w:color w:val="404040" w:themeColor="text1" w:themeTint="BF"/>
    </w:rPr>
  </w:style>
  <w:style w:type="paragraph" w:styleId="ListParagraph">
    <w:name w:val="List Paragraph"/>
    <w:basedOn w:val="Normal"/>
    <w:uiPriority w:val="34"/>
    <w:qFormat/>
    <w:rsid w:val="00C63496"/>
    <w:pPr>
      <w:ind w:left="720"/>
      <w:contextualSpacing/>
    </w:pPr>
  </w:style>
  <w:style w:type="character" w:styleId="IntenseEmphasis">
    <w:name w:val="Intense Emphasis"/>
    <w:basedOn w:val="DefaultParagraphFont"/>
    <w:uiPriority w:val="21"/>
    <w:qFormat/>
    <w:rsid w:val="00C63496"/>
    <w:rPr>
      <w:i/>
      <w:iCs/>
      <w:color w:val="2F5496" w:themeColor="accent1" w:themeShade="BF"/>
    </w:rPr>
  </w:style>
  <w:style w:type="paragraph" w:styleId="IntenseQuote">
    <w:name w:val="Intense Quote"/>
    <w:basedOn w:val="Normal"/>
    <w:next w:val="Normal"/>
    <w:link w:val="IntenseQuoteChar"/>
    <w:uiPriority w:val="30"/>
    <w:qFormat/>
    <w:rsid w:val="00C634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496"/>
    <w:rPr>
      <w:i/>
      <w:iCs/>
      <w:color w:val="2F5496" w:themeColor="accent1" w:themeShade="BF"/>
    </w:rPr>
  </w:style>
  <w:style w:type="character" w:styleId="IntenseReference">
    <w:name w:val="Intense Reference"/>
    <w:basedOn w:val="DefaultParagraphFont"/>
    <w:uiPriority w:val="32"/>
    <w:qFormat/>
    <w:rsid w:val="00C63496"/>
    <w:rPr>
      <w:b/>
      <w:bCs/>
      <w:smallCaps/>
      <w:color w:val="2F5496" w:themeColor="accent1" w:themeShade="BF"/>
      <w:spacing w:val="5"/>
    </w:rPr>
  </w:style>
  <w:style w:type="character" w:styleId="Hyperlink">
    <w:name w:val="Hyperlink"/>
    <w:basedOn w:val="DefaultParagraphFont"/>
    <w:uiPriority w:val="99"/>
    <w:unhideWhenUsed/>
    <w:rsid w:val="00C63496"/>
    <w:rPr>
      <w:color w:val="0563C1" w:themeColor="hyperlink"/>
      <w:u w:val="single"/>
    </w:rPr>
  </w:style>
  <w:style w:type="character" w:styleId="UnresolvedMention">
    <w:name w:val="Unresolved Mention"/>
    <w:basedOn w:val="DefaultParagraphFont"/>
    <w:uiPriority w:val="99"/>
    <w:semiHidden/>
    <w:unhideWhenUsed/>
    <w:rsid w:val="00C63496"/>
    <w:rPr>
      <w:color w:val="605E5C"/>
      <w:shd w:val="clear" w:color="auto" w:fill="E1DFDD"/>
    </w:rPr>
  </w:style>
  <w:style w:type="character" w:styleId="FollowedHyperlink">
    <w:name w:val="FollowedHyperlink"/>
    <w:basedOn w:val="DefaultParagraphFont"/>
    <w:uiPriority w:val="99"/>
    <w:semiHidden/>
    <w:unhideWhenUsed/>
    <w:rsid w:val="00C63496"/>
    <w:rPr>
      <w:color w:val="954F72" w:themeColor="followedHyperlink"/>
      <w:u w:val="single"/>
    </w:rPr>
  </w:style>
  <w:style w:type="table" w:styleId="TableGrid">
    <w:name w:val="Table Grid"/>
    <w:basedOn w:val="TableNormal"/>
    <w:uiPriority w:val="39"/>
    <w:rsid w:val="001F5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455716">
      <w:bodyDiv w:val="1"/>
      <w:marLeft w:val="0"/>
      <w:marRight w:val="0"/>
      <w:marTop w:val="0"/>
      <w:marBottom w:val="0"/>
      <w:divBdr>
        <w:top w:val="none" w:sz="0" w:space="0" w:color="auto"/>
        <w:left w:val="none" w:sz="0" w:space="0" w:color="auto"/>
        <w:bottom w:val="none" w:sz="0" w:space="0" w:color="auto"/>
        <w:right w:val="none" w:sz="0" w:space="0" w:color="auto"/>
      </w:divBdr>
    </w:div>
    <w:div w:id="91778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49572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holar.google.com/scholar_lookup?journal=Ophthalmology&amp;title=Grading+diabetic+retinopathy+from+stereoscopic+color+fundus+photographs%E2%80%94an+extension+of+the+modified+Airlie+House+classification+(ETDRS+report+number+10)&amp;volume=98&amp;publication_year=1991&amp;pages=S786-S806&amp;" TargetMode="External"/><Relationship Id="rId11" Type="http://schemas.openxmlformats.org/officeDocument/2006/relationships/hyperlink" Target="https://scholar.google.com/scholar_lookup?journal=Ophthalmology&amp;title=An+alternative+method+of+grading+diabetic+retinopathy.&amp;author=R+Klein&amp;author=BE+Klein&amp;author=YL+Magli&amp;author=RJ+Brothers&amp;author=SM+Meuer&amp;volume=93&amp;publication_year=1986&amp;pages=1183-1187&amp;pmid=3101021&amp;" TargetMode="External"/><Relationship Id="rId5" Type="http://schemas.openxmlformats.org/officeDocument/2006/relationships/hyperlink" Target="https://pubmed.ncbi.nlm.nih.gov/2062513" TargetMode="External"/><Relationship Id="rId10" Type="http://schemas.openxmlformats.org/officeDocument/2006/relationships/hyperlink" Target="https://pubmed.ncbi.nlm.nih.gov/3101021" TargetMode="External"/><Relationship Id="rId4" Type="http://schemas.openxmlformats.org/officeDocument/2006/relationships/hyperlink" Target="https://www.ncbi.nlm.nih.gov/pmc/articles/PMC3661825/" TargetMode="External"/><Relationship Id="rId9" Type="http://schemas.openxmlformats.org/officeDocument/2006/relationships/hyperlink" Target="https://www.ncbi.nlm.nih.gov/pmc/articles/PMC44957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Jiali</dc:creator>
  <cp:keywords/>
  <dc:description/>
  <cp:lastModifiedBy>Guo, Jiali</cp:lastModifiedBy>
  <cp:revision>2</cp:revision>
  <dcterms:created xsi:type="dcterms:W3CDTF">2024-09-05T16:25:00Z</dcterms:created>
  <dcterms:modified xsi:type="dcterms:W3CDTF">2024-09-09T14:04:00Z</dcterms:modified>
</cp:coreProperties>
</file>