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239,018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exposed</w:t>
            </w:r>
            <w:r>
              <w:rPr>
                <w:rFonts w:ascii="Calibri" w:hAnsi="Calibri"/>
                <w:sz w:val="20"/>
              </w:rPr>
              <w:t xml:space="preserve">, N = 41,839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historical</w:t>
            </w:r>
            <w:r>
              <w:rPr>
                <w:rFonts w:ascii="Calibri" w:hAnsi="Calibri"/>
                <w:sz w:val="20"/>
              </w:rPr>
              <w:t xml:space="preserve">, N = 39,600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unexposed</w:t>
            </w:r>
            <w:r>
              <w:rPr>
                <w:rFonts w:ascii="Calibri" w:hAnsi="Calibri"/>
                <w:sz w:val="20"/>
              </w:rPr>
              <w:t xml:space="preserve">, N = 157,579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149,532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27,526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25,421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96,585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 (19.1)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53.3 (19.1)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124,620 (52.1%)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18,685 (44.7%)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20,361 (51.4%)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85,574 (54.3%)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50,027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10,895 (26.0%)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8,640 (21.8%)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30,492 (19.4%)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50,772 (21.2%)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9,978 (23.8%)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8,366 (21.1%)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32,428 (20.6%)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13,547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2,251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2,232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9,064 (5.8%)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111,659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17,439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19,484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74,736 (47%)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87,184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14,273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14,689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58,222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47,966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7,508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10,671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29,787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24,655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5,323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3,732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15,600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18,827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6,081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3,851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8,895 (7.0%)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11,534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2,613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4,415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982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536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16,139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9,234 (7.3%)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30,890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27,026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4,904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16,117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5,079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1,179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3,191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17,261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3,119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3,439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10,703 (8.4%)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36,088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23,526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48,417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8,659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5,507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34,251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4,046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552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1,824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69,370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17,361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14,932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37,077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30,890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2,073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264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352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1,369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8,257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1,774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1,071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5,412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156,060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30,314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31,641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94,105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11,142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1,581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3,560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6,001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25,231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6,337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2,118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16,776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30,890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63,653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11,619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2,943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49,091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2,222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147,816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 (7.3)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 (7.7)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 (7.1)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 (7.3)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125.4 (18.5)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124.6 (17.6)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125.4 (17.8)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125.6 (18.9)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8,572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1,641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5,057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10,719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1,785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2,185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6,749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461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268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20,526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3,548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4,493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12,485 (7.9%)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6,617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1,308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4,194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15,757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3,026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3,339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9,392 (6.0%)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34,070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6,215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5,501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22,354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12,465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2,458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1,774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8,233 (5.2%)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71,046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9,984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48,620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32,676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5,370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4,113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23,193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25,436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5,232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3,699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16,505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129,213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109.9 (41.0)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109.6 (41.8)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106.2 (35.1)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110.7 (41.7)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104,864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65,438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2.0, 1,813.0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2.0, 1,693.0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79,398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(15.0, 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(16.0, 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3.0, 2,252.0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5.0, 1,820.0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78,784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66,755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 (17.0)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 (15.8)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52.3 (19.3)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 (16.9)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188,137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123,425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 (50.3)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80.9 (54.0)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96.3 (42.2)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81.6 (50.1)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122,268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0.0, 141.0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0.0, 454.0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(2.0, 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0.0, 709.0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0.0, 819.0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66,682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10,205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11,978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44,499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94,065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18,853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14,621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60,591 (38%)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72,229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11,922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12,075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48,232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6,042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859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926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4,257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landmark_cpit2dm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New onset in Landmark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2,089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422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1,552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onset in Landmark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236,929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41,417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39,485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156,027 (99%)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2023-09-10T22:43:26Z</dcterms:created>
  <dcterms:modified xsi:type="dcterms:W3CDTF">2023-09-10T22:43:26Z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