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pct" w:w="100%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, N = 391,009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Lookback available</w:t>
            </w:r>
            <w:r>
              <w:rPr>
                <w:rFonts w:ascii="Calibri" w:hAnsi="Calibri"/>
                <w:sz w:val="20"/>
              </w:rPr>
              <w:t xml:space="preserve">, N = 13,229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Excluded</w:t>
            </w:r>
            <w:r>
              <w:rPr>
                <w:rFonts w:ascii="Calibri" w:hAnsi="Calibri"/>
                <w:sz w:val="20"/>
              </w:rPr>
              <w:t xml:space="preserve">, N = 377,780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COHORT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exposed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75,217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3,072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72,145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historical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75,217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1,818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73,399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unexposed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240,575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8,339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232,236 (61%)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243,278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6,970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236,308 (63%)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 (19.2)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 (13.5)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 (19.3)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197,081 (50.4%)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5,142 (38.9%)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191,939 (50.8%)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78,950 (20.2%)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4,389 (33.2%)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74,561 (19.7%)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87,801 (22.5%)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3,094 (23.4%)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84,707 (22.4%)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25,770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604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25,166 (6.7%)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284,219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126,025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7,116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118,909 (44%)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106,790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106,790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341,721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106,062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5,856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100,206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78,068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3,975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74,093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47,750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454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47,296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41,917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345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41,572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15,673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791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14,882 (4.5%)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1,428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(&lt;0.1%)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1,422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50,823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831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49,992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49,288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48,317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payer_type_primary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341,721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Bluecross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33,658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1,232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32,426 (9.8%)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Government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7,871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251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7,620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23,452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996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22,456 (6.8%)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52,787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3,333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49,454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Information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99,084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3,560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95,524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7,435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190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7,245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117,434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2,696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114,738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49,288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48,317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payer_type_secondary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341,721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Bluecross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3,847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3,658 (1.1%)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Government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2,800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2,661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11,742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895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10,847 (3.3%)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2,213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2,071 (0.6%)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Information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255,873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9,596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246,277 (75%)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15,658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418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15,240 (4.6%)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49,588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879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48,709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49,288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48,317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100,449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3,931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96,518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p_hyperglycemia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140,089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6,486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6,260 (4.7%)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250,920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244,532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 (7.4)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32.6 (7.8)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29.3 (7.3)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138,762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138,762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250,803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66.6 (4.1)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 (4.0)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140,149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SYSTOLIC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283,925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125.6 (18.6)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131.6 (20.1)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125.4 (18.5)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107,084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106,001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12,251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1,858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10,393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15,062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2,040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13,022 (3.4%)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701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598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30,217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4,008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26,209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9,355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1,069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8,286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22,092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3,116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18,976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antidepressants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43,627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3,255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40,372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antipsychotics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14,843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1,244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13,599 (3.6%)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antihypertensives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93,963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9,925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84,038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45,844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7,326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38,518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immunosuppresants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32,859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2,586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30,273 (8.0%)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hba1c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 (1.6)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 (2.2)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 (1.3)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325,589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320,380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glucose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186,168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113.3 (47.4)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179.4 (84.0)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110.0 (42.2)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204,841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200,284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159,744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(13.0, 28.0)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2.0, 5,751.0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3.0, 1,124.0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2.0, 5,751.0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231,265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225,566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161,232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(15.0,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3.0, 6,769.0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3.0, 699.0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3.0, 6,769.0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229,777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224,215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serum_creatinine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184,019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(0.7,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(0.8, 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(0.7, 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0.1, 31.3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0.2, 24.1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0.1, 31.3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206,990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202,253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76,588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51.6 (16.7)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44.3 (14.1)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 (16.8)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314,421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7,583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306,838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80,703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79.5 (52.0)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80.2 (46.5)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79.5 (52.4)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310,306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302,959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0.0, 83.0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0.0, 286.0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0.0, 320.0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(0.0, 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0.0, 497.0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0.0, 298.0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0.0, 497.0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(1.0, 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(3.0, 23.0)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(1.0, 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0.0, 526.0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0.0, 973.0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0.0, 135.0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0.0, 77.0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0.0, 135.0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0.0, 68.0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0.0, 72.0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lb_cpit2dm_status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Lookback CPIT2DM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15,269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13,229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2,040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CPIT2DM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375,740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375,740 (99%)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Mean (SD)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2023-09-10T22:38:22Z</dcterms:created>
  <dcterms:modified xsi:type="dcterms:W3CDTF">2023-09-10T22:38:22Z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