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A24A" w14:textId="061E43C3" w:rsidR="006D51DA" w:rsidRPr="006D51DA" w:rsidRDefault="006D51DA">
      <w:pPr>
        <w:rPr>
          <w:b/>
          <w:bCs/>
          <w:sz w:val="28"/>
          <w:szCs w:val="28"/>
          <w:u w:val="single"/>
        </w:rPr>
      </w:pPr>
      <w:r w:rsidRPr="006D51DA">
        <w:rPr>
          <w:b/>
          <w:bCs/>
          <w:sz w:val="28"/>
          <w:szCs w:val="28"/>
          <w:u w:val="single"/>
        </w:rPr>
        <w:t>Trust in local authorities</w:t>
      </w:r>
    </w:p>
    <w:p w14:paraId="0FCD4045" w14:textId="77777777" w:rsidR="002B28B3" w:rsidRDefault="002B28B3" w:rsidP="002B28B3">
      <w:r>
        <w:t>The main objective of the visualization is to compare how objective and subjective factors affect individuals' perceptions of the performance of their local authorities. To do this, the first step is to show the variation in levels of satisfaction with police and local government by taking states as the unit of analysis and highlighting Illinois relative to the other states, which is of particular interest to the target audience (students at the University of Chicago). A heat map that takes up the information included in the bar graphs presented below might be a good option. Given that the information is from a survey conducted in 2021 and that earlier years are available, a line graph could also be an option.</w:t>
      </w:r>
    </w:p>
    <w:p w14:paraId="1E32348C" w14:textId="75953BD1" w:rsidR="00857A89" w:rsidRDefault="00857A89" w:rsidP="002B28B3">
      <w:r>
        <w:rPr>
          <w:noProof/>
        </w:rPr>
        <w:drawing>
          <wp:inline distT="0" distB="0" distL="0" distR="0" wp14:anchorId="0C09501A" wp14:editId="0E20A01E">
            <wp:extent cx="4907280" cy="4689759"/>
            <wp:effectExtent l="0" t="0" r="762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11813" cy="4694091"/>
                    </a:xfrm>
                    <a:prstGeom prst="rect">
                      <a:avLst/>
                    </a:prstGeom>
                  </pic:spPr>
                </pic:pic>
              </a:graphicData>
            </a:graphic>
          </wp:inline>
        </w:drawing>
      </w:r>
    </w:p>
    <w:p w14:paraId="32DC4046" w14:textId="32803663" w:rsidR="00857A89" w:rsidRDefault="00857A89">
      <w:r>
        <w:rPr>
          <w:noProof/>
        </w:rPr>
        <w:lastRenderedPageBreak/>
        <w:drawing>
          <wp:inline distT="0" distB="0" distL="0" distR="0" wp14:anchorId="32E3ACAA" wp14:editId="4A6C1DB9">
            <wp:extent cx="4632960" cy="4921528"/>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35370" cy="4924088"/>
                    </a:xfrm>
                    <a:prstGeom prst="rect">
                      <a:avLst/>
                    </a:prstGeom>
                  </pic:spPr>
                </pic:pic>
              </a:graphicData>
            </a:graphic>
          </wp:inline>
        </w:drawing>
      </w:r>
    </w:p>
    <w:p w14:paraId="7BB346C2" w14:textId="343266F3" w:rsidR="00A85575" w:rsidRDefault="00845DB6">
      <w:r w:rsidRPr="00845DB6">
        <w:t xml:space="preserve">The second step is to show the influence of some subjective factors such as having been a victim of a crime during the last year or having improved their economic situation during the last year, on the perception of local authorities. The final graphs will be based on the draft presented below, but with the addition of the objective measures of crime and economic performance to compare the relative influence of subjective and objective factors. </w:t>
      </w:r>
      <w:r>
        <w:t>(</w:t>
      </w:r>
      <w:r w:rsidRPr="00845DB6">
        <w:t>The scatter plot below is aggregated to the state level</w:t>
      </w:r>
      <w:r>
        <w:t>)</w:t>
      </w:r>
      <w:r w:rsidRPr="00845DB6">
        <w:t>.</w:t>
      </w:r>
    </w:p>
    <w:p w14:paraId="3381196E" w14:textId="65599C60" w:rsidR="005D3529" w:rsidRDefault="00611708">
      <w:r>
        <w:rPr>
          <w:noProof/>
        </w:rPr>
        <w:lastRenderedPageBreak/>
        <w:drawing>
          <wp:inline distT="0" distB="0" distL="0" distR="0" wp14:anchorId="11DEF3DC" wp14:editId="61DB0781">
            <wp:extent cx="5372850" cy="5134692"/>
            <wp:effectExtent l="0" t="0" r="0" b="889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72850" cy="5134692"/>
                    </a:xfrm>
                    <a:prstGeom prst="rect">
                      <a:avLst/>
                    </a:prstGeom>
                  </pic:spPr>
                </pic:pic>
              </a:graphicData>
            </a:graphic>
          </wp:inline>
        </w:drawing>
      </w:r>
      <w:r>
        <w:rPr>
          <w:noProof/>
        </w:rPr>
        <w:lastRenderedPageBreak/>
        <w:drawing>
          <wp:inline distT="0" distB="0" distL="0" distR="0" wp14:anchorId="26CA4FD0" wp14:editId="2ABBC6F7">
            <wp:extent cx="5372850" cy="5134692"/>
            <wp:effectExtent l="0" t="0" r="0" b="889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2850" cy="5134692"/>
                    </a:xfrm>
                    <a:prstGeom prst="rect">
                      <a:avLst/>
                    </a:prstGeom>
                  </pic:spPr>
                </pic:pic>
              </a:graphicData>
            </a:graphic>
          </wp:inline>
        </w:drawing>
      </w:r>
    </w:p>
    <w:sectPr w:rsidR="005D3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08"/>
    <w:rsid w:val="001D0D03"/>
    <w:rsid w:val="002B28B3"/>
    <w:rsid w:val="00314615"/>
    <w:rsid w:val="004639F8"/>
    <w:rsid w:val="004665BF"/>
    <w:rsid w:val="004731B0"/>
    <w:rsid w:val="00611708"/>
    <w:rsid w:val="00664D3E"/>
    <w:rsid w:val="006D51DA"/>
    <w:rsid w:val="00845DB6"/>
    <w:rsid w:val="00857A89"/>
    <w:rsid w:val="008E0FA1"/>
    <w:rsid w:val="00A626BB"/>
    <w:rsid w:val="00A85575"/>
    <w:rsid w:val="00B82108"/>
    <w:rsid w:val="00C153DD"/>
    <w:rsid w:val="00D508EF"/>
    <w:rsid w:val="00E11413"/>
    <w:rsid w:val="00F8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20D6"/>
  <w15:chartTrackingRefBased/>
  <w15:docId w15:val="{A1EC2225-3DB9-4EBE-AA24-42506BB7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Varon Parra</dc:creator>
  <cp:keywords/>
  <dc:description/>
  <cp:lastModifiedBy>Julian Varon Parra</cp:lastModifiedBy>
  <cp:revision>13</cp:revision>
  <dcterms:created xsi:type="dcterms:W3CDTF">2022-10-31T23:06:00Z</dcterms:created>
  <dcterms:modified xsi:type="dcterms:W3CDTF">2022-11-01T00:33:00Z</dcterms:modified>
</cp:coreProperties>
</file>