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media/rId26.png" ContentType="image/png"/>
  <Override PartName="/word/media/rId25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Compact"/>
        <w:pStyle w:val="Titel"/>
      </w:pPr>
      <w:r>
        <w:t xml:space="preserve">The title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'tidyr'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'purrr'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'broom'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'broom.mixed' was built under R version 3.6.2</w:t>
      </w:r>
    </w:p>
    <w:p>
      <w:pPr>
        <w:pStyle w:val="SourceCode"/>
      </w:pPr>
      <w:r>
        <w:rPr>
          <w:rStyle w:val="VerbatimChar"/>
        </w:rPr>
        <w:t xml:space="preserve">## Warning in checkMatrixPackageVersion(): Package version inconsistency detected.</w:t>
      </w:r>
      <w:r>
        <w:br/>
      </w:r>
      <w:r>
        <w:rPr>
          <w:rStyle w:val="VerbatimChar"/>
        </w:rPr>
        <w:t xml:space="preserve">## TMB was built with Matrix version 1.2.18</w:t>
      </w:r>
      <w:r>
        <w:br/>
      </w:r>
      <w:r>
        <w:rPr>
          <w:rStyle w:val="VerbatimChar"/>
        </w:rPr>
        <w:t xml:space="preserve">## Current Matrix version is 1.2.17</w:t>
      </w:r>
      <w:r>
        <w:br/>
      </w:r>
      <w:r>
        <w:rPr>
          <w:rStyle w:val="VerbatimChar"/>
        </w:rPr>
        <w:t xml:space="preserve">## Please re-install 'TMB' from source using install.packages('TMB', type = 'source') or ask CRAN for a binary version of 'TMB' matching CRAN's 'Matrix' package</w:t>
      </w:r>
    </w:p>
    <w:p>
      <w:pPr>
        <w:pStyle w:val="SourceCode"/>
      </w:pPr>
      <w:r>
        <w:rPr>
          <w:rStyle w:val="VerbatimChar"/>
        </w:rPr>
        <w:t xml:space="preserve">## Warning: package 'TMB'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'lme4'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'AICcmodavg' was built under R version 3.6.2</w:t>
      </w:r>
    </w:p>
    <w:p>
      <w:pPr>
        <w:pStyle w:val="SourceCode"/>
      </w:pPr>
      <w:r>
        <w:rPr>
          <w:rStyle w:val="VerbatimChar"/>
        </w:rPr>
        <w:t xml:space="preserve">## Warning: package 'patchwork' was built under R version 3.6.2</w:t>
      </w:r>
    </w:p>
    <w:p>
      <w:pPr>
        <w:pStyle w:val="berschrift1"/>
      </w:pPr>
      <w:bookmarkStart w:id="20" w:name="X63a3a03532ba0e72e8b738b0271059505aa4dac"/>
      <w:r>
        <w:t xml:space="preserve">Cognition article (stress, natives and late advanced and intermediate EN y Ma Ch,</w:t>
      </w:r>
      <w:bookmarkEnd w:id="20"/>
    </w:p>
    <w:p>
      <w:pPr>
        <w:pStyle w:val="berschrift1"/>
      </w:pPr>
      <w:bookmarkStart w:id="21" w:name="Xd90badf53be6bebdbfdb1a0b130210150b1c06a"/>
      <w:r>
        <w:t xml:space="preserve">movement anticipation through vision and visuospatial WM</w:t>
      </w:r>
      <w:bookmarkEnd w:id="21"/>
    </w:p>
    <w:p>
      <w:pPr>
        <w:pStyle w:val="berschrift2"/>
      </w:pPr>
      <w:bookmarkStart w:id="22" w:name="overview"/>
      <w:r>
        <w:t xml:space="preserve">Overview</w:t>
      </w:r>
      <w:bookmarkEnd w:id="22"/>
    </w:p>
    <w:p>
      <w:pPr>
        <w:pStyle w:val="FirstParagraph"/>
      </w:pPr>
      <w:r>
        <w:t xml:space="preserve">This document contains updates to the statistical analysis for vision experiment.</w:t>
      </w:r>
      <w:r>
        <w:t xml:space="preserve"> </w:t>
      </w:r>
      <w:r>
        <w:t xml:space="preserve">Last updated on 2020-12-03.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3" w:name="main-changes"/>
      <w:r>
        <w:t xml:space="preserve">Main changes</w:t>
      </w:r>
      <w:bookmarkEnd w:id="23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.  Growth curve estimates of target fixations as a function of visuospatial WM for each group and lexical stress pattern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lfa/Desktop/Dissertation/figs/vision/gca/corsi_g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1:</w:t>
      </w:r>
      <w:r>
        <w:t xml:space="preserve">.  Growth curve estimates of target fixations as a function of visuospatial WM for each group and lexical stress pattern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.  Growth curve estimates of target fixations as a function of visuospatial anticipatory abilities for each group and lexical stress pattern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lfa/Desktop/Dissertation/figs/vision/gca/car_g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2:</w:t>
      </w:r>
      <w:r>
        <w:t xml:space="preserve">.  Growth curve estimates of target fixations as a function of visuospatial anticipatory abilities for each group and lexical stress pattern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p>
      <w:pPr>
        <w:pStyle w:val="berschrift2"/>
      </w:pPr>
      <w:bookmarkStart w:id="28" w:name="X9b2b96a316890a159a0f403610d5494f12cefd4"/>
      <w:r>
        <w:t xml:space="preserve">Model estimates at target syllable offset</w:t>
      </w:r>
      <w:bookmarkEnd w:id="28"/>
    </w:p>
    <w:p>
      <w:pPr>
        <w:pStyle w:val="Compact"/>
        <w:pStyle w:val=""/>
      </w:pPr>
      <w:r>
        <w:t xml:space="preserve">Table 1: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9360"/>
        <w:tblLook w:firstRow="1" w:lastRow="0" w:firstColumn="0" w:lastColumn="0" w:noHBand="0" w:noVBand="1"/>
      </w:tblPr>
      <w:tblGrid>
        <w:gridCol w:w="1080"/>
        <w:gridCol w:w="1584"/>
        <w:gridCol w:w="1872"/>
        <w:gridCol w:w="1584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Visual pred.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Visuospatial WM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-0.2227241915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0.6545375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0.5770562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0.7245989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-0.1167591509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0.6577553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0.5908377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0.7189348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-0.0192732711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0.6607028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0.5982931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0.7179867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0.1765968254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0.6665872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0.5957667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0.7306106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0.4674001817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0.6752285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0.5639941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0.7696738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-0.4360777680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0.6526122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0.5814809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0.7175270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-0.2935026084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0.6536058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0.5919647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0.7104890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-0.2849874686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0.6536651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0.5924994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0.7101412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-0.1912532275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0.6543175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0.5975543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0.7070001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-0.1337108184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0.6547177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0.5998142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0.7057834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-0.1032471901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0.6549295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0.6007234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0.7053857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-0.0118563050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0.6555645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0.6021823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0.7052892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0.0110344909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0.6557235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0.6022433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0.7055289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0.0808364445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0.6562080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0.6016853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0.7069030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0.1827808662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0.6569150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0.5989844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0.7105215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0.1877253148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0.6569493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0.5988013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0.7107407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0.4528233836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0.6587846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0.5836356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0.7267209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-0.2441089246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0.6540129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0.5947616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0.7088418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-0.2300487884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0.6537803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0.5951552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0.7080801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-0.2297884155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0.6537760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0.5951622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0.7080662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-0.1756308540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0.6528797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0.5963773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0.7053800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0.0529779496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0.6490842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0.5954068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0.6992375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0.0574028842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0.6490105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0.5952827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0.6992098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0.4115493727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0.6430930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0.5740291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0.7066811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-0.7330763466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0.6733786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0.5155954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0.7997304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-0.0410180689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0.6459026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0.5824170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0.7046312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0.0261867775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0.6431788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0.5809701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0.7009066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0.1208119741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0.6393279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0.5744908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0.6994538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0.1632693508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0.6375941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0.5699905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0.7001604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0.2329733848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3.4313725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0.6116116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0.4826803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0.7266099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-0.2227241915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0.5527161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0.4743178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0.6285781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-0.1167591509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0.5708472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0.5026393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0.6364664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-0.0192732711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0.5873624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0.5237842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0.6481542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0.1765968254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0.6199235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0.5493698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0.6857496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0.4674001817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0.6662704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0.5603847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0.7576806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-0.4360777680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0.6016907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0.5307140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0.6686350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-0.2935026084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0.6205802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0.5591972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0.6783325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-0.2849874686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0.6216975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0.5608043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0.6789809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-0.1912532275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0.6339091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0.5776491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0.6867391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-0.1337108184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0.6413224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0.5871431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0.6921201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-0.1032471901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0.6452202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0.5918853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0.6951747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-0.0118563050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0.6567969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0.6048781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0.7052183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0.0110344909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0.6596682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0.6078395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0.7079383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0.0808364445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0.6683509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0.6161620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0.7167064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0.1827808662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0.6808277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0.6265370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0.7306194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0.1877253148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0.6814265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0.6269914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0.7313218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0.4528233836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0.7126212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0.6463717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0.7708592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-0.2441089246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0.6989534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0.6451142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0.7478177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-0.2300487884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0.7001947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0.6470088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0.7484821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-0.2297884155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0.7002176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0.6470436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0.7484946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-0.1756308540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0.7049711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0.6540391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0.7512565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0.0529779496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0.7245432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0.6778354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0.7668089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0.0574028842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0.7249140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0.6782019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0.7671731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0.4115493727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0.7535671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0.6980665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0.8017629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-0.7330763466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0.7363227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0.5992959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0.8390737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-0.0410180689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0.7724966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0.7238806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0.8147435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0.0261867775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0.7758162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0.7286616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0.8168359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0.1208119741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0.7804315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0.7320282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0.8222152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0.1632693508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0.7824800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0.7323648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0.8254477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0.2329733848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3.4313725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0.8598659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0.7886037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0.9098516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-0.0508796412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-1.6153846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0.8763143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0.8388418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0.9060496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0.1042261914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-1.6153846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0.8704584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0.8296119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0.9026618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0.1581907386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-1.6153846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0.8683663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0.8229682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0.9034878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-0.5057592969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-0.6538462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0.8799856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0.8311815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0.9161049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-0.0036157821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-0.6538462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0.8717552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0.8394862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0.8983227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0.2614363127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-0.6538462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0.8672196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0.8271802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0.8991140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0.4079965825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-0.6538462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0.8646539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0.8157655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0.9021257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-0.9476364783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0.8645575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0.7984470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0.9113899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-0.4818293748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0.8667166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0.8243548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0.9000999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-0.3542466578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0.8673029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0.8295389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0.8977321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-0.2438211497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0.8678086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0.8330957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0.8962014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-0.1136001837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0.8684028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0.8359721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0.8952251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0.0553230911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0.8691702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0.8373036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0.8955738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0.0917721059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0.8693353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0.8372258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0.8958984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0.1212674786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0.8694688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0.8370708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0.8962232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0.1543839024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0.8696185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0.8368012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0.8966517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-0.0477877641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1.2692308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0.8648109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0.8277400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0.8949169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0.1663709040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1.2692308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0.8704793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0.8318673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0.9012763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0.3675517358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1.2692308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0.8756186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0.8225934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0.9144435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0.2199009453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2.2307692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0.8737890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0.8168077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0.9148932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-0.0508796412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-1.6153846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0.8220412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0.7742545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0.8615215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0.1042261914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-1.6153846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0.8477966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0.8032287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0.8837312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0.1581907386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-1.6153846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0.8560112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0.8092034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0.8928562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-0.5057592969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-0.6538462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0.8147337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0.7496620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0.8659163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-0.0036157821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-0.6538462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0.8667421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0.8342791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0.8936566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0.2614363127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-0.6538462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0.8888498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0.8554171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0.9153170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0.4079965825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-0.6538462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0.8996444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0.8629162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0.9273606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-0.9476364783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0.8611993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0.7977090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0.9070838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-0.4818293748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0.8796665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0.8422251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0.9091809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-0.3542466578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0.8843406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0.8517139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0.9105425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-0.2438211497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0.8882578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0.8588694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0.9121525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-0.1136001837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0.8927278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0.8659758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0.9146662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0.0553230911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0.8982914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0.8730265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0.9189956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0.0917721059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0.8994578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0.8742423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0.9200796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0.1212674786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0.9003930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0.8751525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0.9209913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0.1543839024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0.3076923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0.9014337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0.8760993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0.9220488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-0.0477877641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1.2692308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0.9202786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0.8973380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0.9384446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0.1663709040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1.2692308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0.9190870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0.8939726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0.9386608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0.3675517358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1.2692308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0.9179529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0.8818080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0.9437492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0.2199009453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2.2307692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0.9318604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0.8993285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0.9544126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-0.2753536716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0.5899896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0.4927391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0.6806783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-0.1935965835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0.5730263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0.4907115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0.6514858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-0.0711839350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0.5473153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0.4797897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0.6131432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0.1057320762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0.5097425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0.4373223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0.5817561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0.1241045092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0.5058270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0.4311753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0.5802197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-0.3972081849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0.5554128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0.4808388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0.6275717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-0.2240602119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0.5426237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0.4805555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0.6033962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-0.1583553285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0.5377549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0.4788217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0.5956515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-0.1285121719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0.5355410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0.4776628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0.5924774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-0.1097565124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0.5341489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0.4768067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0.5906027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0.0014227125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0.5258869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0.4695771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0.5815458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0.0829194276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0.5198213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0.4619052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0.5772095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0.1059271362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0.5181078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0.4593961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0.5763237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0.2289886200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0.5089364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0.4437798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0.5737908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0.3397413472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0.5006770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0.4272797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0.5740451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-0.3154510969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0.4995590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0.4307382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0.5683964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-0.2654595017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0.5027586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0.4372534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0.5681693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-0.2053133637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0.5066079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0.4445338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0.5684790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-0.1901149178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0.5075805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0.4462634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0.5686704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-0.1050330650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0.5130238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0.4549989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0.5706997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-0.0278332879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0.5179602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0.4613604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0.5741028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0.0161333691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0.5207700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0.4642597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0.5767537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0.0335927092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0.5218855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0.4652626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0.5779515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0.0738063764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0.5244538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0.4672541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0.5810190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0.1225627930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0.5275660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0.4690904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0.5852949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0.2370601796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0.5348657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0.4711539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0.5974597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0.2566755353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0.5361148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0.4712301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0.5997995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0.3572608748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0.5425129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0.4705915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0.6127048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-0.2995683505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0.4529318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0.3519121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0.5579833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-0.1855250239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0.4759151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0.3936100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0.5595497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0.1418897194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0.5421284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0.4673543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0.6150516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-0.2753536716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0.3459990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0.2658174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0.4360033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-0.1935965835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0.3777461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0.3060109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0.4552659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-0.0711839350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0.4272255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0.3648896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0.4919617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0.1057320762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0.5011155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0.4313936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0.5707940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0.1241045092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0.5088419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0.4367642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0.5805539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-0.3972081849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0.4411685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0.3715227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0.5132089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-0.2240602119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0.4792881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0.4193891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0.5397885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-0.1583553285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0.4938412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0.4365168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0.5513280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-0.1285121719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0.5004562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0.4440098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0.5568910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-0.1097565124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0.5046136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0.4486156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0.5604961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0.0014227125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0.5292253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0.4740937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0.5836529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0.0829194276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0.5471831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0.4906702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0.6025052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0.1059271362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0.5522327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0.4950344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0.6080815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0.2289886200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0.5790346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0.5162747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0.6393401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0.3397413472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0.6027683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0.5329147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0.6686701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-0.3154510969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0.5929742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0.5268750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0.6558705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-0.2654595017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0.5940713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0.5311682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0.6540317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-0.2053133637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0.5953898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0.5357687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0.6523228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-0.1901149178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0.5957228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0.5368226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0.6519887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-0.1050330650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0.5975852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0.5418110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0.6509441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-0.0278332879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0.5992727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0.5448635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0.6513397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0.0161333691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0.6002326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0.5459317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0.6521771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0.0335927092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0.6006136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0.5462193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0.6526343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0.0738063764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0.6014907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0.5465897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0.6539528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0.1225627930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0.6025532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0.5465082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0.6560313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0.2370601796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0.6050446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0.5442464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0.6627580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0.2566755353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0.6054709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0.5436017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0.6641350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0.3572608748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0.4901961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0.6076542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0.5393291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0.6720084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-0.2995683505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0.7120343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0.6220763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0.7878809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-0.1855250239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0.6952779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0.6226706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0.7593144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0.1418897194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1.4705882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0.6443197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0.5749940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0.7080784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-0.2448900432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0.6080284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0.5205453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0.6890832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-0.2230187203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0.6095224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0.5259643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0.6871135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-0.1948984480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0.6114402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0.5325894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0.6848600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-0.0835271545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0.6190013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0.5536838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0.6802796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-0.0275172015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0.6227825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0.5601608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0.6815569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0.0904120051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0.6306946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0.5632636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0.6933819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0.0911294018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0.6307426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0.5632422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0.6934879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-0.2383338005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0.6130944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0.5509258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0.6717839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-0.2339543818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0.6132116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0.5513483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0.6716252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-0.1519369208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0.6154039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0.5582533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0.6695375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-0.0566404424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0.6179453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0.5634984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0.6695830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-0.0524133979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0.6180578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0.5636547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0.6696534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0.0368334257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0.6204317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0.5653968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0.6725339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0.2096627054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0.6250124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0.5611384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0.6848117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-0.3283722035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0.6189921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0.5555679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0.6786012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-0.2829044854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0.6183359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0.5572181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0.6759239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-0.1457035285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0.6163531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0.5605644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0.6692383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-0.1042130213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0.6157528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0.5610178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0.6677054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-0.0531184080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0.6150129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0.5611766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0.6661734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-0.0511726117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0.6149848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0.5611737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0.6661232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-0.0261421578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0.6146221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0.5610754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0.6655305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0.0022038311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0.6142113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0.5608278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0.6649821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0.0757003774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0.6131454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0.5595048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0.6641746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0.1735291939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0.6117249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0.5562485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0.6644495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0.4948453619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0.6070459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0.5358210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0.6739915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0.5002961553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0.6069664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0.5353786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0.6742357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-0.0509122388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0.6118547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0.5499206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0.6703748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0.0066301703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0.6086362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0.5489048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0.6652814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0.1259710505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0.6019312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0.5407925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0.6600469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0.1795177705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0.5989102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0.5345904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0.6599944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0.2097585350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0.5972006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0.5304775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0.6605100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0.3136801896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1.9224138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0.5726710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0.4610991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0.6773091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0.1479753639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2.7844828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0.5775608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0.4770975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0.6719924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-0.2448900432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0.5131756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0.4288903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0.5967182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-0.2230187203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0.5162158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0.4354819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0.5961121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-0.1948984480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0.5201229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0.4436600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0.5956546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-0.0835271545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0.5355683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0.4712668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0.5987087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-0.0275172015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0.5433121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0.4811575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0.6041467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0.0904120051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0.5595441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0.4917307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0.6252060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0.0911294018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0.5596425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0.4917562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0.6253691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-0.2383338005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0.5792680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0.5184393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0.6377813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-0.2339543818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0.5798210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0.5192784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0.6380535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-0.1519369208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0.5901403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0.5340026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0.6440234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-0.0566404424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0.6020308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0.5484108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0.6533089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-0.0524133979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0.6025555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0.5489767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0.6537836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0.0368334257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0.6135781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0.5594503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0.6650374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0.2096627054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0.6345876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0.5726287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0.6923894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-0.3283722035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0.6318019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0.5704689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0.6891492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-0.2829044854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0.6368643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0.5779363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0.6919502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-0.1457035285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0.6519540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0.5988250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0.7015536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-0.1042130213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0.6564594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0.6045956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0.7048414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-0.0531184080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0.6619692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0.6113220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0.7091566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-0.0511726117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0.6621781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0.6115697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0.7093268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-0.0261421578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0.6648606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0.6146994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0.7115559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0.0022038311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0.6678857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0.6181168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0.7141677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0.0757003774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0.6756643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0.6263499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0.7213656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0.1735291939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0.6858691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0.6359436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0.7318351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0.4948453619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0.7181119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0.6586295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0.7708360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0.5002961553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0.7186413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0.6589273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0.7715256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-0.0509122388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0.7169493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0.6636319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0.7648106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0.0066301703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0.7220795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0.6715212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0.7675497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0.1259710505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0.7325349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0.6826269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0.7771568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0.1795177705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0.7371442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0.6854067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0.7830660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0.2097585350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0.7397246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0.6864559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0.7867546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0.3136801896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1.9224138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0.7912939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0.7118159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0.8533681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0.1479753639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2.7844828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0.8197282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0.7559292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0.8697246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AE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-0.5357382917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0.6544375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0.5233253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0.7656369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-0.2977457403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0.6443231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0.5554242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0.7242702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0.0334485781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0.6300321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0.5652918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0.6904111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-0.2891534348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0.6326248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0.5674080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0.6933236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-0.1420005627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0.6294330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0.5720001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0.6834244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-0.1399597678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0.6293887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0.5720264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0.6833189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-0.0818158577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0.6281243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0.5722826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0.6807426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0.0504977558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0.6252406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0.5690978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0.6782046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0.0827997895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0.6245352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0.5675209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0.6782939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0.2195222500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0.6215438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0.5577710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0.6813736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0.2700510049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0.6204359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0.5530992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0.6834338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-0.4097060838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0.6211358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0.5511259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0.6864389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-0.1398404992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0.5644964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0.6746958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-0.1245977672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0.6211592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0.5649760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0.6742698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0.0006415938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0.6211695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0.5675110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0.6720181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0.0029849498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0.6211697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0.5675333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0.6719985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0.0102753908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0.6211703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0.5675965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0.6719428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0.1579068204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0.6211824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0.5668761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0.6726121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0.2416477708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0.6211893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0.5648288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0.6744574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0.2550832071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0.6211904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0.5643984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0.6748437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0.3185355180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0.5620161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0.6769748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0.3320082132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0.6211967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0.5614399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0.6774885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0.4388311533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0.6212055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0.5561031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0.6822160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0.4525697285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0.6212066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0.5553272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0.6828990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0.4649976324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0.6212076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0.5546096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0.6835298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-0.0779910196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0.6142359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0.5509440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0.6738875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-0.0230523394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0.6154570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0.5551529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0.6724102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0.0184612913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0.6163787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0.5575209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0.6720133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0.1084099092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0.6183730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0.5600365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0.6734842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0.1017889971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1.9224138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0.6152661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0.5451750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0.6808785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0.2745942594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1.9224138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0.6229012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0.5338535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0.7043585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0.4474458455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1.9224138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0.6304778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0.5078177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0.7383211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-0.5357382917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0.4173967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0.2996606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0.5453687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-0.2977457403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0.4779286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0.3915975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0.5655988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0.0334485781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-1.5258621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0.5628605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0.4981430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0.6255064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-0.2891534348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0.5654238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0.5003338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0.6283333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-0.1420005627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0.5914052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0.5341579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0.6462761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-0.1399597678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0.5917623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0.5345906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0.6465543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-0.0818158577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0.6018946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0.5464368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0.6548544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0.0504977558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0.6246169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0.5697720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0.6764406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0.0827997895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0.6300860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0.5747102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0.6822382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0.2195222500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0.6528533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0.5927284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0.7084678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0.2700510049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-0.6637931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0.6611000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0.5983906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0.7186219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-0.4097060838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0.6353992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0.5681551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0.6977430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-0.1398404992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0.6611421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0.6076560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0.7108068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-0.1245977672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0.6625697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0.6096157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0.7117374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0.0006415938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0.6741859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0.6243984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0.7203299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0.0029849498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0.6744013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0.6246517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0.7205073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0.0102753908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0.6750709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0.6254344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0.7210633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0.1579068204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0.6884738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0.6394697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0.7335920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0.2416477708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0.6959401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0.6459584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0.7416874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0.2550832071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0.6971286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0.6469083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0.7430433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0.3185355180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0.7027058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0.6510810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0.7496297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0.3320082132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0.7038824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0.6519040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0.7510631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0.4388311533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0.7131146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0.6577406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0.7627611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0.4525697285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0.7142894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0.6584109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0.7642993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0.4649976324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0.1982759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0.7153497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0.6590032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0.7656958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-0.0779910196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0.7255992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0.6721106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0.7733052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-0.0230523394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0.7268308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0.6760684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0.7723174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0.0184612913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0.7277592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0.6783847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0.7721002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0.1084099092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1.0603448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0.7297640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0.6812431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0.7733563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0.1017889971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1.9224138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0.7713323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0.7190404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0.8163770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0.2745942594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1.9224138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0.7653971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0.6971918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0.8221583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0.4474458455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1.9224138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0.7593542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0.6616576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0.8358399</w:t>
            </w:r>
          </w:p>
        </w:tc>
      </w:tr>
    </w:tbl>
    <w:p>
      <w:pPr>
        <w:pStyle w:val="Textkrper"/>
      </w:pPr>
      <w:r>
        <w:rPr>
          <w:i/>
        </w:rPr>
        <w:t xml:space="preserve">Table 1</w:t>
      </w:r>
      <w:r>
        <w:t xml:space="preserve">: Model estimates for probability of target fixations ±SE at 200 ms</w:t>
      </w:r>
      <w:r>
        <w:t xml:space="preserve"> </w:t>
      </w:r>
      <w:r>
        <w:t xml:space="preserve">after the target 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1.784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10.096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−0.000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−0.004</w:t>
            </w:r>
          </w:p>
        </w:tc>
        <w:tc>
          <w:p>
            <w:pPr>
              <w:pStyle w:val="Compact"/>
              <w:jc w:val="left"/>
            </w:pPr>
            <w:r>
              <w:t xml:space="preserve">.996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car_dev 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0.398</w:t>
            </w:r>
          </w:p>
        </w:tc>
        <w:tc>
          <w:p>
            <w:pPr>
              <w:pStyle w:val="Compact"/>
              <w:jc w:val="left"/>
            </w:pPr>
            <w:r>
              <w:t xml:space="preserve">.691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corsi 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1.179</w:t>
            </w:r>
          </w:p>
        </w:tc>
        <w:tc>
          <w:p>
            <w:pPr>
              <w:pStyle w:val="Compact"/>
              <w:jc w:val="left"/>
            </w:pPr>
            <w:r>
              <w:t xml:space="preserve">.238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5.751</w:t>
            </w:r>
          </w:p>
        </w:tc>
        <w:tc>
          <w:p>
            <w:pPr>
              <w:pStyle w:val="Compact"/>
              <w:jc w:val="right"/>
            </w:pPr>
            <w:r>
              <w:t xml:space="preserve">0.506</w:t>
            </w:r>
          </w:p>
        </w:tc>
        <w:tc>
          <w:p>
            <w:pPr>
              <w:pStyle w:val="Compact"/>
              <w:jc w:val="right"/>
            </w:pPr>
            <w:r>
              <w:t xml:space="preserve">11.356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−0.733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−1.916</w:t>
            </w:r>
          </w:p>
        </w:tc>
        <w:tc>
          <w:p>
            <w:pPr>
              <w:pStyle w:val="Compact"/>
              <w:jc w:val="left"/>
            </w:pPr>
            <w:r>
              <w:t xml:space="preserve">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−1.219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−6.733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GroupAE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−0.770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−3.784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GroupAM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−0.666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−3.273</w:t>
            </w:r>
          </w:p>
        </w:tc>
        <w:tc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GroupIE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−0.815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−4.045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GroupIM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−1.252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−6.188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−0.177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−0.976</w:t>
            </w:r>
          </w:p>
        </w:tc>
        <w:tc>
          <w:p>
            <w:pPr>
              <w:pStyle w:val="Compact"/>
              <w:jc w:val="left"/>
            </w:pPr>
            <w:r>
              <w:t xml:space="preserve">.329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corsi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−0.052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−1.122</w:t>
            </w:r>
          </w:p>
        </w:tc>
        <w:tc>
          <w:p>
            <w:pPr>
              <w:pStyle w:val="Compact"/>
              <w:jc w:val="left"/>
            </w:pPr>
            <w:r>
              <w:t xml:space="preserve">.262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car_dev × corsi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left"/>
            </w:pPr>
            <w:r>
              <w:t xml:space="preserve">.851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−0.195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  <w:tc>
          <w:p>
            <w:pPr>
              <w:pStyle w:val="Compact"/>
              <w:jc w:val="right"/>
            </w:pPr>
            <w:r>
              <w:t xml:space="preserve">−1.052</w:t>
            </w:r>
          </w:p>
        </w:tc>
        <w:tc>
          <w:p>
            <w:pPr>
              <w:pStyle w:val="Compact"/>
              <w:jc w:val="left"/>
            </w:pPr>
            <w:r>
              <w:t xml:space="preserve">.293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2.557</w:t>
            </w:r>
          </w:p>
        </w:tc>
        <w:tc>
          <w:p>
            <w:pPr>
              <w:pStyle w:val="Compact"/>
              <w:jc w:val="left"/>
            </w:pPr>
            <w:r>
              <w:t xml:space="preserve">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−0.027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−0.185</w:t>
            </w:r>
          </w:p>
        </w:tc>
        <w:tc>
          <w:p>
            <w:pPr>
              <w:pStyle w:val="Compact"/>
              <w:jc w:val="left"/>
            </w:pPr>
            <w:r>
              <w:t xml:space="preserve">.854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car_dev × 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1.109</w:t>
            </w:r>
          </w:p>
        </w:tc>
        <w:tc>
          <w:p>
            <w:pPr>
              <w:pStyle w:val="Compact"/>
              <w:jc w:val="left"/>
            </w:pPr>
            <w:r>
              <w:t xml:space="preserve">.267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car_dev × 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−0.886</w:t>
            </w:r>
          </w:p>
        </w:tc>
        <w:tc>
          <w:p>
            <w:pPr>
              <w:pStyle w:val="Compact"/>
              <w:jc w:val="left"/>
            </w:pPr>
            <w:r>
              <w:t xml:space="preserve">.376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car_dev × 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−0.099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−0.226</w:t>
            </w:r>
          </w:p>
        </w:tc>
        <w:tc>
          <w:p>
            <w:pPr>
              <w:pStyle w:val="Compact"/>
              <w:jc w:val="left"/>
            </w:pPr>
            <w:r>
              <w:t xml:space="preserve">.821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corsi × 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1.396</w:t>
            </w:r>
          </w:p>
        </w:tc>
        <w:tc>
          <w:p>
            <w:pPr>
              <w:pStyle w:val="Compact"/>
              <w:jc w:val="left"/>
            </w:pPr>
            <w:r>
              <w:t xml:space="preserve">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corsi × 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−0.232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−1.653</w:t>
            </w:r>
          </w:p>
        </w:tc>
        <w:tc>
          <w:p>
            <w:pPr>
              <w:pStyle w:val="Compact"/>
              <w:jc w:val="left"/>
            </w:pPr>
            <w:r>
              <w:t xml:space="preserve">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corsi × 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−0.215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−1.976</w:t>
            </w:r>
          </w:p>
        </w:tc>
        <w:tc>
          <w:p>
            <w:pPr>
              <w:pStyle w:val="Compact"/>
              <w:jc w:val="left"/>
            </w:pPr>
            <w:r>
              <w:t xml:space="preserve">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GroupAE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1.491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2.563</w:t>
            </w:r>
          </w:p>
        </w:tc>
        <w:tc>
          <w:p>
            <w:pPr>
              <w:pStyle w:val="Compact"/>
              <w:jc w:val="left"/>
            </w:pPr>
            <w:r>
              <w:t xml:space="preserve">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GroupAM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left"/>
            </w:pPr>
            <w:r>
              <w:t xml:space="preserve">.520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GroupIE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0.576</w:t>
            </w:r>
          </w:p>
        </w:tc>
        <w:tc>
          <w:p>
            <w:pPr>
              <w:pStyle w:val="Compact"/>
              <w:jc w:val="right"/>
            </w:pPr>
            <w:r>
              <w:t xml:space="preserve">1.303</w:t>
            </w:r>
          </w:p>
        </w:tc>
        <w:tc>
          <w:p>
            <w:pPr>
              <w:pStyle w:val="Compact"/>
              <w:jc w:val="left"/>
            </w:pPr>
            <w:r>
              <w:t xml:space="preserve">.193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GroupIM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0.578</w:t>
            </w:r>
          </w:p>
        </w:tc>
        <w:tc>
          <w:p>
            <w:pPr>
              <w:pStyle w:val="Compact"/>
              <w:jc w:val="right"/>
            </w:pPr>
            <w:r>
              <w:t xml:space="preserve">1.214</w:t>
            </w:r>
          </w:p>
        </w:tc>
        <w:tc>
          <w:p>
            <w:pPr>
              <w:pStyle w:val="Compact"/>
              <w:jc w:val="left"/>
            </w:pPr>
            <w:r>
              <w:t xml:space="preserve">.225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GroupAE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2.309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  <w:tc>
          <w:p>
            <w:pPr>
              <w:pStyle w:val="Compact"/>
              <w:jc w:val="right"/>
            </w:pPr>
            <w:r>
              <w:t xml:space="preserve">4.898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GroupAM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2.208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  <w:tc>
          <w:p>
            <w:pPr>
              <w:pStyle w:val="Compact"/>
              <w:jc w:val="right"/>
            </w:pPr>
            <w:r>
              <w:t xml:space="preserve">4.683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GroupIE 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2.252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  <w:tc>
          <w:p>
            <w:pPr>
              <w:pStyle w:val="Compact"/>
              <w:jc w:val="right"/>
            </w:pPr>
            <w:r>
              <w:t xml:space="preserve">4.825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GroupIM 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2.039</w:t>
            </w:r>
          </w:p>
        </w:tc>
        <w:tc>
          <w:p>
            <w:pPr>
              <w:pStyle w:val="Compact"/>
              <w:jc w:val="right"/>
            </w:pPr>
            <w:r>
              <w:t xml:space="preserve">0.469</w:t>
            </w:r>
          </w:p>
        </w:tc>
        <w:tc>
          <w:p>
            <w:pPr>
              <w:pStyle w:val="Compact"/>
              <w:jc w:val="right"/>
            </w:pPr>
            <w:r>
              <w:t xml:space="preserve">4.351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 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  <w:tc>
          <w:p>
            <w:pPr>
              <w:pStyle w:val="Compact"/>
              <w:jc w:val="left"/>
            </w:pPr>
            <w:r>
              <w:t xml:space="preserve">.720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−0.354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  <w:tc>
          <w:p>
            <w:pPr>
              <w:pStyle w:val="Compact"/>
              <w:jc w:val="right"/>
            </w:pPr>
            <w:r>
              <w:t xml:space="preserve">−1.077</w:t>
            </w:r>
          </w:p>
        </w:tc>
        <w:tc>
          <w:p>
            <w:pPr>
              <w:pStyle w:val="Compact"/>
              <w:jc w:val="left"/>
            </w:pPr>
            <w:r>
              <w:t xml:space="preserve">.281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left"/>
            </w:pPr>
            <w:r>
              <w:t xml:space="preserve">.384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−0.141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  <w:tc>
          <w:p>
            <w:pPr>
              <w:pStyle w:val="Compact"/>
              <w:jc w:val="right"/>
            </w:pPr>
            <w:r>
              <w:t xml:space="preserve">−0.431</w:t>
            </w:r>
          </w:p>
        </w:tc>
        <w:tc>
          <w:p>
            <w:pPr>
              <w:pStyle w:val="Compact"/>
              <w:jc w:val="left"/>
            </w:pPr>
            <w:r>
              <w:t xml:space="preserve">.666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corsi:Time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left"/>
            </w:pPr>
            <w:r>
              <w:t xml:space="preserve">.319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corsi:Time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4.860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corsi:Time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−0.091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−1.114</w:t>
            </w:r>
          </w:p>
        </w:tc>
        <w:tc>
          <w:p>
            <w:pPr>
              <w:pStyle w:val="Compact"/>
              <w:jc w:val="left"/>
            </w:pPr>
            <w:r>
              <w:t xml:space="preserve">.265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car_dev × corsi:Time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−0.230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−0.257</w:t>
            </w:r>
          </w:p>
        </w:tc>
        <w:tc>
          <w:p>
            <w:pPr>
              <w:pStyle w:val="Compact"/>
              <w:jc w:val="left"/>
            </w:pPr>
            <w:r>
              <w:t xml:space="preserve">.797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car_dev × corsi:Time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0.635</w:t>
            </w:r>
          </w:p>
        </w:tc>
        <w:tc>
          <w:p>
            <w:pPr>
              <w:pStyle w:val="Compact"/>
              <w:jc w:val="right"/>
            </w:pPr>
            <w:r>
              <w:t xml:space="preserve">0.614</w:t>
            </w:r>
          </w:p>
        </w:tc>
        <w:tc>
          <w:p>
            <w:pPr>
              <w:pStyle w:val="Compact"/>
              <w:jc w:val="right"/>
            </w:pPr>
            <w:r>
              <w:t xml:space="preserve">1.035</w:t>
            </w:r>
          </w:p>
        </w:tc>
        <w:tc>
          <w:p>
            <w:pPr>
              <w:pStyle w:val="Compact"/>
              <w:jc w:val="left"/>
            </w:pPr>
            <w:r>
              <w:t xml:space="preserve">.301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car_dev × corsi:Time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−1.045</w:t>
            </w:r>
          </w:p>
        </w:tc>
        <w:tc>
          <w:p>
            <w:pPr>
              <w:pStyle w:val="Compact"/>
              <w:jc w:val="right"/>
            </w:pPr>
            <w:r>
              <w:t xml:space="preserve">0.469</w:t>
            </w:r>
          </w:p>
        </w:tc>
        <w:tc>
          <w:p>
            <w:pPr>
              <w:pStyle w:val="Compact"/>
              <w:jc w:val="right"/>
            </w:pPr>
            <w:r>
              <w:t xml:space="preserve">−2.228</w:t>
            </w:r>
          </w:p>
        </w:tc>
        <w:tc>
          <w:p>
            <w:pPr>
              <w:pStyle w:val="Compact"/>
              <w:jc w:val="left"/>
            </w:pPr>
            <w:r>
              <w:t xml:space="preserve">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−1.045</w:t>
            </w:r>
          </w:p>
        </w:tc>
        <w:tc>
          <w:p>
            <w:pPr>
              <w:pStyle w:val="Compact"/>
              <w:jc w:val="right"/>
            </w:pPr>
            <w:r>
              <w:t xml:space="preserve">1.010</w:t>
            </w:r>
          </w:p>
        </w:tc>
        <w:tc>
          <w:p>
            <w:pPr>
              <w:pStyle w:val="Compact"/>
              <w:jc w:val="right"/>
            </w:pPr>
            <w:r>
              <w:t xml:space="preserve">−1.035</w:t>
            </w:r>
          </w:p>
        </w:tc>
        <w:tc>
          <w:p>
            <w:pPr>
              <w:pStyle w:val="Compact"/>
              <w:jc w:val="left"/>
            </w:pPr>
            <w:r>
              <w:t xml:space="preserve">.301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−0.446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lef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−0.122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−0.347</w:t>
            </w:r>
          </w:p>
        </w:tc>
        <w:tc>
          <w:p>
            <w:pPr>
              <w:pStyle w:val="Compact"/>
              <w:jc w:val="left"/>
            </w:pPr>
            <w:r>
              <w:t xml:space="preserve">.729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car_dev:corsi:GroupAE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−0.090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right"/>
            </w:pPr>
            <w:r>
              <w:t xml:space="preserve">−0.136</w:t>
            </w:r>
          </w:p>
        </w:tc>
        <w:tc>
          <w:p>
            <w:pPr>
              <w:pStyle w:val="Compact"/>
              <w:jc w:val="left"/>
            </w:pPr>
            <w:r>
              <w:t xml:space="preserve">.892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car_dev:corsi:GroupAM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−0.304</w:t>
            </w:r>
          </w:p>
        </w:tc>
        <w:tc>
          <w:p>
            <w:pPr>
              <w:pStyle w:val="Compact"/>
              <w:jc w:val="right"/>
            </w:pPr>
            <w:r>
              <w:t xml:space="preserve">0.632</w:t>
            </w:r>
          </w:p>
        </w:tc>
        <w:tc>
          <w:p>
            <w:pPr>
              <w:pStyle w:val="Compact"/>
              <w:jc w:val="right"/>
            </w:pPr>
            <w:r>
              <w:t xml:space="preserve">−0.481</w:t>
            </w:r>
          </w:p>
        </w:tc>
        <w:tc>
          <w:p>
            <w:pPr>
              <w:pStyle w:val="Compact"/>
              <w:jc w:val="left"/>
            </w:pPr>
            <w:r>
              <w:t xml:space="preserve">.630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car_dev:corsi:GroupIE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−0.400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−0.540</w:t>
            </w:r>
          </w:p>
        </w:tc>
        <w:tc>
          <w:p>
            <w:pPr>
              <w:pStyle w:val="Compact"/>
              <w:jc w:val="left"/>
            </w:pPr>
            <w:r>
              <w:t xml:space="preserve">.590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car_dev:corsi:GroupIM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0.451</w:t>
            </w:r>
          </w:p>
        </w:tc>
        <w:tc>
          <w:p>
            <w:pPr>
              <w:pStyle w:val="Compact"/>
              <w:jc w:val="left"/>
            </w:pPr>
            <w:r>
              <w:t xml:space="preserve">.652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:GroupAE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−0.345</w:t>
            </w:r>
          </w:p>
        </w:tc>
        <w:tc>
          <w:p>
            <w:pPr>
              <w:pStyle w:val="Compact"/>
              <w:jc w:val="right"/>
            </w:pPr>
            <w:r>
              <w:t xml:space="preserve">1.200</w:t>
            </w:r>
          </w:p>
        </w:tc>
        <w:tc>
          <w:p>
            <w:pPr>
              <w:pStyle w:val="Compact"/>
              <w:jc w:val="right"/>
            </w:pPr>
            <w:r>
              <w:t xml:space="preserve">−0.287</w:t>
            </w:r>
          </w:p>
        </w:tc>
        <w:tc>
          <w:p>
            <w:pPr>
              <w:pStyle w:val="Compact"/>
              <w:jc w:val="left"/>
            </w:pPr>
            <w:r>
              <w:t xml:space="preserve">.774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:GroupAM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2.146</w:t>
            </w:r>
          </w:p>
        </w:tc>
        <w:tc>
          <w:p>
            <w:pPr>
              <w:pStyle w:val="Compact"/>
              <w:jc w:val="right"/>
            </w:pPr>
            <w:r>
              <w:t xml:space="preserve">1.147</w:t>
            </w:r>
          </w:p>
        </w:tc>
        <w:tc>
          <w:p>
            <w:pPr>
              <w:pStyle w:val="Compact"/>
              <w:jc w:val="right"/>
            </w:pPr>
            <w:r>
              <w:t xml:space="preserve">1.872</w:t>
            </w:r>
          </w:p>
        </w:tc>
        <w:tc>
          <w:p>
            <w:pPr>
              <w:pStyle w:val="Compact"/>
              <w:jc w:val="left"/>
            </w:pPr>
            <w:r>
              <w:t xml:space="preserve">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:GroupIE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2.554</w:t>
            </w:r>
          </w:p>
        </w:tc>
        <w:tc>
          <w:p>
            <w:pPr>
              <w:pStyle w:val="Compact"/>
              <w:jc w:val="right"/>
            </w:pPr>
            <w:r>
              <w:t xml:space="preserve">1.348</w:t>
            </w:r>
          </w:p>
        </w:tc>
        <w:tc>
          <w:p>
            <w:pPr>
              <w:pStyle w:val="Compact"/>
              <w:jc w:val="right"/>
            </w:pPr>
            <w:r>
              <w:t xml:space="preserve">1.895</w:t>
            </w:r>
          </w:p>
        </w:tc>
        <w:tc>
          <w:p>
            <w:pPr>
              <w:pStyle w:val="Compact"/>
              <w:jc w:val="left"/>
            </w:pPr>
            <w:r>
              <w:t xml:space="preserve">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:GroupIM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−0.521</w:t>
            </w:r>
          </w:p>
        </w:tc>
        <w:tc>
          <w:p>
            <w:pPr>
              <w:pStyle w:val="Compact"/>
              <w:jc w:val="right"/>
            </w:pPr>
            <w:r>
              <w:t xml:space="preserve">1.478</w:t>
            </w:r>
          </w:p>
        </w:tc>
        <w:tc>
          <w:p>
            <w:pPr>
              <w:pStyle w:val="Compact"/>
              <w:jc w:val="right"/>
            </w:pPr>
            <w:r>
              <w:t xml:space="preserve">−0.352</w:t>
            </w:r>
          </w:p>
        </w:tc>
        <w:tc>
          <w:p>
            <w:pPr>
              <w:pStyle w:val="Compact"/>
              <w:jc w:val="left"/>
            </w:pPr>
            <w:r>
              <w:t xml:space="preserve">.725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0.449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stress_sum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0.476</w:t>
            </w:r>
          </w:p>
        </w:tc>
        <w:tc>
          <w:p>
            <w:pPr>
              <w:pStyle w:val="Compact"/>
              <w:jc w:val="right"/>
            </w:pPr>
            <w:r>
              <w:t xml:space="preserve">.11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4.852</w:t>
            </w:r>
          </w:p>
        </w:tc>
        <w:tc>
          <w:p>
            <w:pPr>
              <w:pStyle w:val="Compact"/>
              <w:jc w:val="right"/>
            </w:pPr>
            <w:r>
              <w:t xml:space="preserve">2.203</w:t>
            </w:r>
          </w:p>
        </w:tc>
        <w:tc>
          <w:p>
            <w:pPr>
              <w:pStyle w:val="Compact"/>
              <w:jc w:val="right"/>
            </w:pPr>
            <w:r>
              <w:t xml:space="preserve">.11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.01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1.758</w:t>
            </w:r>
          </w:p>
        </w:tc>
        <w:tc>
          <w:p>
            <w:pPr>
              <w:pStyle w:val="Compact"/>
              <w:jc w:val="right"/>
            </w:pPr>
            <w:r>
              <w:t xml:space="preserve">1.326</w:t>
            </w:r>
          </w:p>
        </w:tc>
        <w:tc>
          <w:p>
            <w:pPr>
              <w:pStyle w:val="Compact"/>
              <w:jc w:val="right"/>
            </w:pPr>
            <w:r>
              <w:t xml:space="preserve">−.30</w:t>
            </w:r>
          </w:p>
        </w:tc>
        <w:tc>
          <w:p>
            <w:pPr>
              <w:pStyle w:val="Compact"/>
              <w:jc w:val="right"/>
            </w:pPr>
            <w:r>
              <w:t xml:space="preserve">−.10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−.05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0.713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−.89</w:t>
            </w:r>
          </w:p>
        </w:tc>
        <w:tc>
          <w:p>
            <w:pPr>
              <w:pStyle w:val="Compact"/>
              <w:jc w:val="right"/>
            </w:pPr>
            <w:r>
              <w:t xml:space="preserve">−.05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1.300</w:t>
            </w:r>
          </w:p>
        </w:tc>
        <w:tc>
          <w:p>
            <w:pPr>
              <w:pStyle w:val="Compact"/>
              <w:jc w:val="right"/>
            </w:pPr>
            <w:r>
              <w:t xml:space="preserve">1.140</w:t>
            </w:r>
          </w:p>
        </w:tc>
        <w:tc>
          <w:p>
            <w:pPr>
              <w:pStyle w:val="Compact"/>
              <w:jc w:val="right"/>
            </w:pPr>
            <w:r>
              <w:t xml:space="preserve">−.41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−.89</w:t>
            </w:r>
          </w:p>
        </w:tc>
        <w:tc>
          <w:p>
            <w:pPr>
              <w:pStyle w:val="Compact"/>
              <w:jc w:val="right"/>
            </w:pPr>
            <w:r>
              <w:t xml:space="preserve">.09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  <w:tc>
          <w:p>
            <w:pPr>
              <w:pStyle w:val="Compact"/>
              <w:jc w:val="right"/>
            </w:pPr>
            <w:r>
              <w:t xml:space="preserve">.33</w:t>
            </w:r>
          </w:p>
        </w:tc>
        <w:tc>
          <w:p>
            <w:pPr>
              <w:pStyle w:val="Compact"/>
              <w:jc w:val="right"/>
            </w:pPr>
            <w:r>
              <w:t xml:space="preserve">−.95</w:t>
            </w:r>
          </w:p>
        </w:tc>
        <w:tc>
          <w:p>
            <w:pPr>
              <w:pStyle w:val="Compact"/>
              <w:jc w:val="right"/>
            </w:pPr>
            <w:r>
              <w:t xml:space="preserve">−.12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14.568</w:t>
            </w:r>
          </w:p>
        </w:tc>
        <w:tc>
          <w:p>
            <w:pPr>
              <w:pStyle w:val="Compact"/>
              <w:jc w:val="right"/>
            </w:pPr>
            <w:r>
              <w:t xml:space="preserve">3.817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2"/>
      </w:pPr>
      <w:bookmarkStart w:id="31" w:name="pairwise-comparisons"/>
      <w:r>
        <w:t xml:space="preserve">Pairwise comparisons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GroupIE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−0.045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left"/>
            </w:pPr>
            <w:r>
              <w:t xml:space="preserve">.799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GroupIE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−0.740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−1.472</w:t>
            </w:r>
          </w:p>
        </w:tc>
        <w:tc>
          <w:p>
            <w:pPr>
              <w:pStyle w:val="Compact"/>
              <w:jc w:val="left"/>
            </w:pPr>
            <w:r>
              <w:t xml:space="preserve">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GroupIE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−0.057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−0.139</w:t>
            </w:r>
          </w:p>
        </w:tc>
        <w:tc>
          <w:p>
            <w:pPr>
              <w:pStyle w:val="Compact"/>
              <w:jc w:val="left"/>
            </w:pPr>
            <w:r>
              <w:t xml:space="preserve">.889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car_dev:corsi:GroupIE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−0.310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left"/>
            </w:pPr>
            <w:r>
              <w:t xml:space="preserve">.612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:GroupIE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2.899</w:t>
            </w:r>
          </w:p>
        </w:tc>
        <w:tc>
          <w:p>
            <w:pPr>
              <w:pStyle w:val="Compact"/>
              <w:jc w:val="right"/>
            </w:pPr>
            <w:r>
              <w:t xml:space="preserve">1.112</w:t>
            </w:r>
          </w:p>
        </w:tc>
        <w:tc>
          <w:p>
            <w:pPr>
              <w:pStyle w:val="Compact"/>
              <w:jc w:val="right"/>
            </w:pPr>
            <w:r>
              <w:t xml:space="preserve">2.606</w:t>
            </w:r>
          </w:p>
        </w:tc>
        <w:tc>
          <w:p>
            <w:pPr>
              <w:pStyle w:val="Compact"/>
              <w:jc w:val="left"/>
            </w:pPr>
            <w:r>
              <w:t xml:space="preserve">.009</w:t>
            </w:r>
          </w:p>
        </w:tc>
      </w:tr>
    </w:tbl>
    <w:p>
      <w:pPr>
        <w:pStyle w:val="Textkrper"/>
      </w:pPr>
      <w:r>
        <w:t xml:space="preserve">Appendix 3: Pairwise comparisons between EN learner groups.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GroupIM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−0.586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−3.244</w:t>
            </w:r>
          </w:p>
        </w:tc>
        <w:tc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GroupIM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0.635</w:t>
            </w:r>
          </w:p>
        </w:tc>
        <w:tc>
          <w:p>
            <w:pPr>
              <w:pStyle w:val="Compact"/>
              <w:jc w:val="left"/>
            </w:pPr>
            <w:r>
              <w:t xml:space="preserve">.525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GroupIM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−0.169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right"/>
            </w:pPr>
            <w:r>
              <w:t xml:space="preserve">−0.404</w:t>
            </w:r>
          </w:p>
        </w:tc>
        <w:tc>
          <w:p>
            <w:pPr>
              <w:pStyle w:val="Compact"/>
              <w:jc w:val="left"/>
            </w:pPr>
            <w:r>
              <w:t xml:space="preserve">.686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car_dev:corsi:GroupIM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1.018</w:t>
            </w:r>
          </w:p>
        </w:tc>
        <w:tc>
          <w:p>
            <w:pPr>
              <w:pStyle w:val="Compact"/>
              <w:jc w:val="left"/>
            </w:pPr>
            <w:r>
              <w:t xml:space="preserve">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:GroupIM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−2.667</w:t>
            </w:r>
          </w:p>
        </w:tc>
        <w:tc>
          <w:p>
            <w:pPr>
              <w:pStyle w:val="Compact"/>
              <w:jc w:val="right"/>
            </w:pPr>
            <w:r>
              <w:t xml:space="preserve">1.198</w:t>
            </w:r>
          </w:p>
        </w:tc>
        <w:tc>
          <w:p>
            <w:pPr>
              <w:pStyle w:val="Compact"/>
              <w:jc w:val="right"/>
            </w:pPr>
            <w:r>
              <w:t xml:space="preserve">−2.225</w:t>
            </w:r>
          </w:p>
        </w:tc>
        <w:tc>
          <w:p>
            <w:pPr>
              <w:pStyle w:val="Compact"/>
              <w:jc w:val="left"/>
            </w:pPr>
            <w:r>
              <w:t xml:space="preserve">.026</w:t>
            </w:r>
          </w:p>
        </w:tc>
      </w:tr>
    </w:tbl>
    <w:p>
      <w:pPr>
        <w:pStyle w:val="Textkrper"/>
      </w:pPr>
      <w:r>
        <w:t xml:space="preserve">Appendix 4: Pairwise comparisons between MA learner groups.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GroupAM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left"/>
            </w:pPr>
            <w:r>
              <w:t xml:space="preserve">.568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GroupAM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−1.117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−2.141</w:t>
            </w:r>
          </w:p>
        </w:tc>
        <w:tc>
          <w:p>
            <w:pPr>
              <w:pStyle w:val="Compact"/>
              <w:jc w:val="left"/>
            </w:pPr>
            <w:r>
              <w:t xml:space="preserve">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GroupAM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−0.101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−0.239</w:t>
            </w:r>
          </w:p>
        </w:tc>
        <w:tc>
          <w:p>
            <w:pPr>
              <w:pStyle w:val="Compact"/>
              <w:jc w:val="left"/>
            </w:pPr>
            <w:r>
              <w:t xml:space="preserve">.811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car_dev:corsi:GroupAM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−0.214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  <w:tc>
          <w:p>
            <w:pPr>
              <w:pStyle w:val="Compact"/>
              <w:jc w:val="right"/>
            </w:pPr>
            <w:r>
              <w:t xml:space="preserve">−0.443</w:t>
            </w:r>
          </w:p>
        </w:tc>
        <w:tc>
          <w:p>
            <w:pPr>
              <w:pStyle w:val="Compact"/>
              <w:jc w:val="left"/>
            </w:pPr>
            <w:r>
              <w:t xml:space="preserve">.658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:GroupAM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2.491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2.836</w:t>
            </w:r>
          </w:p>
        </w:tc>
        <w:tc>
          <w:p>
            <w:pPr>
              <w:pStyle w:val="Compact"/>
              <w:jc w:val="lef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Appendix 5: Pairwise comparisons between advanced learner groups.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GroupIM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−0.437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−2.456</w:t>
            </w:r>
          </w:p>
        </w:tc>
        <w:tc>
          <w:p>
            <w:pPr>
              <w:pStyle w:val="Compact"/>
              <w:jc w:val="left"/>
            </w:pPr>
            <w:r>
              <w:t xml:space="preserve">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GroupIM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−0.048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−0.095</w:t>
            </w:r>
          </w:p>
        </w:tc>
        <w:tc>
          <w:p>
            <w:pPr>
              <w:pStyle w:val="Compact"/>
              <w:jc w:val="left"/>
            </w:pPr>
            <w:r>
              <w:t xml:space="preserve">.924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GroupIM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−0.214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  <w:tc>
          <w:p>
            <w:pPr>
              <w:pStyle w:val="Compact"/>
              <w:jc w:val="right"/>
            </w:pPr>
            <w:r>
              <w:t xml:space="preserve">−0.518</w:t>
            </w:r>
          </w:p>
        </w:tc>
        <w:tc>
          <w:p>
            <w:pPr>
              <w:pStyle w:val="Compact"/>
              <w:jc w:val="lef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car_dev:corsi:GroupIM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left"/>
            </w:pPr>
            <w:r>
              <w:t xml:space="preserve">.321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</w:t>
            </w:r>
          </w:p>
        </w:tc>
        <w:tc>
          <w:p>
            <w:pPr>
              <w:pStyle w:val="Compact"/>
              <w:jc w:val="right"/>
            </w:pPr>
            <w:r>
              <w:t xml:space="preserve">stress_sum × car_dev:corsi:Time</w:t>
            </w:r>
            <w:r>
              <w:rPr>
                <w:vertAlign w:val="superscript"/>
              </w:rPr>
              <w:t xml:space="preserve">1</w:t>
            </w:r>
            <w:r>
              <w:t xml:space="preserve">:GroupIM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−3.075</w:t>
            </w:r>
          </w:p>
        </w:tc>
        <w:tc>
          <w:p>
            <w:pPr>
              <w:pStyle w:val="Compact"/>
              <w:jc w:val="right"/>
            </w:pPr>
            <w:r>
              <w:t xml:space="preserve">1.405</w:t>
            </w:r>
          </w:p>
        </w:tc>
        <w:tc>
          <w:p>
            <w:pPr>
              <w:pStyle w:val="Compact"/>
              <w:jc w:val="right"/>
            </w:pPr>
            <w:r>
              <w:t xml:space="preserve">−2.188</w:t>
            </w:r>
          </w:p>
        </w:tc>
        <w:tc>
          <w:p>
            <w:pPr>
              <w:pStyle w:val="Compact"/>
              <w:jc w:val="left"/>
            </w:pPr>
            <w:r>
              <w:t xml:space="preserve">.029</w:t>
            </w:r>
          </w:p>
        </w:tc>
      </w:tr>
    </w:tbl>
    <w:p>
      <w:pPr>
        <w:pStyle w:val="Textkrper"/>
      </w:pPr>
      <w:r>
        <w:t xml:space="preserve">Appendix 6: Pairwise comparisons between intermediate learner groups.</w:t>
      </w:r>
    </w:p>
    <w:p>
      <w:pPr>
        <w:pStyle w:val="berschrift1"/>
      </w:pPr>
      <w:bookmarkStart w:id="32" w:name="results"/>
      <w:r>
        <w:t xml:space="preserve">Results</w:t>
      </w:r>
      <w:bookmarkEnd w:id="32"/>
    </w:p>
    <w:p>
      <w:pPr>
        <w:pStyle w:val="FirstParagraph"/>
      </w:pPr>
      <w:r>
        <w:t xml:space="preserve">Figure 1 plots the model estimates from the GCA and the full model summary is</w:t>
      </w:r>
      <w:r>
        <w:t xml:space="preserve"> </w:t>
      </w:r>
      <w:r>
        <w:t xml:space="preserve">available in Appendices 1 and 2.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 and lexical stress.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1.78</w:t>
      </w:r>
      <w:r>
        <w:t xml:space="preserve"> </w:t>
      </w:r>
      <w:r>
        <w:t xml:space="preserve">(proportion: .86).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−0.00; SE = 0.08;</w:t>
      </w:r>
      <w:r>
        <w:t xml:space="preserve"> </w:t>
      </w:r>
      <w:r>
        <w:rPr>
          <w:i/>
        </w:rPr>
        <w:t xml:space="preserve">t</w:t>
      </w:r>
      <w:r>
        <w:t xml:space="preserve"> = −0.00;</w:t>
      </w:r>
      <w:r>
        <w:t xml:space="preserve"> </w:t>
      </w:r>
      <w:r>
        <w:rPr>
          <w:i/>
        </w:rPr>
        <w:t xml:space="preserve">p</w:t>
      </w:r>
      <w:r>
        <w:t xml:space="preserve"> = .996;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0.10; SE = 0.24;</w:t>
      </w:r>
      <w:r>
        <w:t xml:space="preserve"> </w:t>
      </w:r>
      <w:r>
        <w:rPr>
          <w:i/>
        </w:rPr>
        <w:t xml:space="preserve">t</w:t>
      </w:r>
      <w:r>
        <w:t xml:space="preserve"> = 0.40;</w:t>
      </w:r>
      <w:r>
        <w:t xml:space="preserve"> </w:t>
      </w:r>
      <w:r>
        <w:rPr>
          <w:i/>
        </w:rPr>
        <w:t xml:space="preserve">p</w:t>
      </w:r>
      <w:r>
        <w:t xml:space="preserve"> = .691;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0.07; SE = 0.06;</w:t>
      </w:r>
      <w:r>
        <w:t xml:space="preserve"> </w:t>
      </w:r>
      <w:r>
        <w:rPr>
          <w:i/>
        </w:rPr>
        <w:t xml:space="preserve">t</w:t>
      </w:r>
      <w:r>
        <w:t xml:space="preserve"> = 1.18;</w:t>
      </w:r>
      <w:r>
        <w:t xml:space="preserve"> </w:t>
      </w:r>
      <w:r>
        <w:rPr>
          <w:i/>
        </w:rPr>
        <w:t xml:space="preserve">p</w:t>
      </w:r>
      <w:r>
        <w:t xml:space="preserve"> = .238).</w:t>
      </w:r>
    </w:p>
    <w:sectPr w:rsidR="00006D3F" w:rsidSect="00CB20D0">
      <w:headerReference w:type="even" r:id="rId11"/>
      <w:headerReference w:type="default" r:id="rId10"/>
      <w:headerReference w:type="first" r:id="rId9"/>
      <w:pgSz w:w="12240" w:h="15840"/>
      <w:pgMar w:top="1417" w:right="1417" w:bottom="1134" w:left="1417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871ECB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8F229A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871ECB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F36ED" w:rsidRDefault="00EF2796" w:rsidP="00572FF5">
    <w:pPr>
      <w:pStyle w:val="Kopfzeile"/>
      <w:ind w:right="357"/>
      <w:rPr>
        <w:lang w:val="de-DE"/>
      </w:rPr>
    </w:pPr>
    <w:r w:rsidRPr="005036C4">
      <w:t>Title</w:t>
    </w:r>
    <w:r w:rsidR="00871ECB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503596050"/>
      <w:docPartObj>
        <w:docPartGallery w:val="Page Numbers (Top of Page)"/>
        <w:docPartUnique/>
      </w:docPartObj>
    </w:sdtPr>
    <w:sdtContent>
      <w:p w:rsidR="00CB20D0" w:rsidRDefault="00CB20D0" w:rsidP="00CB20D0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</w:rPr>
          <w:t>1</w:t>
        </w:r>
        <w:r>
          <w:rPr>
            <w:rStyle w:val="Seitenzahl"/>
          </w:rPr>
          <w:fldChar w:fldCharType="end"/>
        </w:r>
      </w:p>
    </w:sdtContent>
  </w:sdt>
  <w:p w:rsidR="00CB20D0" w:rsidRPr="00CB20D0" w:rsidRDefault="00CB20D0" w:rsidP="00CB20D0">
    <w:pPr>
      <w:pStyle w:val="Kopfzeile"/>
      <w:ind w:right="357"/>
      <w:rPr>
        <w:lang w:val="de-DE"/>
      </w:rPr>
    </w:pPr>
    <w:r w:rsidRPr="005036C4">
      <w:t>Running head: Title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9FD2E3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63C869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572FF5"/>
    <w:pPr>
      <w:spacing w:before="120" w:after="240" w:line="480" w:lineRule="auto"/>
    </w:pPr>
    <w:rPr>
      <w:rFonts w:ascii="Times New Roman" w:hAnsi="Times New Roman"/>
    </w:rPr>
  </w:style>
  <w:style w:type="paragraph" w:styleId="berschrift1">
    <w:name w:val="heading 1"/>
    <w:basedOn w:val="Standard"/>
    <w:next w:val="Textkrper"/>
    <w:uiPriority w:val="9"/>
    <w:qFormat/>
    <w:rsid w:val="00572FF5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32"/>
    </w:rPr>
  </w:style>
  <w:style w:type="paragraph" w:styleId="berschrift2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type="paragraph" w:styleId="berschrift3">
    <w:name w:val="heading 3"/>
    <w:basedOn w:val="berschrift2"/>
    <w:next w:val="Standard"/>
    <w:uiPriority w:val="9"/>
    <w:unhideWhenUsed/>
    <w:qFormat/>
    <w:rsid w:val="007F2EC5"/>
    <w:pPr>
      <w:framePr w:wrap="around" w:vAnchor="text" w:hAnchor="text" w:y="1"/>
      <w:spacing w:before="0" w:line="240" w:lineRule="auto"/>
      <w:ind w:firstLine="680"/>
      <w:outlineLvl w:val="2"/>
    </w:pPr>
    <w:rPr>
      <w:bCs/>
      <w:szCs w:val="28"/>
    </w:rPr>
  </w:style>
  <w:style w:type="paragraph" w:styleId="berschrift4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type="paragraph" w:styleId="berschrift5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5036C4"/>
    <w:pPr>
      <w:spacing w:before="180"/>
      <w:ind w:firstLine="6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AF6DE6"/>
    <w:pPr>
      <w:spacing w:after="180" w:line="240" w:lineRule="auto"/>
      <w:ind w:firstLine="0"/>
    </w:pPr>
  </w:style>
  <w:style w:type="paragraph" w:styleId="Titel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eastAsiaTheme="majorEastAsia" w:cstheme="majorBidi"/>
      <w:bCs/>
      <w:szCs w:val="36"/>
    </w:rPr>
  </w:style>
  <w:style w:type="paragraph" w:styleId="Untertitel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type="paragraph" w:customStyle="1" w:styleId="Author">
    <w:name w:val="Author"/>
    <w:basedOn w:val="Titel"/>
    <w:next w:val="Textkrper"/>
    <w:qFormat/>
    <w:rsid w:val="00CB20D0"/>
    <w:pPr>
      <w:spacing w:before="0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">
    <w:name w:val="Abstract"/>
    <w:basedOn w:val="Standard"/>
    <w:next w:val="Textkrper"/>
    <w:qFormat/>
    <w:rsid w:val="00572FF5"/>
    <w:pPr>
      <w:keepNext/>
      <w:keepLines/>
      <w:spacing w:before="300" w:after="300"/>
    </w:pPr>
    <w:rPr>
      <w:szCs w:val="20"/>
    </w:rPr>
  </w:style>
  <w:style w:type="paragraph" w:styleId="Literaturverzeichnis">
    <w:name w:val="Bibliography"/>
    <w:basedOn w:val="Standard"/>
    <w:qFormat/>
    <w:rsid w:val="00572FF5"/>
    <w:pPr>
      <w:ind w:left="680" w:hanging="680"/>
    </w:p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006D3F"/>
    <w:pPr>
      <w:spacing w:before="0"/>
    </w:pPr>
  </w:style>
  <w:style w:type="table" w:customStyle="1" w:styleId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006D3F"/>
    <w:pPr>
      <w:keepNext/>
    </w:pPr>
  </w:style>
  <w:style w:type="paragraph" w:customStyle="1" w:styleId="ImageCaption">
    <w:name w:val="Image Caption"/>
    <w:basedOn w:val="Beschriftung"/>
    <w:rsid w:val="00421B26"/>
    <w:rPr>
      <w:i w:val="0"/>
    </w:rPr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006D3F"/>
    <w:pPr>
      <w:spacing w:before="240" w:after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AF36ED"/>
  </w:style>
  <w:style w:type="paragraph" w:styleId="Fuzeile">
    <w:name w:val="footer"/>
    <w:basedOn w:val="Standard"/>
    <w:link w:val="FuzeileZchn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AF36ED"/>
  </w:style>
  <w:style w:type="character" w:styleId="Seitenzahl">
    <w:name w:val="page number"/>
    <w:basedOn w:val="Absatz-Standardschriftart"/>
    <w:semiHidden/>
    <w:unhideWhenUsed/>
    <w:rsid w:val="00AF36ED"/>
  </w:style>
  <w:style w:type="paragraph" w:customStyle="1" w:styleId="h1-pagebreak">
    <w:name w:val="h1-pagebreak"/>
    <w:basedOn w:val="berschrift1"/>
    <w:qFormat/>
    <w:rsid w:val="00006D3F"/>
    <w:pPr>
      <w:pageBreakBefore/>
    </w:pPr>
  </w:style>
  <w:style w:type="character" w:customStyle="1" w:styleId="TextkrperZchn">
    <w:name w:val="Textkörper Zchn"/>
    <w:basedOn w:val="Absatz-Standardschriftart"/>
    <w:link w:val="Textkrper"/>
    <w:rsid w:val="005036C4"/>
    <w:rPr>
      <w:rFonts w:ascii="Times New Roman" w:hAnsi="Times New Roman"/>
    </w:rPr>
  </w:style>
  <w:style w:type="table" w:styleId="Tabellenraster">
    <w:name w:val="Table Grid"/>
    <w:basedOn w:val="NormaleTabelle"/>
    <w:rsid w:val="00006D3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2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1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Buchtitel">
    <w:name w:val="Book Title"/>
    <w:basedOn w:val="Absatz-Standardschriftart"/>
    <w:rsid w:val="00F14702"/>
    <w:rPr>
      <w:b/>
      <w:bCs/>
      <w:i/>
      <w:iCs/>
      <w:spacing w:val="5"/>
    </w:rPr>
  </w:style>
  <w:style w:type="paragraph" w:customStyle="1" w:styleId="">
    <w:name w:val=""/>
    <w:basedOn w:val="BodyTex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3.xml" /><Relationship Id="rId10" Type="http://schemas.openxmlformats.org/officeDocument/2006/relationships/header" Target="header2.xml" /><Relationship Id="rId11" Type="http://schemas.openxmlformats.org/officeDocument/2006/relationships/header" Target="header1.xml" /><Relationship Type="http://schemas.openxmlformats.org/officeDocument/2006/relationships/image" Id="rId26" Target="media/rId26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135</Words>
  <Characters>856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2020-12-03T21:45:52Z</dcterms:created>
  <dcterms:modified xsi:type="dcterms:W3CDTF">2020-12-03T21:45:52Z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classoption">
    <vt:lpwstr>man</vt:lpwstr>
  </property>
  <property fmtid="{D5CDD505-2E9C-101B-9397-08002B2CF9AE}" pid="4" name="csl">
    <vt:lpwstr>/Users/lfa/Desktop/Dissertation/packrat/lib/x86_64-apple-darwin15.6.0/3.6.1/papaja/rmd/apa6.csl</vt:lpwstr>
  </property>
  <property fmtid="{D5CDD505-2E9C-101B-9397-08002B2CF9AE}" pid="5" name="documentclass">
    <vt:lpwstr>apa6</vt:lpwstr>
  </property>
  <property fmtid="{D5CDD505-2E9C-101B-9397-08002B2CF9AE}" pid="6" name="draft">
    <vt:lpwstr>yes</vt:lpwstr>
  </property>
  <property fmtid="{D5CDD505-2E9C-101B-9397-08002B2CF9AE}" pid="7" name="figurelist">
    <vt:lpwstr>yes</vt:lpwstr>
  </property>
  <property fmtid="{D5CDD505-2E9C-101B-9397-08002B2CF9AE}" pid="8" name="floatsintext">
    <vt:lpwstr>yes</vt:lpwstr>
  </property>
  <property fmtid="{D5CDD505-2E9C-101B-9397-08002B2CF9AE}" pid="9" name="footnotelist">
    <vt:lpwstr>yes</vt:lpwstr>
  </property>
  <property fmtid="{D5CDD505-2E9C-101B-9397-08002B2CF9AE}" pid="10" name="linenumbers">
    <vt:lpwstr>yes</vt:lpwstr>
  </property>
  <property fmtid="{D5CDD505-2E9C-101B-9397-08002B2CF9AE}" pid="11" name="mask">
    <vt:lpwstr>yes</vt:lpwstr>
  </property>
  <property fmtid="{D5CDD505-2E9C-101B-9397-08002B2CF9AE}" pid="12" name="output">
    <vt:lpwstr>papaja::apa6_word</vt:lpwstr>
  </property>
  <property fmtid="{D5CDD505-2E9C-101B-9397-08002B2CF9AE}" pid="13" name="shorttitle">
    <vt:lpwstr>Title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