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1536" w14:textId="77777777" w:rsidR="0071362D" w:rsidRDefault="0071362D" w:rsidP="0071362D">
      <w:pPr>
        <w:jc w:val="both"/>
      </w:pPr>
      <w:r>
        <w:rPr>
          <w:noProof/>
        </w:rPr>
        <w:drawing>
          <wp:inline distT="0" distB="0" distL="0" distR="0" wp14:anchorId="745F1991" wp14:editId="7F64D6C5">
            <wp:extent cx="5486400" cy="4506351"/>
            <wp:effectExtent l="0" t="0" r="0" b="2540"/>
            <wp:docPr id="2" name="Picture" descr="Figure 4.2: Posterior distributions of pre-vocalic glide duration (panels A and C) following palatal and non-palatal onsets, as well as duration difference plots (panels B and D). Points represent posterior medians ±66% and 95% credible interval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casillas/academia/research/in_progress/glide_affiliation/figs/manuscript/duration_al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0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4989A" w14:textId="77777777" w:rsidR="0071362D" w:rsidRDefault="0071362D" w:rsidP="0071362D">
      <w:pPr>
        <w:pStyle w:val="ImageCaption"/>
        <w:spacing w:after="0" w:line="240" w:lineRule="auto"/>
      </w:pPr>
      <w:r>
        <w:t>Figure 4.2: Posterior distributions of pre-vocalic glide duration (panels A and C) following palatal and non-palatal onsets, as well as duration difference plots (panels B and D). Points represent posterior medians ±66% and 95% credible intervals.</w:t>
      </w:r>
    </w:p>
    <w:p w14:paraId="1249D164" w14:textId="77777777" w:rsidR="0071362D" w:rsidRPr="0071362D" w:rsidRDefault="0071362D" w:rsidP="0071362D"/>
    <w:sectPr w:rsidR="0071362D" w:rsidRPr="0071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2D"/>
    <w:rsid w:val="0071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060B4"/>
  <w15:chartTrackingRefBased/>
  <w15:docId w15:val="{0B299EBF-B3E0-4349-B39A-40155F8F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6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rsid w:val="0071362D"/>
    <w:pPr>
      <w:spacing w:after="240" w:line="480" w:lineRule="auto"/>
    </w:pPr>
    <w:rPr>
      <w:rFonts w:eastAsiaTheme="minorHAnsi" w:cstheme="minorBidi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362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Colina, Sonia - (scolina)</dc:creator>
  <cp:keywords/>
  <dc:description/>
  <cp:lastModifiedBy>Colina, Sonia - (scolina)</cp:lastModifiedBy>
  <cp:revision>1</cp:revision>
  <dcterms:created xsi:type="dcterms:W3CDTF">2021-12-01T20:13:00Z</dcterms:created>
  <dcterms:modified xsi:type="dcterms:W3CDTF">2021-12-01T20:13:00Z</dcterms:modified>
</cp:coreProperties>
</file>