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78707D" w14:textId="77777777" w:rsidR="00BF2E83" w:rsidRDefault="00BF2E83" w:rsidP="00BF2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Practice makes perfect. </w:t>
      </w:r>
    </w:p>
    <w:p w14:paraId="1B3CE3B7" w14:textId="3C3375F9" w:rsidR="00BF2E83" w:rsidRPr="00BF2E83" w:rsidRDefault="00BF2E83" w:rsidP="00BF2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morphosyntactic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anticipation</w:t>
      </w:r>
      <w:r w:rsidR="004209BA">
        <w:rPr>
          <w:rFonts w:ascii="Times New Roman" w:hAnsi="Times New Roman" w:cs="Times New Roman"/>
          <w:b/>
          <w:sz w:val="24"/>
          <w:szCs w:val="24"/>
        </w:rPr>
        <w:t xml:space="preserve"> in simultaneous interpreters.</w:t>
      </w:r>
      <w:bookmarkStart w:id="0" w:name="_GoBack"/>
      <w:bookmarkEnd w:id="0"/>
    </w:p>
    <w:p w14:paraId="0BCDDB59" w14:textId="77777777" w:rsidR="00BF2E83" w:rsidRDefault="00BF2E83" w:rsidP="0000335E">
      <w:pPr>
        <w:rPr>
          <w:rFonts w:ascii="Times New Roman" w:hAnsi="Times New Roman" w:cs="Times New Roman"/>
          <w:sz w:val="24"/>
          <w:szCs w:val="24"/>
        </w:rPr>
      </w:pPr>
    </w:p>
    <w:p w14:paraId="0DECF60C" w14:textId="078AA7AB" w:rsidR="0000335E" w:rsidRDefault="0000335E" w:rsidP="0000335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33820">
        <w:rPr>
          <w:rFonts w:ascii="Times New Roman" w:hAnsi="Times New Roman" w:cs="Times New Roman"/>
          <w:sz w:val="24"/>
          <w:szCs w:val="24"/>
        </w:rPr>
        <w:t>Adult</w:t>
      </w:r>
      <w:r w:rsidR="00E95F72">
        <w:rPr>
          <w:rFonts w:ascii="Times New Roman" w:hAnsi="Times New Roman" w:cs="Times New Roman"/>
          <w:sz w:val="24"/>
          <w:szCs w:val="24"/>
        </w:rPr>
        <w:t>s</w:t>
      </w:r>
      <w:r w:rsidRPr="00833820">
        <w:rPr>
          <w:rFonts w:ascii="Times New Roman" w:hAnsi="Times New Roman" w:cs="Times New Roman"/>
          <w:sz w:val="24"/>
          <w:szCs w:val="24"/>
        </w:rPr>
        <w:t xml:space="preserve"> have persistent difficulty processing L2 inflectional morphology (</w:t>
      </w:r>
      <w:proofErr w:type="spellStart"/>
      <w:r w:rsidRPr="00833820">
        <w:rPr>
          <w:rFonts w:ascii="Times New Roman" w:hAnsi="Times New Roman" w:cs="Times New Roman"/>
          <w:sz w:val="24"/>
          <w:szCs w:val="24"/>
        </w:rPr>
        <w:t>Hopp</w:t>
      </w:r>
      <w:proofErr w:type="spellEnd"/>
      <w:r w:rsidRPr="00833820">
        <w:rPr>
          <w:rFonts w:ascii="Times New Roman" w:hAnsi="Times New Roman" w:cs="Times New Roman"/>
          <w:sz w:val="24"/>
          <w:szCs w:val="24"/>
        </w:rPr>
        <w:t xml:space="preserve">, 2010). </w:t>
      </w:r>
    </w:p>
    <w:p w14:paraId="2BB9DD8E" w14:textId="6A59C734" w:rsidR="00095CBC" w:rsidRPr="002B62E9" w:rsidRDefault="00606CA8" w:rsidP="00095C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C12CD1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epresentational </w:t>
      </w:r>
      <w:r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C12CD1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 computational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accounts have proliferated </w:t>
      </w:r>
      <w:r w:rsidR="008C288D">
        <w:rPr>
          <w:rFonts w:ascii="Times New Roman" w:hAnsi="Times New Roman" w:cs="Times New Roman"/>
          <w:color w:val="auto"/>
          <w:sz w:val="24"/>
          <w:szCs w:val="24"/>
        </w:rPr>
        <w:t>over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last </w:t>
      </w:r>
      <w:r w:rsidR="008C288D">
        <w:rPr>
          <w:rFonts w:ascii="Times New Roman" w:hAnsi="Times New Roman" w:cs="Times New Roman"/>
          <w:color w:val="auto"/>
          <w:sz w:val="24"/>
          <w:szCs w:val="24"/>
        </w:rPr>
        <w:t>20 years</w:t>
      </w:r>
      <w:r w:rsidRPr="00095CB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A44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color w:val="auto"/>
          <w:sz w:val="24"/>
          <w:szCs w:val="24"/>
        </w:rPr>
        <w:t xml:space="preserve">but have </w:t>
      </w:r>
      <w:r w:rsidR="005F3102" w:rsidRPr="00A44F89">
        <w:rPr>
          <w:rFonts w:ascii="Times New Roman" w:hAnsi="Times New Roman" w:cs="Times New Roman"/>
          <w:color w:val="auto"/>
          <w:sz w:val="24"/>
          <w:szCs w:val="24"/>
        </w:rPr>
        <w:t>concentrated</w:t>
      </w:r>
      <w:r w:rsidR="00783C89" w:rsidRPr="00A44F89">
        <w:rPr>
          <w:rFonts w:ascii="Times New Roman" w:hAnsi="Times New Roman" w:cs="Times New Roman"/>
          <w:color w:val="auto"/>
          <w:sz w:val="24"/>
          <w:szCs w:val="24"/>
        </w:rPr>
        <w:t xml:space="preserve"> on suffixes</w:t>
      </w:r>
      <w:r w:rsidR="00C12CD1" w:rsidRPr="00095CB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12CD1" w:rsidRPr="00A44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83564">
        <w:rPr>
          <w:rFonts w:ascii="Times New Roman" w:hAnsi="Times New Roman" w:cs="Times New Roman"/>
          <w:color w:val="auto"/>
          <w:sz w:val="24"/>
          <w:szCs w:val="24"/>
        </w:rPr>
        <w:t>Authors (</w:t>
      </w:r>
      <w:r w:rsidR="00D83564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2016) 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>propose</w:t>
      </w:r>
      <w:r w:rsidR="00D83564" w:rsidRPr="00BC7B1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additional</w:t>
      </w:r>
      <w:r w:rsidR="00095CBC">
        <w:rPr>
          <w:rFonts w:ascii="Times New Roman" w:hAnsi="Times New Roman" w:cs="Times New Roman"/>
          <w:color w:val="auto"/>
          <w:sz w:val="24"/>
          <w:szCs w:val="24"/>
        </w:rPr>
        <w:t xml:space="preserve"> explanations in terms of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late learners’ impoverished abilities to use acoustic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cues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7D3AB6" w:rsidRPr="004209BA">
        <w:rPr>
          <w:rFonts w:ascii="Times New Roman" w:hAnsi="Times New Roman" w:cs="Times New Roman"/>
          <w:color w:val="auto"/>
          <w:sz w:val="24"/>
          <w:szCs w:val="24"/>
        </w:rPr>
        <w:t>anticipate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suffixes</w:t>
      </w:r>
      <w:r w:rsidR="00095CBC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F48CE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="008C288D">
        <w:rPr>
          <w:rFonts w:ascii="Times New Roman" w:hAnsi="Times New Roman" w:cs="Times New Roman"/>
          <w:color w:val="auto"/>
          <w:sz w:val="24"/>
          <w:szCs w:val="24"/>
        </w:rPr>
        <w:t xml:space="preserve"> further evaluate language experience effects on L2 </w:t>
      </w:r>
      <w:proofErr w:type="spellStart"/>
      <w:r w:rsidR="008C288D">
        <w:rPr>
          <w:rFonts w:ascii="Times New Roman" w:hAnsi="Times New Roman" w:cs="Times New Roman"/>
          <w:color w:val="auto"/>
          <w:sz w:val="24"/>
          <w:szCs w:val="24"/>
        </w:rPr>
        <w:t>morphosyntactic</w:t>
      </w:r>
      <w:proofErr w:type="spellEnd"/>
      <w:r w:rsidR="008C288D">
        <w:rPr>
          <w:rFonts w:ascii="Times New Roman" w:hAnsi="Times New Roman" w:cs="Times New Roman"/>
          <w:color w:val="auto"/>
          <w:sz w:val="24"/>
          <w:szCs w:val="24"/>
        </w:rPr>
        <w:t xml:space="preserve"> anticipation</w:t>
      </w:r>
      <w:r w:rsidR="002F48CE">
        <w:rPr>
          <w:rFonts w:ascii="Times New Roman" w:hAnsi="Times New Roman" w:cs="Times New Roman"/>
          <w:color w:val="auto"/>
          <w:sz w:val="24"/>
          <w:szCs w:val="24"/>
        </w:rPr>
        <w:t>, we compared</w:t>
      </w:r>
      <w:r w:rsidR="008C28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25 Spanish monolinguals</w:t>
      </w:r>
      <w:r w:rsidR="00095CBC">
        <w:rPr>
          <w:rFonts w:ascii="Times New Roman" w:hAnsi="Times New Roman" w:cs="Times New Roman"/>
          <w:color w:val="auto"/>
          <w:sz w:val="24"/>
          <w:szCs w:val="24"/>
        </w:rPr>
        <w:t xml:space="preserve"> with 28 non-</w:t>
      </w:r>
      <w:proofErr w:type="gramStart"/>
      <w:r w:rsidR="00095CBC">
        <w:rPr>
          <w:rFonts w:ascii="Times New Roman" w:hAnsi="Times New Roman" w:cs="Times New Roman"/>
          <w:color w:val="auto"/>
          <w:sz w:val="24"/>
          <w:szCs w:val="24"/>
        </w:rPr>
        <w:t>interpreter</w:t>
      </w:r>
      <w:proofErr w:type="gramEnd"/>
      <w:r w:rsidR="00095CBC">
        <w:rPr>
          <w:rFonts w:ascii="Times New Roman" w:hAnsi="Times New Roman" w:cs="Times New Roman"/>
          <w:color w:val="auto"/>
          <w:sz w:val="24"/>
          <w:szCs w:val="24"/>
        </w:rPr>
        <w:t xml:space="preserve"> and 26 professional interpreter English advanced learners of </w:t>
      </w:r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>Spanish. Simultaneous interpreting requires anticipation of semantic, syntactic, and phonological information (</w:t>
      </w:r>
      <w:proofErr w:type="spellStart"/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>Gile</w:t>
      </w:r>
      <w:proofErr w:type="spellEnd"/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 xml:space="preserve">, 1992; Van </w:t>
      </w:r>
      <w:proofErr w:type="spellStart"/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>Besien</w:t>
      </w:r>
      <w:proofErr w:type="spellEnd"/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>, 1999)</w:t>
      </w:r>
      <w:r w:rsidR="004209BA">
        <w:rPr>
          <w:rFonts w:ascii="Times New Roman" w:hAnsi="Times New Roman" w:cs="Times New Roman"/>
          <w:color w:val="auto"/>
          <w:sz w:val="24"/>
          <w:szCs w:val="24"/>
        </w:rPr>
        <w:t>. Thus</w:t>
      </w:r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>, interpreters are superior</w:t>
      </w:r>
      <w:r w:rsidR="00E95F72" w:rsidRPr="00E95F72">
        <w:rPr>
          <w:rFonts w:ascii="Times New Roman" w:hAnsi="Times New Roman" w:cs="Times New Roman"/>
          <w:color w:val="auto"/>
          <w:sz w:val="24"/>
          <w:szCs w:val="24"/>
        </w:rPr>
        <w:t xml:space="preserve"> to non-interpreters in syntactic processing (</w:t>
      </w:r>
      <w:proofErr w:type="spellStart"/>
      <w:r w:rsidR="00E95F72" w:rsidRPr="00E95F72">
        <w:rPr>
          <w:rFonts w:ascii="Times New Roman" w:hAnsi="Times New Roman" w:cs="Times New Roman"/>
          <w:color w:val="auto"/>
          <w:sz w:val="24"/>
          <w:szCs w:val="24"/>
        </w:rPr>
        <w:t>Togato</w:t>
      </w:r>
      <w:proofErr w:type="spellEnd"/>
      <w:r w:rsidR="00E95F72" w:rsidRPr="00E95F72">
        <w:rPr>
          <w:rFonts w:ascii="Times New Roman" w:hAnsi="Times New Roman" w:cs="Times New Roman"/>
          <w:color w:val="auto"/>
          <w:sz w:val="24"/>
          <w:szCs w:val="24"/>
        </w:rPr>
        <w:t xml:space="preserve"> et al., 2015), error detection (</w:t>
      </w:r>
      <w:proofErr w:type="spellStart"/>
      <w:r w:rsidR="00E95F72" w:rsidRPr="00E95F72">
        <w:rPr>
          <w:rFonts w:ascii="Times New Roman" w:hAnsi="Times New Roman" w:cs="Times New Roman"/>
          <w:color w:val="auto"/>
          <w:sz w:val="24"/>
          <w:szCs w:val="24"/>
        </w:rPr>
        <w:t>Yudes</w:t>
      </w:r>
      <w:proofErr w:type="spellEnd"/>
      <w:r w:rsidR="00E95F72" w:rsidRPr="00E95F72">
        <w:rPr>
          <w:rFonts w:ascii="Times New Roman" w:hAnsi="Times New Roman" w:cs="Times New Roman"/>
          <w:color w:val="auto"/>
          <w:sz w:val="24"/>
          <w:szCs w:val="24"/>
        </w:rPr>
        <w:t xml:space="preserve"> et al., 2012), and working memory (Signorelli et al, 2012)</w:t>
      </w:r>
      <w:r w:rsidR="00095CBC" w:rsidRPr="00E95F7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526DC75" w14:textId="77777777" w:rsidR="002B62E9" w:rsidRPr="002B62E9" w:rsidRDefault="002B62E9">
      <w:pPr>
        <w:rPr>
          <w:rFonts w:ascii="Times New Roman" w:hAnsi="Times New Roman" w:cs="Times New Roman"/>
          <w:sz w:val="24"/>
          <w:szCs w:val="24"/>
        </w:rPr>
      </w:pPr>
    </w:p>
    <w:p w14:paraId="59841CFC" w14:textId="7D435389" w:rsidR="006209E1" w:rsidRDefault="002B62E9" w:rsidP="000E706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2B62E9">
        <w:rPr>
          <w:rFonts w:ascii="Times New Roman" w:hAnsi="Times New Roman" w:cs="Times New Roman"/>
          <w:sz w:val="24"/>
          <w:szCs w:val="24"/>
        </w:rPr>
        <w:t xml:space="preserve">The </w:t>
      </w:r>
      <w:r w:rsidR="002F48CE">
        <w:rPr>
          <w:rFonts w:ascii="Times New Roman" w:hAnsi="Times New Roman" w:cs="Times New Roman"/>
          <w:sz w:val="24"/>
          <w:szCs w:val="24"/>
        </w:rPr>
        <w:t xml:space="preserve">materials were </w:t>
      </w:r>
      <w:r w:rsidRPr="002B62E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L2 proficiency test</w:t>
      </w:r>
      <w:r w:rsidRPr="002B62E9">
        <w:rPr>
          <w:rFonts w:ascii="Times New Roman" w:hAnsi="Times New Roman" w:cs="Times New Roman"/>
          <w:sz w:val="24"/>
          <w:szCs w:val="24"/>
        </w:rPr>
        <w:t>, a language background questionnaire,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5F310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102">
        <w:rPr>
          <w:rFonts w:ascii="Times New Roman" w:hAnsi="Times New Roman" w:cs="Times New Roman"/>
          <w:sz w:val="24"/>
          <w:szCs w:val="24"/>
        </w:rPr>
        <w:t xml:space="preserve">six oral tasks: </w:t>
      </w:r>
      <w:r>
        <w:rPr>
          <w:rFonts w:ascii="Times New Roman" w:hAnsi="Times New Roman" w:cs="Times New Roman"/>
          <w:sz w:val="24"/>
          <w:szCs w:val="24"/>
        </w:rPr>
        <w:t>eye-tracking</w:t>
      </w:r>
      <w:r w:rsidR="005F3102">
        <w:rPr>
          <w:rFonts w:ascii="Times New Roman" w:hAnsi="Times New Roman" w:cs="Times New Roman"/>
          <w:sz w:val="24"/>
          <w:szCs w:val="24"/>
        </w:rPr>
        <w:t>, production, online</w:t>
      </w:r>
      <w:r>
        <w:rPr>
          <w:rFonts w:ascii="Times New Roman" w:hAnsi="Times New Roman" w:cs="Times New Roman"/>
          <w:sz w:val="24"/>
          <w:szCs w:val="24"/>
        </w:rPr>
        <w:t xml:space="preserve"> gating,</w:t>
      </w:r>
      <w:r w:rsidRPr="002B62E9">
        <w:rPr>
          <w:rFonts w:ascii="Times New Roman" w:hAnsi="Times New Roman" w:cs="Times New Roman"/>
          <w:sz w:val="24"/>
          <w:szCs w:val="24"/>
        </w:rPr>
        <w:t xml:space="preserve"> </w:t>
      </w:r>
      <w:r w:rsidR="006D52D4">
        <w:rPr>
          <w:rFonts w:ascii="Times New Roman" w:hAnsi="Times New Roman" w:cs="Times New Roman"/>
          <w:sz w:val="24"/>
          <w:szCs w:val="24"/>
        </w:rPr>
        <w:t xml:space="preserve">semantic bias, </w:t>
      </w:r>
      <w:r w:rsidRPr="002B62E9">
        <w:rPr>
          <w:rFonts w:ascii="Times New Roman" w:hAnsi="Times New Roman" w:cs="Times New Roman"/>
          <w:sz w:val="24"/>
          <w:szCs w:val="24"/>
        </w:rPr>
        <w:t xml:space="preserve">working </w:t>
      </w:r>
      <w:r w:rsidRPr="002F48CE">
        <w:rPr>
          <w:rFonts w:ascii="Times New Roman" w:hAnsi="Times New Roman" w:cs="Times New Roman"/>
          <w:color w:val="auto"/>
          <w:sz w:val="24"/>
          <w:szCs w:val="24"/>
        </w:rPr>
        <w:t>memory</w:t>
      </w:r>
      <w:r w:rsidR="007C215A" w:rsidRPr="002F48CE">
        <w:rPr>
          <w:rFonts w:ascii="Times New Roman" w:hAnsi="Times New Roman" w:cs="Times New Roman"/>
          <w:color w:val="auto"/>
          <w:sz w:val="24"/>
          <w:szCs w:val="24"/>
        </w:rPr>
        <w:t>, and phonological short-term memory</w:t>
      </w:r>
      <w:r w:rsidR="003A278D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 w:rsidR="003A278D">
        <w:rPr>
          <w:rFonts w:ascii="Times New Roman" w:hAnsi="Times New Roman" w:cs="Times New Roman"/>
          <w:sz w:val="24"/>
          <w:szCs w:val="24"/>
        </w:rPr>
        <w:t xml:space="preserve">presentation focuses on the eye-tracking task, for which participants listened to sentences </w:t>
      </w:r>
      <w:r w:rsidR="006D52D4">
        <w:rPr>
          <w:rFonts w:ascii="Times New Roman" w:hAnsi="Times New Roman" w:cs="Times New Roman"/>
          <w:sz w:val="24"/>
          <w:szCs w:val="24"/>
        </w:rPr>
        <w:t xml:space="preserve">in Spanish </w:t>
      </w:r>
      <w:r w:rsidR="003A278D">
        <w:rPr>
          <w:rFonts w:ascii="Times New Roman" w:hAnsi="Times New Roman" w:cs="Times New Roman"/>
          <w:sz w:val="24"/>
          <w:szCs w:val="24"/>
        </w:rPr>
        <w:t>and chose one of two words</w:t>
      </w:r>
      <w:r w:rsidR="0055698D">
        <w:rPr>
          <w:rFonts w:ascii="Times New Roman" w:hAnsi="Times New Roman" w:cs="Times New Roman"/>
          <w:sz w:val="24"/>
          <w:szCs w:val="24"/>
        </w:rPr>
        <w:t xml:space="preserve"> in the screen</w:t>
      </w:r>
      <w:r w:rsidR="003A278D">
        <w:rPr>
          <w:rFonts w:ascii="Times New Roman" w:hAnsi="Times New Roman" w:cs="Times New Roman"/>
          <w:sz w:val="24"/>
          <w:szCs w:val="24"/>
        </w:rPr>
        <w:t xml:space="preserve">, while their eye movements were recorded. </w:t>
      </w:r>
      <w:r w:rsidR="00B776E9">
        <w:rPr>
          <w:rFonts w:ascii="Times New Roman" w:hAnsi="Times New Roman" w:cs="Times New Roman"/>
          <w:sz w:val="24"/>
          <w:szCs w:val="24"/>
        </w:rPr>
        <w:t>There were 66 sentences: 18 practice, 32 fillers, and 1</w:t>
      </w:r>
      <w:r w:rsidR="006D52D4">
        <w:rPr>
          <w:rFonts w:ascii="Times New Roman" w:hAnsi="Times New Roman" w:cs="Times New Roman"/>
          <w:sz w:val="24"/>
          <w:szCs w:val="24"/>
        </w:rPr>
        <w:t>6 experimental</w:t>
      </w:r>
      <w:r w:rsidR="00A27216">
        <w:rPr>
          <w:rFonts w:ascii="Times New Roman" w:hAnsi="Times New Roman" w:cs="Times New Roman"/>
          <w:sz w:val="24"/>
          <w:szCs w:val="24"/>
        </w:rPr>
        <w:t xml:space="preserve"> (</w:t>
      </w:r>
      <w:r w:rsidR="006D52D4">
        <w:rPr>
          <w:rFonts w:ascii="Times New Roman" w:hAnsi="Times New Roman" w:cs="Times New Roman"/>
          <w:sz w:val="24"/>
          <w:szCs w:val="24"/>
        </w:rPr>
        <w:t xml:space="preserve">8 per condition: </w:t>
      </w:r>
      <w:r w:rsidR="006C71F2">
        <w:rPr>
          <w:rFonts w:ascii="Times New Roman" w:hAnsi="Times New Roman" w:cs="Times New Roman"/>
          <w:sz w:val="24"/>
          <w:szCs w:val="24"/>
        </w:rPr>
        <w:t xml:space="preserve">phonetically </w:t>
      </w:r>
      <w:r w:rsidR="006D52D4">
        <w:rPr>
          <w:rFonts w:ascii="Times New Roman" w:hAnsi="Times New Roman" w:cs="Times New Roman"/>
          <w:sz w:val="24"/>
          <w:szCs w:val="24"/>
        </w:rPr>
        <w:t>longer (</w:t>
      </w:r>
      <w:r w:rsidR="006D52D4" w:rsidRPr="002B62E9">
        <w:rPr>
          <w:rFonts w:ascii="Times New Roman" w:hAnsi="Times New Roman" w:cs="Times New Roman"/>
          <w:i/>
          <w:sz w:val="24"/>
          <w:szCs w:val="24"/>
        </w:rPr>
        <w:t>c</w:t>
      </w:r>
      <w:r w:rsidR="006D52D4" w:rsidRPr="0055698D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6D52D4" w:rsidRPr="002B62E9">
        <w:rPr>
          <w:rFonts w:ascii="Times New Roman" w:hAnsi="Times New Roman" w:cs="Times New Roman"/>
          <w:i/>
          <w:sz w:val="24"/>
          <w:szCs w:val="24"/>
        </w:rPr>
        <w:t>l</w:t>
      </w:r>
      <w:r w:rsidR="006D52D4" w:rsidRPr="002B62E9">
        <w:rPr>
          <w:rFonts w:ascii="Times New Roman" w:hAnsi="Times New Roman" w:cs="Times New Roman"/>
          <w:sz w:val="24"/>
          <w:szCs w:val="24"/>
        </w:rPr>
        <w:t xml:space="preserve"> “c</w:t>
      </w:r>
      <w:r w:rsidR="006D52D4">
        <w:rPr>
          <w:rFonts w:ascii="Times New Roman" w:hAnsi="Times New Roman" w:cs="Times New Roman"/>
          <w:sz w:val="24"/>
          <w:szCs w:val="24"/>
        </w:rPr>
        <w:t>au</w:t>
      </w:r>
      <w:r w:rsidR="006D52D4" w:rsidRPr="002B62E9">
        <w:rPr>
          <w:rFonts w:ascii="Times New Roman" w:hAnsi="Times New Roman" w:cs="Times New Roman"/>
          <w:sz w:val="24"/>
          <w:szCs w:val="24"/>
        </w:rPr>
        <w:t>liflower”</w:t>
      </w:r>
      <w:r w:rsidR="006D52D4">
        <w:rPr>
          <w:rFonts w:ascii="Times New Roman" w:hAnsi="Times New Roman" w:cs="Times New Roman"/>
          <w:sz w:val="24"/>
          <w:szCs w:val="24"/>
        </w:rPr>
        <w:t>)</w:t>
      </w:r>
      <w:r w:rsidR="002F48CE">
        <w:rPr>
          <w:rFonts w:ascii="Times New Roman" w:hAnsi="Times New Roman" w:cs="Times New Roman"/>
          <w:sz w:val="24"/>
          <w:szCs w:val="24"/>
        </w:rPr>
        <w:t xml:space="preserve"> vs. </w:t>
      </w:r>
      <w:r w:rsidR="006D52D4" w:rsidRPr="002B62E9">
        <w:rPr>
          <w:rFonts w:ascii="Times New Roman" w:hAnsi="Times New Roman" w:cs="Times New Roman"/>
          <w:sz w:val="24"/>
          <w:szCs w:val="24"/>
        </w:rPr>
        <w:t>shorter</w:t>
      </w:r>
      <w:r w:rsidR="006D52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52D4" w:rsidRPr="002B62E9">
        <w:rPr>
          <w:rFonts w:ascii="Times New Roman" w:hAnsi="Times New Roman" w:cs="Times New Roman"/>
          <w:sz w:val="24"/>
          <w:szCs w:val="24"/>
        </w:rPr>
        <w:t>c</w:t>
      </w:r>
      <w:r w:rsidR="006D52D4" w:rsidRPr="0055698D">
        <w:rPr>
          <w:rFonts w:ascii="Times New Roman" w:hAnsi="Times New Roman" w:cs="Times New Roman"/>
          <w:b/>
          <w:sz w:val="24"/>
          <w:szCs w:val="24"/>
        </w:rPr>
        <w:t>o</w:t>
      </w:r>
      <w:r w:rsidR="006D52D4" w:rsidRPr="002B62E9">
        <w:rPr>
          <w:rFonts w:ascii="Times New Roman" w:hAnsi="Times New Roman" w:cs="Times New Roman"/>
          <w:sz w:val="24"/>
          <w:szCs w:val="24"/>
        </w:rPr>
        <w:t>les</w:t>
      </w:r>
      <w:proofErr w:type="spellEnd"/>
      <w:r w:rsidR="006D52D4">
        <w:rPr>
          <w:rFonts w:ascii="Times New Roman" w:hAnsi="Times New Roman" w:cs="Times New Roman"/>
          <w:sz w:val="24"/>
          <w:szCs w:val="24"/>
        </w:rPr>
        <w:t xml:space="preserve"> </w:t>
      </w:r>
      <w:r w:rsidR="006D52D4" w:rsidRPr="002B62E9">
        <w:rPr>
          <w:rFonts w:ascii="Times New Roman" w:hAnsi="Times New Roman" w:cs="Times New Roman"/>
          <w:sz w:val="24"/>
          <w:szCs w:val="24"/>
        </w:rPr>
        <w:t>“c</w:t>
      </w:r>
      <w:r w:rsidR="006D52D4">
        <w:rPr>
          <w:rFonts w:ascii="Times New Roman" w:hAnsi="Times New Roman" w:cs="Times New Roman"/>
          <w:sz w:val="24"/>
          <w:szCs w:val="24"/>
        </w:rPr>
        <w:t>au</w:t>
      </w:r>
      <w:r w:rsidR="006D52D4" w:rsidRPr="002B62E9">
        <w:rPr>
          <w:rFonts w:ascii="Times New Roman" w:hAnsi="Times New Roman" w:cs="Times New Roman"/>
          <w:sz w:val="24"/>
          <w:szCs w:val="24"/>
        </w:rPr>
        <w:t>liflower</w:t>
      </w:r>
      <w:r w:rsidR="006D52D4">
        <w:rPr>
          <w:rFonts w:ascii="Times New Roman" w:hAnsi="Times New Roman" w:cs="Times New Roman"/>
          <w:sz w:val="24"/>
          <w:szCs w:val="24"/>
        </w:rPr>
        <w:t>s</w:t>
      </w:r>
      <w:r w:rsidR="006D52D4" w:rsidRPr="002B62E9">
        <w:rPr>
          <w:rFonts w:ascii="Times New Roman" w:hAnsi="Times New Roman" w:cs="Times New Roman"/>
          <w:sz w:val="24"/>
          <w:szCs w:val="24"/>
        </w:rPr>
        <w:t>”)</w:t>
      </w:r>
      <w:r w:rsidR="002F48CE">
        <w:rPr>
          <w:rFonts w:ascii="Times New Roman" w:hAnsi="Times New Roman" w:cs="Times New Roman"/>
          <w:sz w:val="24"/>
          <w:szCs w:val="24"/>
        </w:rPr>
        <w:t xml:space="preserve"> vowel</w:t>
      </w:r>
      <w:r w:rsidR="006D52D4">
        <w:rPr>
          <w:rFonts w:ascii="Times New Roman" w:hAnsi="Times New Roman" w:cs="Times New Roman"/>
          <w:sz w:val="24"/>
          <w:szCs w:val="24"/>
        </w:rPr>
        <w:t>.</w:t>
      </w:r>
      <w:r w:rsidR="0055698D">
        <w:rPr>
          <w:rFonts w:ascii="Times New Roman" w:hAnsi="Times New Roman" w:cs="Times New Roman"/>
          <w:sz w:val="24"/>
          <w:szCs w:val="24"/>
        </w:rPr>
        <w:t xml:space="preserve"> 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In English and Spanish,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vowels</w:t>
      </w:r>
      <w:r w:rsidR="00C46ACA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monosyllabic words typically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have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longer </w:t>
      </w:r>
      <w:r w:rsidR="00C46ACA" w:rsidRPr="002F48CE">
        <w:rPr>
          <w:rFonts w:ascii="Times New Roman" w:hAnsi="Times New Roman" w:cs="Times New Roman"/>
          <w:color w:val="auto"/>
          <w:sz w:val="24"/>
          <w:szCs w:val="24"/>
        </w:rPr>
        <w:t>duration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than </w:t>
      </w:r>
      <w:r w:rsidR="00C46ACA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proofErr w:type="spellStart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bisyllabic</w:t>
      </w:r>
      <w:proofErr w:type="spellEnd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words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due to polysyllabic shortening, i.e. [</w:t>
      </w:r>
      <w:r w:rsidR="00EC5243" w:rsidRPr="002F48CE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] in </w:t>
      </w:r>
      <w:r w:rsidR="00EC5243" w:rsidRPr="002F48CE">
        <w:rPr>
          <w:rFonts w:ascii="Times New Roman" w:hAnsi="Times New Roman" w:cs="Times New Roman"/>
          <w:i/>
          <w:color w:val="auto"/>
          <w:sz w:val="24"/>
          <w:szCs w:val="24"/>
        </w:rPr>
        <w:t>c</w:t>
      </w:r>
      <w:r w:rsidR="00EC5243" w:rsidRPr="002F48CE">
        <w:rPr>
          <w:rFonts w:ascii="Times New Roman" w:hAnsi="Times New Roman" w:cs="Times New Roman"/>
          <w:b/>
          <w:i/>
          <w:color w:val="auto"/>
          <w:sz w:val="24"/>
          <w:szCs w:val="24"/>
        </w:rPr>
        <w:t>o</w:t>
      </w:r>
      <w:r w:rsidR="00EC5243" w:rsidRPr="002F48CE">
        <w:rPr>
          <w:rFonts w:ascii="Times New Roman" w:hAnsi="Times New Roman" w:cs="Times New Roman"/>
          <w:i/>
          <w:color w:val="auto"/>
          <w:sz w:val="24"/>
          <w:szCs w:val="24"/>
        </w:rPr>
        <w:t>l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phonetically 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longer than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EC5243" w:rsidRPr="002F48CE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] in </w:t>
      </w:r>
      <w:proofErr w:type="spellStart"/>
      <w:r w:rsidR="00EC5243" w:rsidRPr="002F48CE">
        <w:rPr>
          <w:rFonts w:ascii="Times New Roman" w:hAnsi="Times New Roman" w:cs="Times New Roman"/>
          <w:i/>
          <w:color w:val="auto"/>
          <w:sz w:val="24"/>
          <w:szCs w:val="24"/>
        </w:rPr>
        <w:t>c</w:t>
      </w:r>
      <w:r w:rsidR="00EC5243" w:rsidRPr="002F48CE">
        <w:rPr>
          <w:rFonts w:ascii="Times New Roman" w:hAnsi="Times New Roman" w:cs="Times New Roman"/>
          <w:b/>
          <w:i/>
          <w:color w:val="auto"/>
          <w:sz w:val="24"/>
          <w:szCs w:val="24"/>
        </w:rPr>
        <w:t>o</w:t>
      </w:r>
      <w:r w:rsidR="00EC5243" w:rsidRPr="002F48CE">
        <w:rPr>
          <w:rFonts w:ascii="Times New Roman" w:hAnsi="Times New Roman" w:cs="Times New Roman"/>
          <w:i/>
          <w:color w:val="auto"/>
          <w:sz w:val="24"/>
          <w:szCs w:val="24"/>
        </w:rPr>
        <w:t>les</w:t>
      </w:r>
      <w:proofErr w:type="spellEnd"/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Lehiste</w:t>
      </w:r>
      <w:proofErr w:type="spellEnd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, 1972; </w:t>
      </w:r>
      <w:proofErr w:type="spellStart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Reetz</w:t>
      </w:r>
      <w:proofErr w:type="spellEnd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&amp; </w:t>
      </w:r>
      <w:proofErr w:type="spellStart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Jongman</w:t>
      </w:r>
      <w:proofErr w:type="spellEnd"/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, 2009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0A06" w:rsidRPr="002F48CE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vowels in CVC syllables (</w:t>
      </w:r>
      <w:r w:rsidR="00D64C9F" w:rsidRPr="002F48C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D64C9F" w:rsidRPr="002F48CE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D64C9F" w:rsidRPr="002F48CE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r w:rsidR="00D64C9F" w:rsidRPr="002F48CE">
        <w:rPr>
          <w:rFonts w:ascii="Times New Roman" w:hAnsi="Times New Roman" w:cs="Times New Roman"/>
          <w:color w:val="auto"/>
          <w:sz w:val="24"/>
          <w:szCs w:val="24"/>
        </w:rPr>
        <w:t>they are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have 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>longer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duration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than in CV syllables (</w:t>
      </w:r>
      <w:r w:rsidR="00D64C9F" w:rsidRPr="002F48C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D64C9F" w:rsidRPr="002F48CE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r w:rsidR="00D64C9F" w:rsidRPr="002F48CE">
        <w:rPr>
          <w:rFonts w:ascii="Times New Roman" w:hAnsi="Times New Roman" w:cs="Times New Roman"/>
          <w:color w:val="auto"/>
          <w:sz w:val="24"/>
          <w:szCs w:val="24"/>
        </w:rPr>
        <w:t>under</w:t>
      </w:r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>) (</w:t>
      </w:r>
      <w:proofErr w:type="spellStart"/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>Delattre</w:t>
      </w:r>
      <w:proofErr w:type="spellEnd"/>
      <w:r w:rsidR="00DF6BF1" w:rsidRPr="002F48CE">
        <w:rPr>
          <w:rFonts w:ascii="Times New Roman" w:hAnsi="Times New Roman" w:cs="Times New Roman"/>
          <w:color w:val="auto"/>
          <w:sz w:val="24"/>
          <w:szCs w:val="24"/>
        </w:rPr>
        <w:t>, 1966</w:t>
      </w:r>
      <w:r w:rsidR="005F3102" w:rsidRPr="002F48CE">
        <w:rPr>
          <w:rFonts w:ascii="Times New Roman" w:hAnsi="Times New Roman" w:cs="Times New Roman"/>
          <w:color w:val="auto"/>
          <w:sz w:val="24"/>
          <w:szCs w:val="24"/>
        </w:rPr>
        <w:t xml:space="preserve">). </w:t>
      </w:r>
      <w:r w:rsidR="000E7062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Logistic growth curve analysis used </w:t>
      </w:r>
      <w:r w:rsidR="000C6898" w:rsidRPr="000C6898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0E7062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 time course fixation </w:t>
      </w:r>
      <w:r w:rsidR="002F48CE" w:rsidRPr="000C6898">
        <w:rPr>
          <w:rFonts w:ascii="Times New Roman" w:hAnsi="Times New Roman" w:cs="Times New Roman"/>
          <w:color w:val="auto"/>
          <w:sz w:val="24"/>
          <w:szCs w:val="24"/>
        </w:rPr>
        <w:t>on target words</w:t>
      </w:r>
      <w:r w:rsidR="000E7062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 revealed that </w:t>
      </w:r>
      <w:r w:rsidR="004D29B3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all participants were highly accurate </w:t>
      </w:r>
      <w:r w:rsidR="00255622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selecting the correct word </w:t>
      </w:r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before and </w:t>
      </w:r>
      <w:r w:rsidR="00255622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after hearing </w:t>
      </w:r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the suffix, but the interpreters behaved more native-like (faster anticipation) than the non-interpreters. </w:t>
      </w:r>
      <w:r w:rsidR="0077149E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These findings </w:t>
      </w:r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indicate that language experience guides L2 </w:t>
      </w:r>
      <w:proofErr w:type="spellStart"/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>morphosyntactic</w:t>
      </w:r>
      <w:proofErr w:type="spellEnd"/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 xml:space="preserve"> anticipat</w:t>
      </w:r>
      <w:r w:rsidR="004209BA">
        <w:rPr>
          <w:rFonts w:ascii="Times New Roman" w:hAnsi="Times New Roman" w:cs="Times New Roman"/>
          <w:color w:val="auto"/>
          <w:sz w:val="24"/>
          <w:szCs w:val="24"/>
        </w:rPr>
        <w:t>ion</w:t>
      </w:r>
      <w:r w:rsidR="004062FF" w:rsidRPr="000C689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2EFA7AA" w14:textId="77777777" w:rsidR="00935677" w:rsidRDefault="00935677" w:rsidP="000E706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244D1E9E" w14:textId="6C1751FE" w:rsidR="00935677" w:rsidRPr="000C6898" w:rsidRDefault="00935677" w:rsidP="00935677">
      <w:pPr>
        <w:ind w:left="7200"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209BA">
        <w:rPr>
          <w:rFonts w:ascii="Times New Roman" w:hAnsi="Times New Roman" w:cs="Times New Roman"/>
          <w:color w:val="auto"/>
          <w:sz w:val="24"/>
          <w:szCs w:val="24"/>
        </w:rPr>
        <w:t>299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words]</w:t>
      </w:r>
    </w:p>
    <w:sectPr w:rsidR="00935677" w:rsidRPr="000C6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380E"/>
    <w:rsid w:val="0000335E"/>
    <w:rsid w:val="0008398A"/>
    <w:rsid w:val="00095CBC"/>
    <w:rsid w:val="000C6898"/>
    <w:rsid w:val="000E7062"/>
    <w:rsid w:val="00152124"/>
    <w:rsid w:val="00163364"/>
    <w:rsid w:val="00246414"/>
    <w:rsid w:val="00255622"/>
    <w:rsid w:val="00264530"/>
    <w:rsid w:val="002B62E9"/>
    <w:rsid w:val="002F48CE"/>
    <w:rsid w:val="002F5CAF"/>
    <w:rsid w:val="003207EE"/>
    <w:rsid w:val="00360B4B"/>
    <w:rsid w:val="003A278D"/>
    <w:rsid w:val="004062FF"/>
    <w:rsid w:val="00416F3E"/>
    <w:rsid w:val="0041720E"/>
    <w:rsid w:val="004209BA"/>
    <w:rsid w:val="004A7DF3"/>
    <w:rsid w:val="004B4F5E"/>
    <w:rsid w:val="004D29B3"/>
    <w:rsid w:val="0055698D"/>
    <w:rsid w:val="00564844"/>
    <w:rsid w:val="005F3102"/>
    <w:rsid w:val="00600105"/>
    <w:rsid w:val="00606CA8"/>
    <w:rsid w:val="006209E1"/>
    <w:rsid w:val="00650FF8"/>
    <w:rsid w:val="006A04F4"/>
    <w:rsid w:val="006C71F2"/>
    <w:rsid w:val="006D52D4"/>
    <w:rsid w:val="00767C02"/>
    <w:rsid w:val="0077149E"/>
    <w:rsid w:val="00783C89"/>
    <w:rsid w:val="007B06B2"/>
    <w:rsid w:val="007C215A"/>
    <w:rsid w:val="007D3AB6"/>
    <w:rsid w:val="007D47DF"/>
    <w:rsid w:val="008C288D"/>
    <w:rsid w:val="00935677"/>
    <w:rsid w:val="0099675E"/>
    <w:rsid w:val="00A27216"/>
    <w:rsid w:val="00A44F89"/>
    <w:rsid w:val="00B10A06"/>
    <w:rsid w:val="00B64D11"/>
    <w:rsid w:val="00B776E9"/>
    <w:rsid w:val="00BB380E"/>
    <w:rsid w:val="00BB647A"/>
    <w:rsid w:val="00BC7B13"/>
    <w:rsid w:val="00BD4EDC"/>
    <w:rsid w:val="00BF2E83"/>
    <w:rsid w:val="00C12CD1"/>
    <w:rsid w:val="00C46ACA"/>
    <w:rsid w:val="00CF7D11"/>
    <w:rsid w:val="00D64C9F"/>
    <w:rsid w:val="00D74239"/>
    <w:rsid w:val="00D83564"/>
    <w:rsid w:val="00DF6BF1"/>
    <w:rsid w:val="00E95F72"/>
    <w:rsid w:val="00EC2786"/>
    <w:rsid w:val="00EC5243"/>
    <w:rsid w:val="00F421F8"/>
    <w:rsid w:val="00F64E60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58E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3A27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27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27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7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7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BF68-07F5-BD48-8522-805FF547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371</Words>
  <Characters>2042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Sagarra</dc:creator>
  <cp:lastModifiedBy>Usuario de Microsoft Office</cp:lastModifiedBy>
  <cp:revision>11</cp:revision>
  <dcterms:created xsi:type="dcterms:W3CDTF">2016-10-29T19:12:00Z</dcterms:created>
  <dcterms:modified xsi:type="dcterms:W3CDTF">2016-11-01T01:16:00Z</dcterms:modified>
</cp:coreProperties>
</file>