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df" ContentType="application/pdf"/>
  <Override PartName="/word/media/rId32.pdf" ContentType="application/pdf"/>
  <Override PartName="/word/media/rId27.pdf" ContentType="application/pdf"/>
  <Override PartName="/word/media/rId59.pdf" ContentType="application/pdf"/>
  <Override PartName="/word/media/rId28.pdf" ContentType="application/pdf"/>
  <Override PartName="/word/media/rId34.pdf" ContentType="application/pdf"/>
  <Override PartName="/word/media/rId35.pdf" ContentType="application/pdf"/>
  <Override PartName="/word/media/rId57.pdf" ContentType="application/pdf"/>
  <Override PartName="/word/media/rId58.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Miquel Simonet</w:t>
      </w:r>
      <w:r>
        <w:rPr>
          <w:vertAlign w:val="superscript"/>
        </w:rPr>
        <w:t xml:space="preserve">1</w:t>
      </w:r>
      <w:r>
        <w:t xml:space="preserve">, Joseph V. Casillas, &amp; Alex Aldrich</w:t>
      </w:r>
      <w:r>
        <w:rPr>
          <w:vertAlign w:val="superscript"/>
        </w:rPr>
        <w:t xml:space="preserve">3</w:t>
      </w:r>
    </w:p>
    <w:p>
      <w:pPr>
        <w:pStyle w:val="Author"/>
      </w:pPr>
      <w:r>
        <w:rPr>
          <w:vertAlign w:val="superscript"/>
        </w:rPr>
        <w:t xml:space="preserve">1</w:t>
      </w:r>
      <w:r>
        <w:t xml:space="preserve"> </w:t>
      </w:r>
      <w:r>
        <w:t xml:space="preserve">University of Arizona</w:t>
      </w:r>
    </w:p>
    <w:p>
      <w:pPr>
        <w:pStyle w:val="Author"/>
      </w:pPr>
      <w:r>
        <w:rPr>
          <w:vertAlign w:val="superscript"/>
        </w:rPr>
        <w:t xml:space="preserve">2</w:t>
      </w:r>
      <w:r>
        <w:t xml:space="preserve"> </w:t>
      </w:r>
      <w:r>
        <w:t xml:space="preserve">Rutgers University</w:t>
      </w:r>
    </w:p>
    <w:p>
      <w:pPr>
        <w:pStyle w:val="Author"/>
      </w:pPr>
      <w:r>
        <w:rPr>
          <w:vertAlign w:val="superscript"/>
        </w:rPr>
        <w:t xml:space="preserve">3</w:t>
      </w:r>
      <w:r>
        <w:t xml:space="preserve"> </w:t>
      </w:r>
      <w:r>
        <w:t xml:space="preserve">Concordia College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w:t>
      </w:r>
      <w:r>
        <w:t xml:space="preserve"> </w:t>
      </w:r>
      <w:r>
        <w:t xml:space="preserve">herein must be indented, like this line.</w:t>
      </w:r>
    </w:p>
    <w:p>
      <w:pPr>
        <w:pStyle w:val="Textkrper"/>
      </w:pPr>
      <w:r>
        <w:t xml:space="preserve">Enter author note here.</w:t>
      </w:r>
    </w:p>
    <w:p>
      <w:pPr>
        <w:pStyle w:val="Textkrper"/>
      </w:pPr>
      <w:r>
        <w:t xml:space="preserve">Correspondence concerning this article should be addressed to Miquel Simonet, 1423 E. University Blvd. Rm. 594 Modern Languages Building, Tucson, Arizona 85721. E-mail:</w:t>
      </w:r>
      <w:r>
        <w:t xml:space="preserve"> </w:t>
      </w:r>
      <w:hyperlink r:id="rId20">
        <w:r>
          <w:rPr>
            <w:rStyle w:val="Hyperlink"/>
          </w:rPr>
          <w:t xml:space="preserve">simonet@email.arizona.edu</w:t>
        </w:r>
      </w:hyperlink>
    </w:p>
    <w:p>
      <w:pPr>
        <w:pStyle w:val="h1-pagebreak"/>
      </w:pPr>
      <w:r>
        <w:t xml:space="preserve">Abstract</w:t>
      </w:r>
    </w:p>
    <w:p>
      <w:pPr>
        <w:pStyle w:val="Textkrper"/>
      </w:pPr>
      <w:r>
        <w:t xml:space="preserve">Here.</w:t>
      </w:r>
    </w:p>
    <w:p>
      <w:pPr>
        <w:pStyle w:val="Textkrper"/>
      </w:pPr>
      <w:r>
        <w:rPr>
          <w:iCs/>
          <w:i/>
        </w:rPr>
        <w:t xml:space="preserve">Keywords:</w:t>
      </w:r>
      <w:r>
        <w:t xml:space="preserve"> </w:t>
      </w:r>
      <w:r>
        <w:t xml:space="preserve">Spanish, Coronal stops, Spectral moments</w:t>
      </w:r>
    </w:p>
    <w:p>
      <w:pPr>
        <w:pStyle w:val="Textkrper"/>
      </w:pPr>
      <w:r>
        <w:rPr>
          <w:iCs/>
          <w:i/>
        </w:rPr>
        <w:t xml:space="preserve">Word count:</w:t>
      </w:r>
    </w:p>
    <w:p>
      <w:pPr>
        <w:pStyle w:val="h1-pagebreak"/>
      </w:pPr>
      <w:r>
        <w:t xml:space="preserve">The title</w:t>
      </w:r>
    </w:p>
    <w:bookmarkStart w:id="26" w:name="method"/>
    <w:p>
      <w:pPr>
        <w:pStyle w:val="berschrift1"/>
      </w:pPr>
      <w:r>
        <w:t xml:space="preserve">Method</w:t>
      </w:r>
    </w:p>
    <w:bookmarkStart w:id="21" w:name="participants"/>
    <w:p>
      <w:pPr>
        <w:pStyle w:val="berschrift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Textkrper"/>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Textkrper"/>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 voice timing between the Spanish and Catalan, nor are there place difference between the coronal stops.</w:t>
      </w:r>
    </w:p>
    <w:p>
      <w:pPr>
        <w:pStyle w:val="Textkrper"/>
      </w:pPr>
      <w:r>
        <w:rPr>
          <w:bCs/>
          <w:b/>
        </w:rPr>
        <w:t xml:space="preserve">Bilingual speakers.</w:t>
      </w:r>
      <w:r>
        <w:t xml:space="preserve"> </w:t>
      </w:r>
      <w:r>
        <w:t xml:space="preserve">The English-Spanish bilinguals (n = 26) came from Southern Arizona and Northern Mexico.</w:t>
      </w:r>
      <w:r>
        <w:t xml:space="preserve"> </w:t>
      </w:r>
      <w:r>
        <w:t xml:space="preserve">There are two samples from this population.</w:t>
      </w:r>
      <w:r>
        <w:t xml:space="preserve"> </w:t>
      </w:r>
      <w:r>
        <w:t xml:space="preserve">The coronal dataset includes 17 speakers and the bilabial dataset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bookmarkEnd w:id="21"/>
    <w:bookmarkStart w:id="22" w:name="metrics"/>
    <w:p>
      <w:pPr>
        <w:pStyle w:val="berschrift2"/>
      </w:pPr>
      <w:r>
        <w:t xml:space="preserve">Metrics</w:t>
      </w:r>
    </w:p>
    <w:p>
      <w:pPr>
        <w:pStyle w:val="FirstParagraph"/>
      </w:pPr>
      <w:r>
        <w:t xml:space="preserve">F1/F2, voice onset time, relative intensity, center of gravity, standard deviation, skewness, kurtosis</w:t>
      </w:r>
    </w:p>
    <w:bookmarkEnd w:id="22"/>
    <w:bookmarkStart w:id="23" w:name="procedure"/>
    <w:p>
      <w:pPr>
        <w:pStyle w:val="berschrift2"/>
      </w:pPr>
      <w:r>
        <w:t xml:space="preserve">Procedure</w:t>
      </w:r>
    </w:p>
    <w:p>
      <w:pPr>
        <w:pStyle w:val="FirstParagraph"/>
      </w:pPr>
      <w:r>
        <w:t xml:space="preserve">Decide if we will present 3 separate experiments with 3 different methods sections.</w:t>
      </w:r>
    </w:p>
    <w:bookmarkEnd w:id="23"/>
    <w:bookmarkStart w:id="25" w:name="statistical-analyses"/>
    <w:p>
      <w:pPr>
        <w:pStyle w:val="berschrift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2018, version 2.16.3)</w:t>
      </w:r>
      <w:r>
        <w:t xml:space="preserve">.</w:t>
      </w:r>
      <w:r>
        <w:t xml:space="preserve"> </w:t>
      </w:r>
      <w:r>
        <w:t xml:space="preserve">Bayesian Data Analysis (BDA) is an alternative to frequentist statistical analysis.</w:t>
      </w:r>
      <w:r>
        <w:rPr>
          <w:rStyle w:val="Funotenzeichen"/>
        </w:rPr>
        <w:footnoteReference w:id="24"/>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w:t>
      </w:r>
      <w:r>
        <w:t xml:space="preserve"> </w:t>
      </w:r>
      <w:r>
        <w:t xml:space="preserve">We assume there to be compelling evidence for a given effect when the HDI of the posterior distribution does not contain 0 nor fall within the ROPE by a reasonable margin and the MPE is close to 1.</w:t>
      </w:r>
    </w:p>
    <w:bookmarkEnd w:id="25"/>
    <w:bookmarkEnd w:id="26"/>
    <w:bookmarkStart w:id="37" w:name="results"/>
    <w:p>
      <w:pPr>
        <w:pStyle w:val="berschrift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We report only relevant effects.</w:t>
      </w:r>
      <w:r>
        <w:t xml:space="preserve"> </w:t>
      </w:r>
      <w:r>
        <w:t xml:space="preserve">Please see the supplementary materials (Appendices A-D) for complete model summaries.</w:t>
      </w:r>
    </w:p>
    <w:bookmarkStart w:id="30" w:name="experiment-1-monolinguals"/>
    <w:p>
      <w:pPr>
        <w:pStyle w:val="berschrift2"/>
      </w:pPr>
      <w:r>
        <w:t xml:space="preserve">Experiment 1: Monolinguals</w:t>
      </w:r>
    </w:p>
    <w:p>
      <w:pPr>
        <w:pStyle w:val="FirstParagraph"/>
      </w:pPr>
      <w:r>
        <w:t xml:space="preserve">We modeled VOT and the burst metrics as a function of language (English, Spanish), phoneme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r>
        <w:t xml:space="preserve">Figure </w:t>
      </w:r>
      <w:r>
        <w:t xml:space="preserve">1</w:t>
      </w:r>
      <w:r>
        <w:t xml:space="preserve"> </w:t>
      </w:r>
      <w:r>
        <w:t xml:space="preserve">plots VOT and the burst metrics as a 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r>
        <w:drawing>
          <wp:inline>
            <wp:extent cx="5969000" cy="2321277"/>
            <wp:effectExtent b="0" l="0" r="0" t="0"/>
            <wp:docPr descr="Figure 1.   VOT and burst metrics of coronal stops (/d/, /t/) from monolingual speakers as a function of language (English, Spanish).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mono_all_metrics.pdf" id="0" name="Picture"/>
                    <pic:cNvPicPr>
                      <a:picLocks noChangeArrowheads="1" noChangeAspect="1"/>
                    </pic:cNvPicPr>
                  </pic:nvPicPr>
                  <pic:blipFill>
                    <a:blip r:embed="rId27"/>
                    <a:stretch>
                      <a:fillRect/>
                    </a:stretch>
                  </pic:blipFill>
                  <pic:spPr bwMode="auto">
                    <a:xfrm>
                      <a:off x="0" y="0"/>
                      <a:ext cx="5969000" cy="232127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VOT and burst metrics of coronal stops (/d/, /t/) from monolingual speakers as a function of language (English, Spanish). Transparent points represent raw data. Solid points indicate posterior means ± 95% and 66% credible intervals.</w:t>
      </w:r>
    </w:p>
    <w:p>
      <w:pPr>
        <w:pStyle w:val="Textkrper"/>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The HDI’s for language and phoneme were completely outside the ROPE and the MPE was 100%.</w:t>
      </w:r>
      <w:r>
        <w:t xml:space="preserve"> </w:t>
      </w:r>
      <w:r>
        <w:t xml:space="preserve">Thus there was compelling evidence for an effect of both language and phoneme, as well as a moderate interaction between the two predictors (β = character(0), HDI = character(0), ROPE = numeric(0), MPE = numeric(0)), such that the voicing difference between Spanish coronals was slightly larger than that of the English coronals.</w:t>
      </w:r>
      <w:r>
        <w:t xml:space="preserve"> </w:t>
      </w:r>
      <w:r>
        <w:t xml:space="preserve">Additionally, we compared the short-lag stops of each language, English /d/ and Spanish /t/, and found no evidence that the segments differed from each other REPORT HERE MAYBE.</w:t>
      </w:r>
      <w:r>
        <w:t xml:space="preserve"> </w:t>
      </w:r>
      <w:r>
        <w:t xml:space="preserve">The VOT data is plotted in the first panel of Figure</w:t>
      </w:r>
      <w:r>
        <w:t xml:space="preserve"> </w:t>
      </w:r>
      <w:r>
        <w:t xml:space="preserve">1</w:t>
      </w:r>
      <w:r>
        <w:t xml:space="preserve">.</w:t>
      </w:r>
      <w:r>
        <w:t xml:space="preserve"> </w:t>
      </w:r>
      <w:r>
        <w:t xml:space="preserve">The complete model summary and the short-lag stop comparison are available in Table</w:t>
      </w:r>
      <w:r>
        <w:t xml:space="preserve"> </w:t>
      </w:r>
      <w:r>
        <w:t xml:space="preserve">2</w:t>
      </w:r>
      <w:r>
        <w:t xml:space="preserve"> </w:t>
      </w:r>
      <w:r>
        <w:t xml:space="preserve">and Figure</w:t>
      </w:r>
      <w:r>
        <w:t xml:space="preserve"> </w:t>
      </w:r>
      <w:r>
        <w:t xml:space="preserve">9</w:t>
      </w:r>
      <w:r>
        <w:t xml:space="preserve"> </w:t>
      </w:r>
      <w:r>
        <w:t xml:space="preserve">of the supplementary materials.</w:t>
      </w:r>
    </w:p>
    <w:p>
      <w:pPr>
        <w:pStyle w:val="Textkrper"/>
      </w:pPr>
      <w:r>
        <w:rPr>
          <w:bCs/>
          <w:b/>
        </w:rPr>
        <w:t xml:space="preserve">Relative intensity.</w:t>
      </w:r>
      <w:r>
        <w:t xml:space="preserve"> </w:t>
      </w:r>
      <w:r>
        <w:t xml:space="preserve">The relative intensity data is plotted in the top middle panel of Figure</w:t>
      </w:r>
      <w:r>
        <w:t xml:space="preserve"> </w:t>
      </w:r>
      <w:r>
        <w:t xml:space="preserve">1</w:t>
      </w:r>
      <w:r>
        <w:t xml:space="preserve">.</w:t>
      </w:r>
      <w:r>
        <w:t xml:space="preserve"> </w:t>
      </w:r>
      <w:r>
        <w:t xml:space="preserve">English and Spanish stops differed very little with regard to relative intensity.</w:t>
      </w:r>
      <w:r>
        <w:t xml:space="preserve"> </w:t>
      </w:r>
      <w:r>
        <w:t xml:space="preserve">The model provided no compelling evidence for a group effect (β = 0.026, HDI = [−0.171, 0.246], ROPE = 0.363, MPE = 0.602), nor for phoneme (β = −0.060, HDI = [−0.192, 0.055], ROPE = 0.418, MPE = 0.83) or vowel height effects (β = −0.172, HDI = [−0.252, −0.085], ROPE = 0, MPE = 1).</w:t>
      </w:r>
      <w:r>
        <w:t xml:space="preserve"> </w:t>
      </w:r>
      <w:r>
        <w:t xml:space="preserve">Frontness of the following vowel did modulate relative intensity of the burst (β = −0.080, HDI = [−0.177, 0.015], ROPE = 0.258, MPE = 0.948) such that higher F2 values were associated with lower relative intensity.</w:t>
      </w:r>
      <w:r>
        <w:t xml:space="preserve"> </w:t>
      </w:r>
      <w:r>
        <w:t xml:space="preserve">Finally, there was no compelling evidence for a language × phoneme interaction (β = character(0), HDI = character(0), ROPE = numeric(0), MPE = numeric(0)).</w:t>
      </w:r>
    </w:p>
    <w:p>
      <w:pPr>
        <w:pStyle w:val="Textkrper"/>
      </w:pPr>
      <w:r>
        <w:rPr>
          <w:bCs/>
          <w:b/>
        </w:rPr>
        <w:t xml:space="preserve">Center of gravity.</w:t>
      </w:r>
      <w:r>
        <w:t xml:space="preserve"> </w:t>
      </w:r>
      <w:r>
        <w:t xml:space="preserve">The center of gravity (COG) data is plotted in the third panel of Figure</w:t>
      </w:r>
      <w:r>
        <w:t xml:space="preserve"> </w:t>
      </w:r>
      <w:r>
        <w:t xml:space="preserve">1</w:t>
      </w:r>
      <w:r>
        <w:t xml:space="preserve">.</w:t>
      </w:r>
      <w:r>
        <w:t xml:space="preserve"> </w:t>
      </w:r>
      <w:r>
        <w:t xml:space="preserve">English stops had a higher COG than Spanish stops (β = 0.687, HDI = [0.555, 0.810], ROPE = 0, MPE = 1), and the voiceless segments had a higher COG than the voiced segments (β = −0.298, HDI = [−0.354, −0.244], ROPE = 0, MPE = 1).</w:t>
      </w:r>
      <w:r>
        <w:t xml:space="preserve"> </w:t>
      </w:r>
      <w:r>
        <w:t xml:space="preserve">In both cases the HDI’s were completely outside the ROPE and the MPE was 100%.</w:t>
      </w:r>
      <w:r>
        <w:t xml:space="preserve"> </w:t>
      </w:r>
      <w:r>
        <w:t xml:space="preserve">This suggests compelling evidence for an effect of both language and phoneme.</w:t>
      </w:r>
      <w:r>
        <w:t xml:space="preserve"> </w:t>
      </w:r>
      <w:r>
        <w:t xml:space="preserve">The two predictors did not interact (β = character(0), HDI = character(0), ROPE = numeric(0), MPE = numeric(0)), nor did F1 (β = 0.005, HDI = [−0.033, 0.044], ROPE = 1, MPE = 0.59) or F2 (β = 0.008, HDI = [−0.028, 0.050], ROPE = 1, MPE = 0.653) have any influence on COG.</w:t>
      </w:r>
    </w:p>
    <w:p>
      <w:pPr>
        <w:pStyle w:val="Textkrper"/>
      </w:pPr>
      <w:r>
        <w:rPr>
          <w:bCs/>
          <w:b/>
        </w:rPr>
        <w:t xml:space="preserve">Kurtosis.</w:t>
      </w:r>
      <w:r>
        <w:t xml:space="preserve"> </w:t>
      </w:r>
      <w:r>
        <w:t xml:space="preserve">The kurtosis data is plotted in the second row, first column of Figure</w:t>
      </w:r>
      <w:r>
        <w:t xml:space="preserve"> </w:t>
      </w:r>
      <w:r>
        <w:t xml:space="preserve">1</w:t>
      </w:r>
      <w:r>
        <w:t xml:space="preserve">.</w:t>
      </w:r>
      <w:r>
        <w:t xml:space="preserve"> </w:t>
      </w:r>
      <w:r>
        <w:t xml:space="preserve">English stop bursts had a lower kurtosis with regard to Spanish stop bursts (β = −0.646, HDI = [−0.755, −0.542], ROPE = 0, MPE = 1), and the voiced segments presumably had a higher kurtosis than the voiceled segments (β = 0.290, HDI = [0.221, 0.361], ROPE = 0, MPE = 1), though there was evidence of a language × phoneme interaction (β = character(0), HDI = character(0), ROPE = numeric(0), MPE = numeric(0)).</w:t>
      </w:r>
      <w:r>
        <w:t xml:space="preserve"> </w:t>
      </w:r>
      <w:r>
        <w:t xml:space="preserve"> </w:t>
      </w:r>
      <w:r>
        <w:t xml:space="preserve">Specifically, kurtosis was higher in the voiced stop bursts of Spanish (XXX), but there was no evidence of a voicing difference in the English data (XXX).</w:t>
      </w:r>
      <w:r>
        <w:t xml:space="preserve"> </w:t>
      </w:r>
      <w:r>
        <w:t xml:space="preserve">Neither F1 (β = −0.027, HDI = [−0.067, 0.015], ROPE = 0.892, MPE = 0.903) nor F2 (β = 0.001, HDI = [−0.038, 0.043], ROPE = 1, MPE = 0.509) had any influence on kurtosis.</w:t>
      </w:r>
    </w:p>
    <w:p>
      <w:pPr>
        <w:pStyle w:val="Textkrper"/>
      </w:pPr>
      <w:r>
        <w:rPr>
          <w:bCs/>
          <w:b/>
        </w:rPr>
        <w:t xml:space="preserve">Standard deviation.</w:t>
      </w:r>
    </w:p>
    <w:p>
      <w:pPr>
        <w:pStyle w:val="Textkrper"/>
      </w:pPr>
      <w:r>
        <w:t xml:space="preserve">(β = 0.490, HDI = [0.343, 0.648], ROPE = 0, MPE = 1)</w:t>
      </w:r>
    </w:p>
    <w:p>
      <w:pPr>
        <w:pStyle w:val="Textkrper"/>
      </w:pPr>
      <w:r>
        <w:t xml:space="preserve">(β = −0.282, HDI = [−0.355, −0.204], ROPE = 0, MPE = 1)</w:t>
      </w:r>
    </w:p>
    <w:p>
      <w:pPr>
        <w:pStyle w:val="Textkrper"/>
      </w:pPr>
      <w:r>
        <w:t xml:space="preserve">(β = −0.001, HDI = [−0.051, 0.051], ROPE = 0.991, MPE = 0.509)</w:t>
      </w:r>
    </w:p>
    <w:p>
      <w:pPr>
        <w:pStyle w:val="Textkrper"/>
      </w:pPr>
      <w:r>
        <w:t xml:space="preserve">(β = 0.007, HDI = [−0.044, 0.061], ROPE = 0.968, MPE = 0.595)</w:t>
      </w:r>
    </w:p>
    <w:p>
      <w:pPr>
        <w:pStyle w:val="Textkrper"/>
      </w:pPr>
      <w:r>
        <w:t xml:space="preserve">(β = character(0), HDI = character(0), ROPE = numeric(0), MPE = numeric(0))</w:t>
      </w:r>
    </w:p>
    <w:p>
      <w:pPr>
        <w:pStyle w:val="Textkrper"/>
      </w:pPr>
      <w:r>
        <w:rPr>
          <w:bCs/>
          <w:b/>
        </w:rPr>
        <w:t xml:space="preserve">Skewness.</w:t>
      </w:r>
    </w:p>
    <w:p>
      <w:pPr>
        <w:pStyle w:val="Textkrper"/>
      </w:pPr>
      <w:r>
        <w:t xml:space="preserve">(β = −0.665, HDI = [−0.774, −0.561], ROPE = 0, MPE = 1)</w:t>
      </w:r>
    </w:p>
    <w:p>
      <w:pPr>
        <w:pStyle w:val="Textkrper"/>
      </w:pPr>
      <w:r>
        <w:t xml:space="preserve">(β = 0.290, HDI = [0.222, 0.362], ROPE = 0, MPE = 1)</w:t>
      </w:r>
    </w:p>
    <w:p>
      <w:pPr>
        <w:pStyle w:val="Textkrper"/>
      </w:pPr>
      <w:r>
        <w:t xml:space="preserve">(β = −0.016, HDI = [−0.058, 0.022], ROPE = 0.962, MPE = 0.771)</w:t>
      </w:r>
    </w:p>
    <w:p>
      <w:pPr>
        <w:pStyle w:val="Textkrper"/>
      </w:pPr>
      <w:r>
        <w:t xml:space="preserve">(β = −0.011, HDI = [−0.051, 0.030], ROPE = 0.997, MPE = 0.708)</w:t>
      </w:r>
    </w:p>
    <w:p>
      <w:pPr>
        <w:pStyle w:val="Textkrper"/>
      </w:pPr>
      <w:r>
        <w:t xml:space="preserve">(β = character(0), HDI = character(0), ROPE = numeric(0), MPE = numeric(0))</w:t>
      </w:r>
    </w:p>
    <w:p>
      <w:pPr>
        <w:pStyle w:val="CaptionedFigure"/>
      </w:pPr>
      <w:r>
        <w:drawing>
          <wp:inline>
            <wp:extent cx="5969000" cy="3776682"/>
            <wp:effectExtent b="0" l="0" r="0" t="0"/>
            <wp:docPr descr="Figure 2.   Posterior medians ± 95% and 66% credible intervals for VOT and burst metrics of monolingual coronal stops." title="" id="1" name="Picture"/>
            <a:graphic>
              <a:graphicData uri="http://schemas.openxmlformats.org/drawingml/2006/picture">
                <pic:pic>
                  <pic:nvPicPr>
                    <pic:cNvPr descr="/Users/casillas/academia/research/in_progress/spanish_english_coronals/figs/mono_summary.pdf" id="0" name="Picture"/>
                    <pic:cNvPicPr>
                      <a:picLocks noChangeArrowheads="1" noChangeAspect="1"/>
                    </pic:cNvPicPr>
                  </pic:nvPicPr>
                  <pic:blipFill>
                    <a:blip r:embed="rId28"/>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Posterior medians ± 95% and 66% credible intervals for VOT and burst metrics of monolingual coronal stops.</w:t>
      </w:r>
    </w:p>
    <w:bookmarkStart w:id="29" w:name="interim-discussion"/>
    <w:p>
      <w:pPr>
        <w:pStyle w:val="berschrift3"/>
      </w:pPr>
      <w:r>
        <w:t xml:space="preserve">Interim discussion.</w:t>
      </w:r>
    </w:p>
    <w:p>
      <w:pPr>
        <w:pStyle w:val="FirstParagraph"/>
      </w:pPr>
      <w:r>
        <w:t xml:space="preserve">General summary and patterns.</w:t>
      </w:r>
      <w:r>
        <w:t xml:space="preserve"> </w:t>
      </w:r>
      <w:r>
        <w:t xml:space="preserve">ANything noteworthy (i.e. VOT of short-lag stops, F1 in RI,</w:t>
      </w:r>
      <w:r>
        <w:t xml:space="preserve"> </w:t>
      </w:r>
      <w:r>
        <w:t xml:space="preserve">KT interaction, etc.)</w:t>
      </w:r>
    </w:p>
    <w:bookmarkEnd w:id="29"/>
    <w:bookmarkEnd w:id="30"/>
    <w:bookmarkStart w:id="33" w:name="experiment-2-bilinguals"/>
    <w:p>
      <w:pPr>
        <w:pStyle w:val="berschrift2"/>
      </w:pPr>
      <w:r>
        <w:t xml:space="preserve">Experiment 2: Bilinguals</w:t>
      </w:r>
    </w:p>
    <w:p>
      <w:pPr>
        <w:pStyle w:val="FirstParagraph"/>
      </w:pPr>
      <w:r>
        <w:t xml:space="preserve">Model info here.</w:t>
      </w:r>
    </w:p>
    <w:p>
      <w:pPr>
        <w:pStyle w:val="CaptionedFigure"/>
      </w:pPr>
      <w:r>
        <w:drawing>
          <wp:inline>
            <wp:extent cx="5969000" cy="2321277"/>
            <wp:effectExtent b="0" l="0" r="0" t="0"/>
            <wp:docPr descr="Figure 3.   VOT and burst metrics of coronal stops (/d/, /t/) from bilingual speakers as a function of language (English, Spanish).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bi_all_metrics.pdf" id="0" name="Picture"/>
                    <pic:cNvPicPr>
                      <a:picLocks noChangeArrowheads="1" noChangeAspect="1"/>
                    </pic:cNvPicPr>
                  </pic:nvPicPr>
                  <pic:blipFill>
                    <a:blip r:embed="rId31"/>
                    <a:stretch>
                      <a:fillRect/>
                    </a:stretch>
                  </pic:blipFill>
                  <pic:spPr bwMode="auto">
                    <a:xfrm>
                      <a:off x="0" y="0"/>
                      <a:ext cx="5969000" cy="232127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VOT and burst metrics of coronal stops (/d/, /t/) from bilingual speakers as a function of language (English, Spanish). Transparent points represent raw data. Solid points indicate posterior means ± 95% and 66% credible intervals.</w:t>
      </w:r>
    </w:p>
    <w:p>
      <w:pPr>
        <w:pStyle w:val="Textkrper"/>
      </w:pPr>
      <w:r>
        <w:rPr>
          <w:bCs/>
          <w:b/>
        </w:rPr>
        <w:t xml:space="preserve">Voice-onset time.</w:t>
      </w:r>
    </w:p>
    <w:p>
      <w:pPr>
        <w:pStyle w:val="Textkrper"/>
      </w:pPr>
      <w:r>
        <w:t xml:space="preserve">(β = 0.524, HDI = [0.480, 0.566], ROPE = 0, MPE = 1)</w:t>
      </w:r>
    </w:p>
    <w:p>
      <w:pPr>
        <w:pStyle w:val="Textkrper"/>
      </w:pPr>
      <w:r>
        <w:t xml:space="preserve">(β = −0.636, HDI = [−0.756, −0.514], ROPE = 0, MPE = 1)</w:t>
      </w:r>
    </w:p>
    <w:p>
      <w:pPr>
        <w:pStyle w:val="Textkrper"/>
      </w:pPr>
      <w:r>
        <w:t xml:space="preserve">(β = 0.015, HDI = [−0.013, 0.045], ROPE = 1, MPE = 0.849)</w:t>
      </w:r>
    </w:p>
    <w:p>
      <w:pPr>
        <w:pStyle w:val="Textkrper"/>
      </w:pPr>
      <w:r>
        <w:t xml:space="preserve">(β = −0.014, HDI = [−0.045, 0.019], ROPE = 1, MPE = 0.808)</w:t>
      </w:r>
    </w:p>
    <w:p>
      <w:pPr>
        <w:pStyle w:val="Textkrper"/>
      </w:pPr>
      <w:r>
        <w:t xml:space="preserve">(β = 0.024, HDI = [−0.017, 0.066], ROPE = 0.917, MPE = 0.868)</w:t>
      </w:r>
    </w:p>
    <w:p>
      <w:pPr>
        <w:pStyle w:val="Textkrper"/>
      </w:pPr>
      <w:r>
        <w:rPr>
          <w:bCs/>
          <w:b/>
        </w:rPr>
        <w:t xml:space="preserve">Relative intensity.</w:t>
      </w:r>
    </w:p>
    <w:p>
      <w:pPr>
        <w:pStyle w:val="Textkrper"/>
      </w:pPr>
      <w:r>
        <w:t xml:space="preserve">(β = 0.094, HDI = [0.029, 0.160], ROPE = 0.071, MPE = 0.997)</w:t>
      </w:r>
    </w:p>
    <w:p>
      <w:pPr>
        <w:pStyle w:val="Textkrper"/>
      </w:pPr>
      <w:r>
        <w:t xml:space="preserve">(β = −0.072, HDI = [−0.152, 0.005], ROPE = 0.278, MPE = 0.965)</w:t>
      </w:r>
    </w:p>
    <w:p>
      <w:pPr>
        <w:pStyle w:val="Textkrper"/>
      </w:pPr>
      <w:r>
        <w:t xml:space="preserve">(β = −0.228, HDI = [−0.279, −0.178], ROPE = 0, MPE = 1)</w:t>
      </w:r>
    </w:p>
    <w:p>
      <w:pPr>
        <w:pStyle w:val="Textkrper"/>
      </w:pPr>
      <w:r>
        <w:t xml:space="preserve">(β = −0.071, HDI = [−0.127, −0.015], ROPE = 0.214, MPE = 0.994)</w:t>
      </w:r>
    </w:p>
    <w:p>
      <w:pPr>
        <w:pStyle w:val="Textkrper"/>
      </w:pPr>
      <w:r>
        <w:t xml:space="preserve">(β = 0.005, HDI = [−0.058, 0.073], ROPE = 0.908, MPE = 0.561)</w:t>
      </w:r>
    </w:p>
    <w:p>
      <w:pPr>
        <w:pStyle w:val="Textkrper"/>
      </w:pPr>
      <w:r>
        <w:rPr>
          <w:bCs/>
          <w:b/>
        </w:rPr>
        <w:t xml:space="preserve">Center of gravity.</w:t>
      </w:r>
    </w:p>
    <w:p>
      <w:pPr>
        <w:pStyle w:val="Textkrper"/>
      </w:pPr>
      <w:r>
        <w:t xml:space="preserve">(β = 0.662, HDI = [0.632, 0.693], ROPE = 0, MPE = 1)</w:t>
      </w:r>
    </w:p>
    <w:p>
      <w:pPr>
        <w:pStyle w:val="Textkrper"/>
      </w:pPr>
      <w:r>
        <w:t xml:space="preserve">(β = −0.310, HDI = [−0.348, −0.272], ROPE = 0, MPE = 1)</w:t>
      </w:r>
    </w:p>
    <w:p>
      <w:pPr>
        <w:pStyle w:val="Textkrper"/>
      </w:pPr>
      <w:r>
        <w:t xml:space="preserve">(β = 0.033, HDI = [−0.005, 0.069], ROPE = 0.838, MPE = 0.957)</w:t>
      </w:r>
    </w:p>
    <w:p>
      <w:pPr>
        <w:pStyle w:val="Textkrper"/>
      </w:pPr>
      <w:r>
        <w:t xml:space="preserve">(β = −0.015, HDI = [−0.051, 0.021], ROPE = 0.995, MPE = 0.789)</w:t>
      </w:r>
    </w:p>
    <w:p>
      <w:pPr>
        <w:pStyle w:val="Textkrper"/>
      </w:pPr>
      <w:r>
        <w:t xml:space="preserve">(β = 0.097, HDI = [0.067, 0.128], ROPE = 0, MPE = 1)</w:t>
      </w:r>
    </w:p>
    <w:p>
      <w:pPr>
        <w:pStyle w:val="Textkrper"/>
      </w:pPr>
      <w:r>
        <w:rPr>
          <w:bCs/>
          <w:b/>
        </w:rPr>
        <w:t xml:space="preserve">Kurtosis.</w:t>
      </w:r>
    </w:p>
    <w:p>
      <w:pPr>
        <w:pStyle w:val="Textkrper"/>
      </w:pPr>
      <w:r>
        <w:t xml:space="preserve">(β = −0.636, HDI = [−0.668, −0.604], ROPE = 0, MPE = 1)</w:t>
      </w:r>
    </w:p>
    <w:p>
      <w:pPr>
        <w:pStyle w:val="Textkrper"/>
      </w:pPr>
      <w:r>
        <w:t xml:space="preserve">(β = 0.277, HDI = [0.233, 0.318], ROPE = 0, MPE = 1)</w:t>
      </w:r>
    </w:p>
    <w:p>
      <w:pPr>
        <w:pStyle w:val="Textkrper"/>
      </w:pPr>
      <w:r>
        <w:t xml:space="preserve">(β = −0.013, HDI = [−0.052, 0.026], ROPE = 0.995, MPE = 0.752)</w:t>
      </w:r>
    </w:p>
    <w:p>
      <w:pPr>
        <w:pStyle w:val="Textkrper"/>
      </w:pPr>
      <w:r>
        <w:t xml:space="preserve">(β = −0.010, HDI = [−0.046, 0.030], ROPE = 1, MPE = 0.683)</w:t>
      </w:r>
    </w:p>
    <w:p>
      <w:pPr>
        <w:pStyle w:val="Textkrper"/>
      </w:pPr>
      <w:r>
        <w:t xml:space="preserve">(β = −0.174, HDI = [−0.206, −0.142], ROPE = 0, MPE = 1)</w:t>
      </w:r>
    </w:p>
    <w:p>
      <w:pPr>
        <w:pStyle w:val="Textkrper"/>
      </w:pPr>
      <w:r>
        <w:rPr>
          <w:bCs/>
          <w:b/>
        </w:rPr>
        <w:t xml:space="preserve">Standard deviation.</w:t>
      </w:r>
    </w:p>
    <w:p>
      <w:pPr>
        <w:pStyle w:val="Textkrper"/>
      </w:pPr>
      <w:r>
        <w:t xml:space="preserve">(β = 0.570, HDI = [0.534, 0.606], ROPE = 0, MPE = 1)</w:t>
      </w:r>
    </w:p>
    <w:p>
      <w:pPr>
        <w:pStyle w:val="Textkrper"/>
      </w:pPr>
      <w:r>
        <w:t xml:space="preserve">(β = −0.232, HDI = [−0.294, −0.180], ROPE = 0, MPE = 1)</w:t>
      </w:r>
    </w:p>
    <w:p>
      <w:pPr>
        <w:pStyle w:val="Textkrper"/>
      </w:pPr>
      <w:r>
        <w:t xml:space="preserve">(β = −0.004, HDI = [−0.047, 0.037], ROPE = 1, MPE = 0.571)</w:t>
      </w:r>
    </w:p>
    <w:p>
      <w:pPr>
        <w:pStyle w:val="Textkrper"/>
      </w:pPr>
      <w:r>
        <w:t xml:space="preserve">(β = 0.007, HDI = [−0.035, 0.049], ROPE = 1, MPE = 0.627)</w:t>
      </w:r>
    </w:p>
    <w:p>
      <w:pPr>
        <w:pStyle w:val="Textkrper"/>
      </w:pPr>
      <w:r>
        <w:t xml:space="preserve">(β = 0.084, HDI = [0.049, 0.121], ROPE = 0.003, MPE = 1)</w:t>
      </w:r>
    </w:p>
    <w:p>
      <w:pPr>
        <w:pStyle w:val="Textkrper"/>
      </w:pPr>
      <w:r>
        <w:rPr>
          <w:bCs/>
          <w:b/>
        </w:rPr>
        <w:t xml:space="preserve">Skewness.</w:t>
      </w:r>
    </w:p>
    <w:p>
      <w:pPr>
        <w:pStyle w:val="Textkrper"/>
      </w:pPr>
      <w:r>
        <w:t xml:space="preserve">(β = −0.613, HDI = [−0.645, −0.580], ROPE = 0, MPE = 1)</w:t>
      </w:r>
    </w:p>
    <w:p>
      <w:pPr>
        <w:pStyle w:val="Textkrper"/>
      </w:pPr>
      <w:r>
        <w:t xml:space="preserve">(β = 0.299, HDI = [0.260, 0.341], ROPE = 0, MPE = 1)</w:t>
      </w:r>
    </w:p>
    <w:p>
      <w:pPr>
        <w:pStyle w:val="Textkrper"/>
      </w:pPr>
      <w:r>
        <w:t xml:space="preserve">(β = −0.025, HDI = [−0.063, 0.015], ROPE = 0.915, MPE = 0.898)</w:t>
      </w:r>
    </w:p>
    <w:p>
      <w:pPr>
        <w:pStyle w:val="Textkrper"/>
      </w:pPr>
      <w:r>
        <w:t xml:space="preserve">(β = −0.009, HDI = [−0.047, 0.029], ROPE = 1, MPE = 0.668)</w:t>
      </w:r>
    </w:p>
    <w:p>
      <w:pPr>
        <w:pStyle w:val="Textkrper"/>
      </w:pPr>
      <w:r>
        <w:t xml:space="preserve">(β = −0.141, HDI = [−0.173, −0.109], ROPE = 0, MPE = 1)</w:t>
      </w:r>
    </w:p>
    <w:p>
      <w:pPr>
        <w:pStyle w:val="CaptionedFigure"/>
      </w:pPr>
      <w:r>
        <w:drawing>
          <wp:inline>
            <wp:extent cx="5969000" cy="3776682"/>
            <wp:effectExtent b="0" l="0" r="0" t="0"/>
            <wp:docPr descr="Figure 4.   Posterior medians ± 95% and 66% credible intervals for VOT and burst metrics of bilingual coronal stops." title="" id="1" name="Picture"/>
            <a:graphic>
              <a:graphicData uri="http://schemas.openxmlformats.org/drawingml/2006/picture">
                <pic:pic>
                  <pic:nvPicPr>
                    <pic:cNvPr descr="/Users/casillas/academia/research/in_progress/spanish_english_coronals/figs/bi_summary.pdf" id="0" name="Picture"/>
                    <pic:cNvPicPr>
                      <a:picLocks noChangeArrowheads="1" noChangeAspect="1"/>
                    </pic:cNvPicPr>
                  </pic:nvPicPr>
                  <pic:blipFill>
                    <a:blip r:embed="rId32"/>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  </w:t>
      </w:r>
      <w:r>
        <w:t xml:space="preserve"> </w:t>
      </w:r>
      <w:r>
        <w:t xml:space="preserve">Posterior medians ± 95% and 66% credible intervals for VOT and burst metrics of bilingual coronal stops.</w:t>
      </w:r>
    </w:p>
    <w:bookmarkEnd w:id="33"/>
    <w:bookmarkStart w:id="36" w:name="experiment-3-bilingual-poa-data"/>
    <w:p>
      <w:pPr>
        <w:pStyle w:val="berschrift2"/>
      </w:pPr>
      <w:r>
        <w:t xml:space="preserve">Experiment 3: Bilingual POA data</w:t>
      </w:r>
    </w:p>
    <w:p>
      <w:pPr>
        <w:pStyle w:val="FirstParagraph"/>
      </w:pPr>
      <w:r>
        <w:t xml:space="preserve">Model info here.</w:t>
      </w:r>
    </w:p>
    <w:p>
      <w:pPr>
        <w:pStyle w:val="CaptionedFigure"/>
      </w:pPr>
      <w:r>
        <w:drawing>
          <wp:inline>
            <wp:extent cx="5969000" cy="2321277"/>
            <wp:effectExtent b="0" l="0" r="0" t="0"/>
            <wp:docPr descr="Figure 5.   VOT and burst metrics of voiceless stops from bilingual speakers as a function of language (English, Spanish), place of articulation (Coronal, Bilabial).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poa_all_metrics.pdf" id="0" name="Picture"/>
                    <pic:cNvPicPr>
                      <a:picLocks noChangeArrowheads="1" noChangeAspect="1"/>
                    </pic:cNvPicPr>
                  </pic:nvPicPr>
                  <pic:blipFill>
                    <a:blip r:embed="rId34"/>
                    <a:stretch>
                      <a:fillRect/>
                    </a:stretch>
                  </pic:blipFill>
                  <pic:spPr bwMode="auto">
                    <a:xfrm>
                      <a:off x="0" y="0"/>
                      <a:ext cx="5969000" cy="232127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  </w:t>
      </w:r>
      <w:r>
        <w:t xml:space="preserve"> </w:t>
      </w:r>
      <w:r>
        <w:t xml:space="preserve">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Textkrper"/>
      </w:pPr>
      <w:r>
        <w:rPr>
          <w:bCs/>
          <w:b/>
        </w:rPr>
        <w:t xml:space="preserve">Voice-onset time.</w:t>
      </w:r>
    </w:p>
    <w:p>
      <w:pPr>
        <w:pStyle w:val="Textkrper"/>
      </w:pPr>
      <w:r>
        <w:t xml:space="preserve">(β = 0.802, HDI = [0.750, 0.852], ROPE = 0, MPE = 1)</w:t>
      </w:r>
    </w:p>
    <w:p>
      <w:pPr>
        <w:pStyle w:val="Textkrper"/>
      </w:pPr>
      <w:r>
        <w:t xml:space="preserve">(β = 0.134, HDI = [0.029, 0.236], ROPE = 0.032, MPE = 0.992)</w:t>
      </w:r>
    </w:p>
    <w:p>
      <w:pPr>
        <w:pStyle w:val="Textkrper"/>
      </w:pPr>
      <w:r>
        <w:t xml:space="preserve">(β = 0.013, HDI = [−0.025, 0.050], ROPE = 1, MPE = 0.751)</w:t>
      </w:r>
    </w:p>
    <w:p>
      <w:pPr>
        <w:pStyle w:val="Textkrper"/>
      </w:pPr>
      <w:r>
        <w:t xml:space="preserve">(β = 0.000, HDI = [−0.046, 0.043], ROPE = 1, MPE = 0.505)</w:t>
      </w:r>
    </w:p>
    <w:p>
      <w:pPr>
        <w:pStyle w:val="Textkrper"/>
      </w:pPr>
      <w:r>
        <w:t xml:space="preserve">(β = character(0), HDI = character(0), ROPE = numeric(0), MPE = numeric(0))</w:t>
      </w:r>
    </w:p>
    <w:p>
      <w:pPr>
        <w:pStyle w:val="Textkrper"/>
      </w:pPr>
      <w:r>
        <w:rPr>
          <w:bCs/>
          <w:b/>
        </w:rPr>
        <w:t xml:space="preserve">Relative intensity.</w:t>
      </w:r>
    </w:p>
    <w:p>
      <w:pPr>
        <w:pStyle w:val="Textkrper"/>
      </w:pPr>
      <w:r>
        <w:t xml:space="preserve">(β = 0.099, HDI = [0.042, 0.155], ROPE = 0.027, MPE = 1)</w:t>
      </w:r>
    </w:p>
    <w:p>
      <w:pPr>
        <w:pStyle w:val="Textkrper"/>
      </w:pPr>
      <w:r>
        <w:t xml:space="preserve">(β = −0.475, HDI = [−0.680, −0.269], ROPE = 0, MPE = 1)</w:t>
      </w:r>
    </w:p>
    <w:p>
      <w:pPr>
        <w:pStyle w:val="Textkrper"/>
      </w:pPr>
      <w:r>
        <w:t xml:space="preserve">(β = −0.222, HDI = [−0.304, −0.136], ROPE = 0, MPE = 1)</w:t>
      </w:r>
    </w:p>
    <w:p>
      <w:pPr>
        <w:pStyle w:val="Textkrper"/>
      </w:pPr>
      <w:r>
        <w:t xml:space="preserve">(β = −0.059, HDI = [−0.116, −0.001], ROPE = 0.385, MPE = 0.978)</w:t>
      </w:r>
    </w:p>
    <w:p>
      <w:pPr>
        <w:pStyle w:val="Textkrper"/>
      </w:pPr>
      <w:r>
        <w:t xml:space="preserve">(β = character(0), HDI = character(0), ROPE = numeric(0), MPE = numeric(0))</w:t>
      </w:r>
    </w:p>
    <w:p>
      <w:pPr>
        <w:pStyle w:val="Textkrper"/>
      </w:pPr>
      <w:r>
        <w:rPr>
          <w:bCs/>
          <w:b/>
        </w:rPr>
        <w:t xml:space="preserve">Center of gravity.</w:t>
      </w:r>
    </w:p>
    <w:p>
      <w:pPr>
        <w:pStyle w:val="Textkrper"/>
      </w:pPr>
      <w:r>
        <w:t xml:space="preserve">(β = 0.206, HDI = [0.177, 0.236], ROPE = 0, MPE = 1)</w:t>
      </w:r>
    </w:p>
    <w:p>
      <w:pPr>
        <w:pStyle w:val="Textkrper"/>
      </w:pPr>
      <w:r>
        <w:t xml:space="preserve">(β = 0.953, HDI = [0.862, 1.041], ROPE = 0, MPE = 1)</w:t>
      </w:r>
    </w:p>
    <w:p>
      <w:pPr>
        <w:pStyle w:val="Textkrper"/>
      </w:pPr>
      <w:r>
        <w:t xml:space="preserve">(β = 0.019, HDI = [−0.008, 0.049], ROPE = 1, MPE = 0.905)</w:t>
      </w:r>
    </w:p>
    <w:p>
      <w:pPr>
        <w:pStyle w:val="Textkrper"/>
      </w:pPr>
      <w:r>
        <w:t xml:space="preserve">(β = −0.010, HDI = [−0.041, 0.020], ROPE = 1, MPE = 0.743)</w:t>
      </w:r>
    </w:p>
    <w:p>
      <w:pPr>
        <w:pStyle w:val="Textkrper"/>
      </w:pPr>
      <w:r>
        <w:t xml:space="preserve">(β = character(0), HDI = character(0), ROPE = numeric(0), MPE = numeric(0))</w:t>
      </w:r>
    </w:p>
    <w:p>
      <w:pPr>
        <w:pStyle w:val="Textkrper"/>
      </w:pPr>
      <w:r>
        <w:rPr>
          <w:bCs/>
          <w:b/>
        </w:rPr>
        <w:t xml:space="preserve">Kurtosis.</w:t>
      </w:r>
    </w:p>
    <w:p>
      <w:pPr>
        <w:pStyle w:val="Textkrper"/>
      </w:pPr>
      <w:r>
        <w:t xml:space="preserve">(β = −0.204, HDI = [−0.237, −0.173], ROPE = 0, MPE = 1)</w:t>
      </w:r>
    </w:p>
    <w:p>
      <w:pPr>
        <w:pStyle w:val="Textkrper"/>
      </w:pPr>
      <w:r>
        <w:t xml:space="preserve">(β = −0.888, HDI = [−1.006, −0.774], ROPE = 0, MPE = 1)</w:t>
      </w:r>
    </w:p>
    <w:p>
      <w:pPr>
        <w:pStyle w:val="Textkrper"/>
      </w:pPr>
      <w:r>
        <w:t xml:space="preserve">(β = 0.015, HDI = [−0.016, 0.047], ROPE = 1, MPE = 0.831)</w:t>
      </w:r>
    </w:p>
    <w:p>
      <w:pPr>
        <w:pStyle w:val="Textkrper"/>
      </w:pPr>
      <w:r>
        <w:t xml:space="preserve">(β = −0.015, HDI = [−0.047, 0.017], ROPE = 1, MPE = 0.822)</w:t>
      </w:r>
    </w:p>
    <w:p>
      <w:pPr>
        <w:pStyle w:val="Textkrper"/>
      </w:pPr>
      <w:r>
        <w:t xml:space="preserve">(β = character(0), HDI = character(0), ROPE = numeric(0), MPE = numeric(0))</w:t>
      </w:r>
    </w:p>
    <w:p>
      <w:pPr>
        <w:pStyle w:val="Textkrper"/>
      </w:pPr>
      <w:r>
        <w:rPr>
          <w:bCs/>
          <w:b/>
        </w:rPr>
        <w:t xml:space="preserve">Standard deviation.</w:t>
      </w:r>
    </w:p>
    <w:p>
      <w:pPr>
        <w:pStyle w:val="Textkrper"/>
      </w:pPr>
      <w:r>
        <w:t xml:space="preserve">(β = 0.230, HDI = [0.186, 0.271], ROPE = 0, MPE = 1)</w:t>
      </w:r>
    </w:p>
    <w:p>
      <w:pPr>
        <w:pStyle w:val="Textkrper"/>
      </w:pPr>
      <w:r>
        <w:t xml:space="preserve">(β = 0.766, HDI = [0.671, 0.870], ROPE = 0, MPE = 1)</w:t>
      </w:r>
    </w:p>
    <w:p>
      <w:pPr>
        <w:pStyle w:val="Textkrper"/>
      </w:pPr>
      <w:r>
        <w:t xml:space="preserve">(β = −0.012, HDI = [−0.050, 0.030], ROPE = 0.998, MPE = 0.725)</w:t>
      </w:r>
    </w:p>
    <w:p>
      <w:pPr>
        <w:pStyle w:val="Textkrper"/>
      </w:pPr>
      <w:r>
        <w:t xml:space="preserve">(β = 0.008, HDI = [−0.035, 0.049], ROPE = 1, MPE = 0.662)</w:t>
      </w:r>
    </w:p>
    <w:p>
      <w:pPr>
        <w:pStyle w:val="Textkrper"/>
      </w:pPr>
      <w:r>
        <w:t xml:space="preserve">(β = character(0), HDI = character(0), ROPE = numeric(0), MPE = numeric(0))</w:t>
      </w:r>
    </w:p>
    <w:p>
      <w:pPr>
        <w:pStyle w:val="Textkrper"/>
      </w:pPr>
      <w:r>
        <w:rPr>
          <w:bCs/>
          <w:b/>
        </w:rPr>
        <w:t xml:space="preserve">Skewness.</w:t>
      </w:r>
    </w:p>
    <w:p>
      <w:pPr>
        <w:pStyle w:val="Textkrper"/>
      </w:pPr>
      <w:r>
        <w:t xml:space="preserve">(β = −0.222, HDI = [−0.255, −0.188], ROPE = 0, MPE = 1)</w:t>
      </w:r>
    </w:p>
    <w:p>
      <w:pPr>
        <w:pStyle w:val="Textkrper"/>
      </w:pPr>
      <w:r>
        <w:t xml:space="preserve">(β = −0.888, HDI = [−0.994, −0.781], ROPE = 0, MPE = 1)</w:t>
      </w:r>
    </w:p>
    <w:p>
      <w:pPr>
        <w:pStyle w:val="Textkrper"/>
      </w:pPr>
      <w:r>
        <w:t xml:space="preserve">(β = −0.024, HDI = [−0.058, 0.009], ROPE = 0.957, MPE = 0.924)</w:t>
      </w:r>
    </w:p>
    <w:p>
      <w:pPr>
        <w:pStyle w:val="Textkrper"/>
      </w:pPr>
      <w:r>
        <w:t xml:space="preserve">(β = 0.009, HDI = [−0.025, 0.042], ROPE = 1, MPE = 0.696)</w:t>
      </w:r>
    </w:p>
    <w:p>
      <w:pPr>
        <w:pStyle w:val="Textkrper"/>
      </w:pPr>
      <w:r>
        <w:t xml:space="preserve">(β = character(0), HDI = character(0), ROPE = numeric(0), MPE = numeric(0))</w:t>
      </w:r>
    </w:p>
    <w:p>
      <w:pPr>
        <w:pStyle w:val="CaptionedFigure"/>
      </w:pPr>
      <w:r>
        <w:drawing>
          <wp:inline>
            <wp:extent cx="5969000" cy="3776682"/>
            <wp:effectExtent b="0" l="0" r="0" t="0"/>
            <wp:docPr descr="Figure 6.   plot-poa-bilinguals-summary" title="" id="1" name="Picture"/>
            <a:graphic>
              <a:graphicData uri="http://schemas.openxmlformats.org/drawingml/2006/picture">
                <pic:pic>
                  <pic:nvPicPr>
                    <pic:cNvPr descr="/Users/casillas/academia/research/in_progress/spanish_english_coronals/figs/poa_summary.pdf" id="0" name="Picture"/>
                    <pic:cNvPicPr>
                      <a:picLocks noChangeArrowheads="1" noChangeAspect="1"/>
                    </pic:cNvPicPr>
                  </pic:nvPicPr>
                  <pic:blipFill>
                    <a:blip r:embed="rId35"/>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  </w:t>
      </w:r>
      <w:r>
        <w:t xml:space="preserve"> </w:t>
      </w:r>
      <w:r>
        <w:t xml:space="preserve">plot-poa-bilinguals-summary</w:t>
      </w:r>
    </w:p>
    <w:bookmarkEnd w:id="36"/>
    <w:bookmarkEnd w:id="37"/>
    <w:bookmarkStart w:id="40" w:name="discussion"/>
    <w:p>
      <w:pPr>
        <w:pStyle w:val="berschrift1"/>
      </w:pPr>
      <w:r>
        <w:t xml:space="preserve">Discussion</w:t>
      </w:r>
    </w:p>
    <w:bookmarkStart w:id="38" w:name="summary-of-findings"/>
    <w:p>
      <w:pPr>
        <w:pStyle w:val="berschrift2"/>
      </w:pPr>
      <w:r>
        <w:t xml:space="preserve">Summary of findings</w:t>
      </w:r>
    </w:p>
    <w:bookmarkEnd w:id="38"/>
    <w:bookmarkStart w:id="39" w:name="interpretation-and-implications"/>
    <w:p>
      <w:pPr>
        <w:pStyle w:val="berschrift2"/>
      </w:pPr>
      <w:r>
        <w:t xml:space="preserve">Interpretation and implications</w:t>
      </w:r>
    </w:p>
    <w:p>
      <w:r>
        <w:br w:type="page"/>
      </w:r>
    </w:p>
    <w:bookmarkEnd w:id="39"/>
    <w:bookmarkEnd w:id="40"/>
    <w:bookmarkStart w:id="65" w:name="references"/>
    <w:p>
      <w:pPr>
        <w:pStyle w:val="berschrift1"/>
      </w:pPr>
      <w:r>
        <w:t xml:space="preserve">References</w:t>
      </w:r>
    </w:p>
    <w:bookmarkStart w:id="56" w:name="refs"/>
    <w:bookmarkStart w:id="42" w:name="ref-R-papaja"/>
    <w:p>
      <w:pPr>
        <w:pStyle w:val="Literaturverzeichnis"/>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1">
        <w:r>
          <w:rPr>
            <w:rStyle w:val="Hyperlink"/>
          </w:rPr>
          <w:t xml:space="preserve">https://github.com/crsh/papaja</w:t>
        </w:r>
      </w:hyperlink>
    </w:p>
    <w:bookmarkEnd w:id="42"/>
    <w:bookmarkStart w:id="44" w:name="ref-R-brms_a"/>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43">
        <w:r>
          <w:rPr>
            <w:rStyle w:val="Hyperlink"/>
          </w:rPr>
          <w:t xml:space="preserve">https://doi.org/10.18637/jss.v080.i01</w:t>
        </w:r>
      </w:hyperlink>
    </w:p>
    <w:bookmarkEnd w:id="44"/>
    <w:bookmarkStart w:id="46" w:name="ref-R-brms_b"/>
    <w:p>
      <w:pPr>
        <w:pStyle w:val="Literaturverzeichnis"/>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45">
        <w:r>
          <w:rPr>
            <w:rStyle w:val="Hyperlink"/>
          </w:rPr>
          <w:t xml:space="preserve">https://doi.org/10.32614/RJ-2018-017</w:t>
        </w:r>
      </w:hyperlink>
    </w:p>
    <w:bookmarkEnd w:id="46"/>
    <w:bookmarkStart w:id="47" w:name="ref-cohen1988statistical"/>
    <w:p>
      <w:pPr>
        <w:pStyle w:val="Literaturverzeichnis"/>
      </w:pPr>
      <w:r>
        <w:t xml:space="preserve">Cohen, J. (1988).</w:t>
      </w:r>
      <w:r>
        <w:t xml:space="preserve"> </w:t>
      </w:r>
      <w:r>
        <w:rPr>
          <w:iCs/>
          <w:i/>
        </w:rPr>
        <w:t xml:space="preserve">Statistical power analysis for the behavioral sciences</w:t>
      </w:r>
      <w:r>
        <w:t xml:space="preserve">. Hillsdale, NJ: Erlbaum.</w:t>
      </w:r>
    </w:p>
    <w:bookmarkEnd w:id="47"/>
    <w:bookmarkStart w:id="48" w:name="ref-cohen2013statistical"/>
    <w:p>
      <w:pPr>
        <w:pStyle w:val="Literaturverzeichnis"/>
      </w:pPr>
      <w:r>
        <w:t xml:space="preserve">Cohen, J. (2013).</w:t>
      </w:r>
      <w:r>
        <w:t xml:space="preserve"> </w:t>
      </w:r>
      <w:r>
        <w:rPr>
          <w:iCs/>
          <w:i/>
        </w:rPr>
        <w:t xml:space="preserve">Statistical power analysis for the behavioral sciences</w:t>
      </w:r>
      <w:r>
        <w:t xml:space="preserve">. Routledge.</w:t>
      </w:r>
    </w:p>
    <w:bookmarkEnd w:id="48"/>
    <w:bookmarkStart w:id="50" w:name="ref-Gelman_2017"/>
    <w:p>
      <w:pPr>
        <w:pStyle w:val="Literaturverzeichnis"/>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49">
        <w:r>
          <w:rPr>
            <w:rStyle w:val="Hyperlink"/>
          </w:rPr>
          <w:t xml:space="preserve">https://doi.org/10.3390/e19100555</w:t>
        </w:r>
      </w:hyperlink>
    </w:p>
    <w:bookmarkEnd w:id="50"/>
    <w:bookmarkStart w:id="51" w:name="ref-kruschke2018rejecting"/>
    <w:p>
      <w:pPr>
        <w:pStyle w:val="Literaturverzeichnis"/>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51"/>
    <w:bookmarkStart w:id="53" w:name="ref-R-base"/>
    <w:p>
      <w:pPr>
        <w:pStyle w:val="Literaturverzeichnis"/>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52">
        <w:r>
          <w:rPr>
            <w:rStyle w:val="Hyperlink"/>
          </w:rPr>
          <w:t xml:space="preserve">https://www.R-project.org/</w:t>
        </w:r>
      </w:hyperlink>
    </w:p>
    <w:bookmarkEnd w:id="53"/>
    <w:bookmarkStart w:id="54" w:name="ref-van2014bayesian"/>
    <w:p>
      <w:pPr>
        <w:pStyle w:val="Literaturverzeichnis"/>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54"/>
    <w:bookmarkStart w:id="55" w:name="ref-vasishth2018bayesian"/>
    <w:p>
      <w:pPr>
        <w:pStyle w:val="Literaturverzeichnis"/>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55"/>
    <w:bookmarkEnd w:id="56"/>
    <w:p>
      <w:pPr>
        <w:pStyle w:val="h1-pagebreak"/>
      </w:pPr>
      <w:r>
        <w:t xml:space="preserve">Appendix A</w:t>
      </w:r>
    </w:p>
    <w:bookmarkStart w:id="60" w:name="experiment-0-vowels"/>
    <w:p>
      <w:pPr>
        <w:pStyle w:val="berschrift2"/>
      </w:pPr>
      <w:r>
        <w:t xml:space="preserve">Experiment 0: Vowels</w:t>
      </w:r>
    </w:p>
    <w:p>
      <w:pPr>
        <w:pStyle w:val="FirstParagraph"/>
      </w:pPr>
      <w:r>
        <w:t xml:space="preserve">Prior to the stop analyses we scrutinezed the formant structure, F1 and F2, of</w:t>
      </w:r>
      <w:r>
        <w:t xml:space="preserve"> </w:t>
      </w:r>
      <w:r>
        <w:t xml:space="preserve">the vowel following the coronal stops.</w:t>
      </w:r>
      <w:r>
        <w:t xml:space="preserve"> </w:t>
      </w:r>
      <w:r>
        <w:t xml:space="preserve">The purpose of this analysis was to determine if the low /a/ and /ae/ vowels</w:t>
      </w:r>
      <w:r>
        <w:t xml:space="preserve"> </w:t>
      </w:r>
      <w:r>
        <w:t xml:space="preserve">of Spanish and English, respectively, differed from each other.</w:t>
      </w:r>
      <w:r>
        <w:t xml:space="preserve"> </w:t>
      </w:r>
      <w:r>
        <w:t xml:space="preserve">This analysis was taken as a precautionary measure with the objective of</w:t>
      </w:r>
      <w:r>
        <w:t xml:space="preserve"> </w:t>
      </w:r>
      <w:r>
        <w:t xml:space="preserve">determining whether or not coarticulation effects may be present in the stop</w:t>
      </w:r>
      <w:r>
        <w:t xml:space="preserve"> </w:t>
      </w:r>
      <w:r>
        <w:t xml:space="preserve">metrics due to the possible different spectral envelopes of the next</w:t>
      </w:r>
      <w:r>
        <w:t xml:space="preserve"> </w:t>
      </w:r>
      <w:r>
        <w:t xml:space="preserve">segment.</w:t>
      </w:r>
    </w:p>
    <w:p>
      <w:pPr>
        <w:pStyle w:val="Textkrper"/>
      </w:pPr>
      <w:r>
        <w:t xml:space="preserve">The F1 and F2 data were analayzed using separate Bayesian multilevel models.</w:t>
      </w:r>
      <w:r>
        <w:t xml:space="preserve"> </w:t>
      </w:r>
      <w:r>
        <w:t xml:space="preserve">The criterion (F1 or F2) were standardized and modeled as a function of</w:t>
      </w:r>
      <w:r>
        <w:t xml:space="preserve"> </w:t>
      </w:r>
      <w:r>
        <w:t xml:space="preserve">language (English, Spanish), phoneme (/d/, /t/), and item repetition.</w:t>
      </w:r>
      <w:r>
        <w:t xml:space="preserve"> </w:t>
      </w:r>
      <w:r>
        <w:t xml:space="preserve">Language and phoneme were sum coded (-1, 1).</w:t>
      </w:r>
      <w:r>
        <w:t xml:space="preserve"> </w:t>
      </w:r>
      <w:r>
        <w:t xml:space="preserve">The random effects structure included by-subject intercepts with</w:t>
      </w:r>
      <w:r>
        <w:t xml:space="preserve"> </w:t>
      </w:r>
      <w:r>
        <w:t xml:space="preserve">random slopes for phoneme and item repetition, as well as by-item intercepts</w:t>
      </w:r>
      <w:r>
        <w:t xml:space="preserve"> </w:t>
      </w:r>
      <w:r>
        <w:t xml:space="preserve">with a random slope for item repetition.</w:t>
      </w:r>
      <w:r>
        <w:t xml:space="preserve"> </w:t>
      </w:r>
      <w:r>
        <w:t xml:space="preserve">The model included weakly informative priors with the mean centered at 0 and</w:t>
      </w:r>
      <w:r>
        <w:t xml:space="preserve"> </w:t>
      </w:r>
      <w:r>
        <w:t xml:space="preserve">a standard deviation of 2.</w:t>
      </w:r>
    </w:p>
    <w:p>
      <w:pPr>
        <w:pStyle w:val="Textkrper"/>
      </w:pPr>
      <w:r>
        <w:t xml:space="preserve">The model suggested weak evidence for a language effect on F1</w:t>
      </w:r>
      <w:r>
        <w:t xml:space="preserve"> </w:t>
      </w:r>
      <w:r>
        <w:t xml:space="preserve">(β = 0.008, HDI = [−0.221, 0.203], ROPE = 0.384, MPE = 0.536)</w:t>
      </w:r>
      <w:r>
        <w:t xml:space="preserve"> </w:t>
      </w:r>
      <w:r>
        <w:t xml:space="preserve">and F2</w:t>
      </w:r>
      <w:r>
        <w:t xml:space="preserve"> </w:t>
      </w:r>
      <w:r>
        <w:t xml:space="preserve">(β = 0.222, HDI = [−0.007, 0.462], ROPE = 0.046, MPE = 0.967).</w:t>
      </w:r>
      <w:r>
        <w:t xml:space="preserve"> </w:t>
      </w:r>
      <w:r>
        <w:t xml:space="preserve">Together, the point estimates suggest the spectral centroid of the Spanish</w:t>
      </w:r>
      <w:r>
        <w:t xml:space="preserve"> </w:t>
      </w:r>
      <w:r>
        <w:t xml:space="preserve">vowel was slightly higher and more posterior with respect to that of the</w:t>
      </w:r>
      <w:r>
        <w:t xml:space="preserve"> </w:t>
      </w:r>
      <w:r>
        <w:t xml:space="preserve">English vowel.</w:t>
      </w:r>
      <w:r>
        <w:t xml:space="preserve"> </w:t>
      </w:r>
      <w:r>
        <w:t xml:space="preserve">There was no evidence for a phoneme effect on F1</w:t>
      </w:r>
      <w:r>
        <w:t xml:space="preserve"> </w:t>
      </w:r>
      <w:r>
        <w:t xml:space="preserve">(β = 0.124, HDI = [0.007, 0.235], ROPE = 0.081, MPE = 0.981),</w:t>
      </w:r>
      <w:r>
        <w:t xml:space="preserve"> </w:t>
      </w:r>
      <w:r>
        <w:t xml:space="preserve">nor on F2</w:t>
      </w:r>
      <w:r>
        <w:t xml:space="preserve"> </w:t>
      </w:r>
      <w:r>
        <w:t xml:space="preserve">(β = 0.129, HDI = [−0.042, 0.318], ROPE = 0.171, MPE = 0.917).</w:t>
      </w:r>
      <w:r>
        <w:t xml:space="preserve"> </w:t>
      </w:r>
      <w:r>
        <w:t xml:space="preserve">Given the possibility of a small effect of language on the spectal envelope,</w:t>
      </w:r>
      <w:r>
        <w:t xml:space="preserve"> </w:t>
      </w:r>
      <w:r>
        <w:t xml:space="preserve">standardized F1 and F2 were used in subsequent analyses of the coronal stops</w:t>
      </w:r>
      <w:r>
        <w:t xml:space="preserve"> </w:t>
      </w:r>
      <w:r>
        <w:t xml:space="preserve">to control for any coarticulatory effects on the burst.</w:t>
      </w:r>
      <w:r>
        <w:t xml:space="preserve"> </w:t>
      </w:r>
      <w:r>
        <w:t xml:space="preserve">Figure </w:t>
      </w:r>
      <w:r>
        <w:t xml:space="preserve">7</w:t>
      </w:r>
      <w:r>
        <w:t xml:space="preserve"> </w:t>
      </w:r>
      <w:r>
        <w:t xml:space="preserve">plots the F1 × F2 data and</w:t>
      </w:r>
      <w:r>
        <w:t xml:space="preserve"> </w:t>
      </w:r>
      <w:r>
        <w:t xml:space="preserve">Figure </w:t>
      </w:r>
      <w:r>
        <w:t xml:space="preserve">8</w:t>
      </w:r>
      <w:r>
        <w:t xml:space="preserve"> </w:t>
      </w:r>
      <w:r>
        <w:t xml:space="preserve">plots the model summary.</w:t>
      </w:r>
      <w:r>
        <w:t xml:space="preserve"> </w:t>
      </w:r>
      <w:r>
        <w:t xml:space="preserve">A complete summary of the F1 and F2 models is available in</w:t>
      </w:r>
      <w:r>
        <w:t xml:space="preserve"> </w:t>
      </w:r>
      <w:r>
        <w:t xml:space="preserve">Table</w:t>
      </w:r>
      <w:r>
        <w:t xml:space="preserve"> </w:t>
      </w:r>
      <w:r>
        <w:t xml:space="preserve">1</w:t>
      </w:r>
      <w:r>
        <w:t xml:space="preserve">.</w:t>
      </w:r>
    </w:p>
    <w:p>
      <w:pPr>
        <w:pStyle w:val="CaptionedFigure"/>
      </w:pPr>
      <w:r>
        <w:drawing>
          <wp:inline>
            <wp:extent cx="5969000" cy="3316111"/>
            <wp:effectExtent b="0" l="0" r="0" t="0"/>
            <wp:docPr descr="Figure 7.   F1 × F2 of /a/ from monolingual speakers as a function of language (English, Spanish). Transparent points represent raw data. Solid points indicate posterior means ± 95% and 80% credible intervals." title="" id="1" name="Picture"/>
            <a:graphic>
              <a:graphicData uri="http://schemas.openxmlformats.org/drawingml/2006/picture">
                <pic:pic>
                  <pic:nvPicPr>
                    <pic:cNvPr descr="/Users/casillas/academia/research/in_progress/spanish_english_coronals/figs/vowel_all_metrics_marginal.pdf" id="0" name="Picture"/>
                    <pic:cNvPicPr>
                      <a:picLocks noChangeArrowheads="1" noChangeAspect="1"/>
                    </pic:cNvPicPr>
                  </pic:nvPicPr>
                  <pic:blipFill>
                    <a:blip r:embed="rId57"/>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7.  </w:t>
      </w:r>
      <w:r>
        <w:t xml:space="preserve"> </w:t>
      </w:r>
      <w:r>
        <w:t xml:space="preserve">F1 × F2 of /a/ from monolingual speakers as a function of language (English, Spanish). Transparent points represent raw data. Solid points indicate posterior means ± 95% and 80% credible intervals.</w:t>
      </w:r>
    </w:p>
    <w:p>
      <w:pPr>
        <w:pStyle w:val="CaptionedFigure"/>
      </w:pPr>
      <w:r>
        <w:drawing>
          <wp:inline>
            <wp:extent cx="5969000" cy="1989666"/>
            <wp:effectExtent b="0" l="0" r="0" t="0"/>
            <wp:docPr descr="Figure 8.   Posterior medians ± 95% and 66% credible intervals for F1 and F2 from monolingual speaker data." title="" id="1" name="Picture"/>
            <a:graphic>
              <a:graphicData uri="http://schemas.openxmlformats.org/drawingml/2006/picture">
                <pic:pic>
                  <pic:nvPicPr>
                    <pic:cNvPr descr="/Users/casillas/academia/research/in_progress/spanish_english_coronals/figs/vowel_summary.pdf" id="0" name="Picture"/>
                    <pic:cNvPicPr>
                      <a:picLocks noChangeArrowheads="1" noChangeAspect="1"/>
                    </pic:cNvPicPr>
                  </pic:nvPicPr>
                  <pic:blipFill>
                    <a:blip r:embed="rId58"/>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8.  </w:t>
      </w:r>
      <w:r>
        <w:t xml:space="preserve"> </w:t>
      </w:r>
      <w:r>
        <w:t xml:space="preserve">Posterior medians ± 95% and 66% credible intervals for F1 and F2 from monolingual speaker data.</w:t>
      </w:r>
    </w:p>
    <w:p>
      <w:pPr>
        <w:pStyle w:val="TableCaption"/>
      </w:pPr>
      <w:r>
        <w:t xml:space="preserve">Table 1: Model summary for F1 and F2 as a function of language (English,</w:t>
      </w:r>
      <w:r>
        <w:t xml:space="preserve"> </w:t>
      </w:r>
      <w:r>
        <w:t xml:space="preserve">Spanish), phoneme (/d/, /t/), and item repetition for</w:t>
      </w:r>
      <w:r>
        <w:t xml:space="preserve"> </w:t>
      </w:r>
      <w:r>
        <w:t xml:space="preserve">monolingual data. The percentage of the HDI contained within</w:t>
      </w:r>
      <w:r>
        <w:t xml:space="preserve"> </w:t>
      </w:r>
      <w:r>
        <w:t xml:space="preserve">the ROPE is based on an effect size of ±0.1.</w:t>
      </w:r>
    </w:p>
    <w:tbl>
      <w:tblPr>
        <w:tblStyle w:val="Table"/>
        <w:tblW w:type="auto" w:w="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0.310</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0.384</w:t>
            </w:r>
          </w:p>
        </w:tc>
        <w:tc>
          <w:tcPr/>
          <w:p>
            <w:pPr>
              <w:pStyle w:val="Compact"/>
              <w:jc w:val="right"/>
            </w:pPr>
            <w:r>
              <w:t xml:space="preserve">0.536</w:t>
            </w:r>
          </w:p>
        </w:tc>
      </w:tr>
      <w:tr>
        <w:tc>
          <w:tcPr/>
          <w:p>
            <w:pPr>
              <w:pStyle w:val="Compact"/>
            </w:pPr>
          </w:p>
        </w:tc>
        <w:tc>
          <w:tcPr/>
          <w:p>
            <w:pPr>
              <w:pStyle w:val="Compact"/>
              <w:jc w:val="left"/>
            </w:pPr>
            <w:r>
              <w:t xml:space="preserve">Phoneme</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0.081</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0.824</w:t>
            </w:r>
          </w:p>
        </w:tc>
        <w:tc>
          <w:tcPr/>
          <w:p>
            <w:pPr>
              <w:pStyle w:val="Compact"/>
              <w:jc w:val="right"/>
            </w:pPr>
            <w:r>
              <w:t xml:space="preserve">0.689</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0.627</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0.301</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0.046</w:t>
            </w:r>
          </w:p>
        </w:tc>
        <w:tc>
          <w:tcPr/>
          <w:p>
            <w:pPr>
              <w:pStyle w:val="Compact"/>
              <w:jc w:val="right"/>
            </w:pPr>
            <w:r>
              <w:t xml:space="preserve">0.967</w:t>
            </w:r>
          </w:p>
        </w:tc>
      </w:tr>
      <w:tr>
        <w:tc>
          <w:tcPr/>
          <w:p>
            <w:pPr>
              <w:pStyle w:val="Compact"/>
            </w:pPr>
          </w:p>
        </w:tc>
        <w:tc>
          <w:tcPr/>
          <w:p>
            <w:pPr>
              <w:pStyle w:val="Compact"/>
              <w:jc w:val="left"/>
            </w:pPr>
            <w:r>
              <w:t xml:space="preserve">Phoneme</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0.171</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0.728</w:t>
            </w:r>
          </w:p>
        </w:tc>
        <w:tc>
          <w:tcPr/>
          <w:p>
            <w:pPr>
              <w:pStyle w:val="Compact"/>
              <w:jc w:val="right"/>
            </w:pPr>
            <w:r>
              <w:t xml:space="preserve">0.802</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0.417</w:t>
            </w:r>
          </w:p>
        </w:tc>
        <w:tc>
          <w:tcPr/>
          <w:p>
            <w:pPr>
              <w:pStyle w:val="Compact"/>
              <w:jc w:val="right"/>
            </w:pPr>
            <w:r>
              <w:t xml:space="preserve">0.566</w:t>
            </w:r>
          </w:p>
        </w:tc>
      </w:tr>
    </w:tbl>
    <w:p>
      <w:pPr>
        <w:pStyle w:val="h1-pagebreak"/>
      </w:pPr>
      <w:r>
        <w:t xml:space="preserve">Appendix B</w:t>
      </w:r>
    </w:p>
    <w:p>
      <w:pPr>
        <w:pStyle w:val="TableCaption"/>
      </w:pPr>
      <w:r>
        <w:t xml:space="preserve">Table 2: Model summary for VOT and burst metrics as a function of</w:t>
      </w:r>
      <w:r>
        <w:t xml:space="preserve"> </w:t>
      </w:r>
      <w:r>
        <w:t xml:space="preserve">language (English, Spanish), phoneme (/d/, /t/), F1, F2, and</w:t>
      </w:r>
      <w:r>
        <w:t xml:space="preserve"> </w:t>
      </w:r>
      <w:r>
        <w:t xml:space="preserve">item repetition for monolingual coronal stops. The percentage</w:t>
      </w:r>
      <w:r>
        <w:t xml:space="preserve"> </w:t>
      </w:r>
      <w:r>
        <w:t xml:space="preserve">of the HDI contained within the ROPE is based on an effect size</w:t>
      </w:r>
      <w:r>
        <w:t xml:space="preserve"> </w:t>
      </w:r>
      <w:r>
        <w:t xml:space="preserve">of ± 0.1.</w:t>
      </w:r>
    </w:p>
    <w:tbl>
      <w:tblPr>
        <w:tblStyle w:val="Table"/>
        <w:tblW w:type="auto" w:w="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0.628</w:t>
            </w:r>
          </w:p>
        </w:tc>
        <w:tc>
          <w:tcPr/>
          <w:p>
            <w:pPr>
              <w:pStyle w:val="Compact"/>
              <w:jc w:val="right"/>
            </w:pPr>
            <w:r>
              <w:t xml:space="preserve">0.566</w:t>
            </w:r>
          </w:p>
        </w:tc>
      </w:tr>
      <w:tr>
        <w:tc>
          <w:tcPr/>
          <w:p>
            <w:pPr>
              <w:pStyle w:val="Compact"/>
            </w:pPr>
          </w:p>
        </w:tc>
        <w:tc>
          <w:tcPr/>
          <w:p>
            <w:pPr>
              <w:pStyle w:val="Compact"/>
              <w:jc w:val="left"/>
            </w:pPr>
            <w:r>
              <w:t xml:space="preserve">Group</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Group:Phoneme</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0.038</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0.433</w:t>
            </w:r>
          </w:p>
        </w:tc>
        <w:tc>
          <w:tcPr/>
          <w:p>
            <w:pPr>
              <w:pStyle w:val="Compact"/>
              <w:jc w:val="right"/>
            </w:pPr>
            <w:r>
              <w:t xml:space="preserve">0.746</w:t>
            </w:r>
          </w:p>
        </w:tc>
      </w:tr>
      <w:tr>
        <w:tc>
          <w:tcPr/>
          <w:p>
            <w:pPr>
              <w:pStyle w:val="Compact"/>
            </w:pPr>
          </w:p>
        </w:tc>
        <w:tc>
          <w:tcPr/>
          <w:p>
            <w:pPr>
              <w:pStyle w:val="Compact"/>
              <w:jc w:val="left"/>
            </w:pPr>
            <w:r>
              <w:t xml:space="preserve">Group</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0.843</w:t>
            </w:r>
          </w:p>
        </w:tc>
        <w:tc>
          <w:tcPr/>
          <w:p>
            <w:pPr>
              <w:pStyle w:val="Compact"/>
              <w:jc w:val="right"/>
            </w:pPr>
            <w:r>
              <w:t xml:space="preserve">0.934</w:t>
            </w:r>
          </w:p>
        </w:tc>
      </w:tr>
      <w:tr>
        <w:tc>
          <w:tcPr/>
          <w:p>
            <w:pPr>
              <w:pStyle w:val="Compact"/>
            </w:pPr>
          </w:p>
        </w:tc>
        <w:tc>
          <w:tcPr/>
          <w:p>
            <w:pPr>
              <w:pStyle w:val="Compact"/>
              <w:jc w:val="left"/>
            </w:pPr>
            <w:r>
              <w:t xml:space="preserve">Group:Phoneme</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0.525</w:t>
            </w:r>
          </w:p>
        </w:tc>
        <w:tc>
          <w:tcPr/>
          <w:p>
            <w:pPr>
              <w:pStyle w:val="Compact"/>
              <w:jc w:val="right"/>
            </w:pPr>
            <w:r>
              <w:t xml:space="preserve">0.640</w:t>
            </w:r>
          </w:p>
        </w:tc>
      </w:tr>
      <w:tr>
        <w:tc>
          <w:tcPr/>
          <w:p>
            <w:pPr>
              <w:pStyle w:val="Compact"/>
            </w:pPr>
          </w:p>
        </w:tc>
        <w:tc>
          <w:tcPr/>
          <w:p>
            <w:pPr>
              <w:pStyle w:val="Compact"/>
              <w:jc w:val="left"/>
            </w:pPr>
            <w:r>
              <w:t xml:space="preserve">Group</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0.892</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0.941</w:t>
            </w:r>
          </w:p>
        </w:tc>
        <w:tc>
          <w:tcPr/>
          <w:p>
            <w:pPr>
              <w:pStyle w:val="Compact"/>
              <w:jc w:val="right"/>
            </w:pPr>
            <w:r>
              <w:t xml:space="preserve">0.809</w:t>
            </w:r>
          </w:p>
        </w:tc>
      </w:tr>
      <w:tr>
        <w:tc>
          <w:tcPr/>
          <w:p>
            <w:pPr>
              <w:pStyle w:val="Compact"/>
            </w:pPr>
          </w:p>
        </w:tc>
        <w:tc>
          <w:tcPr/>
          <w:p>
            <w:pPr>
              <w:pStyle w:val="Compact"/>
              <w:jc w:val="left"/>
            </w:pPr>
            <w:r>
              <w:t xml:space="preserve">Group:Phoneme</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0.233</w:t>
            </w:r>
          </w:p>
        </w:tc>
        <w:tc>
          <w:tcPr/>
          <w:p>
            <w:pPr>
              <w:pStyle w:val="Compact"/>
              <w:jc w:val="right"/>
            </w:pPr>
            <w:r>
              <w:t xml:space="preserve">0.820</w:t>
            </w:r>
          </w:p>
        </w:tc>
      </w:tr>
      <w:tr>
        <w:tc>
          <w:tcPr/>
          <w:p>
            <w:pPr>
              <w:pStyle w:val="Compact"/>
            </w:pPr>
          </w:p>
        </w:tc>
        <w:tc>
          <w:tcPr/>
          <w:p>
            <w:pPr>
              <w:pStyle w:val="Compact"/>
              <w:jc w:val="left"/>
            </w:pPr>
            <w:r>
              <w:t xml:space="preserve">Group</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0.363</w:t>
            </w:r>
          </w:p>
        </w:tc>
        <w:tc>
          <w:tcPr/>
          <w:p>
            <w:pPr>
              <w:pStyle w:val="Compact"/>
              <w:jc w:val="right"/>
            </w:pPr>
            <w:r>
              <w:t xml:space="preserve">0.602</w:t>
            </w:r>
          </w:p>
        </w:tc>
      </w:tr>
      <w:tr>
        <w:tc>
          <w:tcPr/>
          <w:p>
            <w:pPr>
              <w:pStyle w:val="Compact"/>
            </w:pPr>
          </w:p>
        </w:tc>
        <w:tc>
          <w:tcPr/>
          <w:p>
            <w:pPr>
              <w:pStyle w:val="Compact"/>
              <w:jc w:val="left"/>
            </w:pPr>
            <w:r>
              <w:t xml:space="preserve">Phoneme</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0.418</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0.258</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0.482</w:t>
            </w:r>
          </w:p>
        </w:tc>
        <w:tc>
          <w:tcPr/>
          <w:p>
            <w:pPr>
              <w:pStyle w:val="Compact"/>
              <w:jc w:val="right"/>
            </w:pPr>
            <w:r>
              <w:t xml:space="preserve">0.912</w:t>
            </w:r>
          </w:p>
        </w:tc>
      </w:tr>
      <w:tr>
        <w:tc>
          <w:tcPr/>
          <w:p>
            <w:pPr>
              <w:pStyle w:val="Compact"/>
            </w:pPr>
          </w:p>
        </w:tc>
        <w:tc>
          <w:tcPr/>
          <w:p>
            <w:pPr>
              <w:pStyle w:val="Compact"/>
              <w:jc w:val="left"/>
            </w:pPr>
            <w:r>
              <w:t xml:space="preserve">Group:Phoneme</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0.569</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0.394</w:t>
            </w:r>
          </w:p>
        </w:tc>
        <w:tc>
          <w:tcPr/>
          <w:p>
            <w:pPr>
              <w:pStyle w:val="Compact"/>
              <w:jc w:val="right"/>
            </w:pPr>
            <w:r>
              <w:t xml:space="preserve">0.661</w:t>
            </w:r>
          </w:p>
        </w:tc>
      </w:tr>
      <w:tr>
        <w:tc>
          <w:tcPr/>
          <w:p>
            <w:pPr>
              <w:pStyle w:val="Compact"/>
            </w:pPr>
          </w:p>
        </w:tc>
        <w:tc>
          <w:tcPr/>
          <w:p>
            <w:pPr>
              <w:pStyle w:val="Compact"/>
              <w:jc w:val="left"/>
            </w:pPr>
            <w:r>
              <w:t xml:space="preserve">Group</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0.991</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0.968</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0.830</w:t>
            </w:r>
          </w:p>
        </w:tc>
        <w:tc>
          <w:tcPr/>
          <w:p>
            <w:pPr>
              <w:pStyle w:val="Compact"/>
              <w:jc w:val="right"/>
            </w:pPr>
            <w:r>
              <w:t xml:space="preserve">0.833</w:t>
            </w:r>
          </w:p>
        </w:tc>
      </w:tr>
      <w:tr>
        <w:tc>
          <w:tcPr/>
          <w:p>
            <w:pPr>
              <w:pStyle w:val="Compact"/>
            </w:pPr>
          </w:p>
        </w:tc>
        <w:tc>
          <w:tcPr/>
          <w:p>
            <w:pPr>
              <w:pStyle w:val="Compact"/>
              <w:jc w:val="left"/>
            </w:pPr>
            <w:r>
              <w:t xml:space="preserve">Group:Phoneme</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0.448</w:t>
            </w:r>
          </w:p>
        </w:tc>
        <w:tc>
          <w:tcPr/>
          <w:p>
            <w:pPr>
              <w:pStyle w:val="Compact"/>
              <w:jc w:val="right"/>
            </w:pPr>
            <w:r>
              <w:t xml:space="preserve">0.780</w:t>
            </w:r>
          </w:p>
        </w:tc>
      </w:tr>
      <w:tr>
        <w:tc>
          <w:tcPr/>
          <w:p>
            <w:pPr>
              <w:pStyle w:val="Compact"/>
            </w:pPr>
          </w:p>
        </w:tc>
        <w:tc>
          <w:tcPr/>
          <w:p>
            <w:pPr>
              <w:pStyle w:val="Compact"/>
              <w:jc w:val="left"/>
            </w:pPr>
            <w:r>
              <w:t xml:space="preserve">Group</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0.962</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0.997</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0.817</w:t>
            </w:r>
          </w:p>
        </w:tc>
        <w:tc>
          <w:tcPr/>
          <w:p>
            <w:pPr>
              <w:pStyle w:val="Compact"/>
              <w:jc w:val="right"/>
            </w:pPr>
            <w:r>
              <w:t xml:space="preserve">0.933</w:t>
            </w:r>
          </w:p>
        </w:tc>
      </w:tr>
      <w:tr>
        <w:tc>
          <w:tcPr/>
          <w:p>
            <w:pPr>
              <w:pStyle w:val="Compact"/>
            </w:pPr>
          </w:p>
        </w:tc>
        <w:tc>
          <w:tcPr/>
          <w:p>
            <w:pPr>
              <w:pStyle w:val="Compact"/>
              <w:jc w:val="left"/>
            </w:pPr>
            <w:r>
              <w:t xml:space="preserve">Group:Phoneme</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p>
      <w:pPr>
        <w:pStyle w:val="CaptionedFigure"/>
      </w:pPr>
      <w:r>
        <w:drawing>
          <wp:inline>
            <wp:extent cx="5969000" cy="2984500"/>
            <wp:effectExtent b="0" l="0" r="0" t="0"/>
            <wp:docPr descr="Figure 9.   Posterior distribution comparing the short-lag stops, English /d/ and Spanish /t/. The white point represents the posterior mean ± 95% HDI and the grey region represents the ROPE (± 0.1)." title="" id="1" name="Picture"/>
            <a:graphic>
              <a:graphicData uri="http://schemas.openxmlformats.org/drawingml/2006/picture">
                <pic:pic>
                  <pic:nvPicPr>
                    <pic:cNvPr descr="/Users/casillas/academia/research/in_progress/spanish_english_coronals/figs/mono_post_hoc_d_t.pdf" id="0" name="Picture"/>
                    <pic:cNvPicPr>
                      <a:picLocks noChangeArrowheads="1" noChangeAspect="1"/>
                    </pic:cNvPicPr>
                  </pic:nvPicPr>
                  <pic:blipFill>
                    <a:blip r:embed="rId5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9.  </w:t>
      </w:r>
      <w:r>
        <w:t xml:space="preserve"> </w:t>
      </w:r>
      <w:r>
        <w:t xml:space="preserve">Posterior distribution comparing the short-lag stops, English /d/ and Spanish /t/. The white point represents the posterior mean ± 95% HDI and the grey region represents the ROPE (± 0.1).</w:t>
      </w:r>
    </w:p>
    <w:p>
      <w:pPr>
        <w:pStyle w:val="h1-pagebreak"/>
      </w:pPr>
      <w:r>
        <w:t xml:space="preserve">Appendix C</w:t>
      </w:r>
    </w:p>
    <w:p>
      <w:pPr>
        <w:pStyle w:val="TableCaption"/>
      </w:pPr>
      <w:r>
        <w:t xml:space="preserve">Table 3: Model summary for VOT and burst metrics as a function of</w:t>
      </w:r>
      <w:r>
        <w:t xml:space="preserve"> </w:t>
      </w:r>
      <w:r>
        <w:t xml:space="preserve">language (English, Spanish), phoneme (/d/, /t/), F1, F2, and</w:t>
      </w:r>
      <w:r>
        <w:t xml:space="preserve"> </w:t>
      </w:r>
      <w:r>
        <w:t xml:space="preserve">item repetition for bilingual coronal stops. The percentage of</w:t>
      </w:r>
      <w:r>
        <w:t xml:space="preserve"> </w:t>
      </w:r>
      <w:r>
        <w:t xml:space="preserve">the HDI contained within the ROPE is based on an effect size</w:t>
      </w:r>
      <w:r>
        <w:t xml:space="preserve"> </w:t>
      </w:r>
      <w:r>
        <w:t xml:space="preserve">of ± 0.1.</w:t>
      </w:r>
    </w:p>
    <w:tbl>
      <w:tblPr>
        <w:tblStyle w:val="Table"/>
        <w:tblW w:type="auto" w:w="0"/>
        <w:tblLook w:firstRow="1" w:lastRow="0" w:firstColumn="0" w:lastColumn="0" w:noHBand="0" w:noVBand="0" w:val="0020"/>
        <w:tblCaption w:val="Table 3: Model summary for VOT and burst metrics as a function of language (English, Spanish), phoneme (/d/, /t/), F1, F2, and item repetition for bilingual coronal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−0.079</w:t>
            </w:r>
          </w:p>
        </w:tc>
        <w:tc>
          <w:tcPr/>
          <w:p>
            <w:pPr>
              <w:pStyle w:val="Compact"/>
              <w:jc w:val="right"/>
            </w:pPr>
            <w:r>
              <w:t xml:space="preserve">[−0.220, 0.060]</w:t>
            </w:r>
          </w:p>
        </w:tc>
        <w:tc>
          <w:tcPr/>
          <w:p>
            <w:pPr>
              <w:pStyle w:val="Compact"/>
              <w:jc w:val="right"/>
            </w:pPr>
            <w:r>
              <w:t xml:space="preserve">0.318</w:t>
            </w:r>
          </w:p>
        </w:tc>
        <w:tc>
          <w:tcPr/>
          <w:p>
            <w:pPr>
              <w:pStyle w:val="Compact"/>
              <w:jc w:val="right"/>
            </w:pPr>
            <w:r>
              <w:t xml:space="preserve">0.869</w:t>
            </w:r>
          </w:p>
        </w:tc>
      </w:tr>
      <w:tr>
        <w:tc>
          <w:tcPr/>
          <w:p>
            <w:pPr>
              <w:pStyle w:val="Compact"/>
            </w:pPr>
          </w:p>
        </w:tc>
        <w:tc>
          <w:tcPr/>
          <w:p>
            <w:pPr>
              <w:pStyle w:val="Compact"/>
              <w:jc w:val="left"/>
            </w:pPr>
            <w:r>
              <w:t xml:space="preserve">Language</w:t>
            </w:r>
          </w:p>
        </w:tc>
        <w:tc>
          <w:tcPr/>
          <w:p>
            <w:pPr>
              <w:pStyle w:val="Compact"/>
              <w:jc w:val="right"/>
            </w:pPr>
            <w:r>
              <w:t xml:space="preserve">0.524</w:t>
            </w:r>
          </w:p>
        </w:tc>
        <w:tc>
          <w:tcPr/>
          <w:p>
            <w:pPr>
              <w:pStyle w:val="Compact"/>
              <w:jc w:val="right"/>
            </w:pPr>
            <w:r>
              <w:t xml:space="preserve">[0.480,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−0.636</w:t>
            </w:r>
          </w:p>
        </w:tc>
        <w:tc>
          <w:tcPr/>
          <w:p>
            <w:pPr>
              <w:pStyle w:val="Compact"/>
              <w:jc w:val="right"/>
            </w:pPr>
            <w:r>
              <w:t xml:space="preserve">[−0.756, −0.514]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[−0.013, 0.045]</w:t>
            </w:r>
          </w:p>
        </w:tc>
        <w:tc>
          <w:tcPr/>
          <w:p>
            <w:pPr>
              <w:pStyle w:val="Compact"/>
              <w:jc w:val="right"/>
            </w:pPr>
            <w:r>
              <w:t xml:space="preserve">1.000</w:t>
            </w:r>
          </w:p>
        </w:tc>
        <w:tc>
          <w:tcPr/>
          <w:p>
            <w:pPr>
              <w:pStyle w:val="Compact"/>
              <w:jc w:val="right"/>
            </w:pPr>
            <w:r>
              <w:t xml:space="preserve">0.849</w:t>
            </w:r>
          </w:p>
        </w:tc>
      </w:tr>
      <w:tr>
        <w:tc>
          <w:tcPr/>
          <w:p>
            <w:pPr>
              <w:pStyle w:val="Compact"/>
            </w:pPr>
          </w:p>
        </w:tc>
        <w:tc>
          <w:tcPr/>
          <w:p>
            <w:pPr>
              <w:pStyle w:val="Compact"/>
              <w:jc w:val="left"/>
            </w:pPr>
            <w:r>
              <w:t xml:space="preserve">F2</w:t>
            </w:r>
          </w:p>
        </w:tc>
        <w:tc>
          <w:tcPr/>
          <w:p>
            <w:pPr>
              <w:pStyle w:val="Compact"/>
              <w:jc w:val="right"/>
            </w:pPr>
            <w:r>
              <w:t xml:space="preserve">−0.014</w:t>
            </w:r>
          </w:p>
        </w:tc>
        <w:tc>
          <w:tcPr/>
          <w:p>
            <w:pPr>
              <w:pStyle w:val="Compact"/>
              <w:jc w:val="right"/>
            </w:pPr>
            <w:r>
              <w:t xml:space="preserve">[−0.045, 0.019]</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[−0.033, 0.017]</w:t>
            </w:r>
          </w:p>
        </w:tc>
        <w:tc>
          <w:tcPr/>
          <w:p>
            <w:pPr>
              <w:pStyle w:val="Compact"/>
              <w:jc w:val="right"/>
            </w:pPr>
            <w:r>
              <w:t xml:space="preserve">1.000</w:t>
            </w:r>
          </w:p>
        </w:tc>
        <w:tc>
          <w:tcPr/>
          <w:p>
            <w:pPr>
              <w:pStyle w:val="Compact"/>
              <w:jc w:val="right"/>
            </w:pPr>
            <w:r>
              <w:t xml:space="preserve">0.744</w:t>
            </w:r>
          </w:p>
        </w:tc>
      </w:tr>
      <w:tr>
        <w:tc>
          <w:tcPr/>
          <w:p>
            <w:pPr>
              <w:pStyle w:val="Compact"/>
            </w:pPr>
          </w:p>
        </w:tc>
        <w:tc>
          <w:tcPr/>
          <w:p>
            <w:pPr>
              <w:pStyle w:val="Compact"/>
              <w:jc w:val="left"/>
            </w:pPr>
            <w:r>
              <w:t xml:space="preserve">Language × Phoneme</w:t>
            </w:r>
          </w:p>
        </w:tc>
        <w:tc>
          <w:tcPr/>
          <w:p>
            <w:pPr>
              <w:pStyle w:val="Compact"/>
              <w:jc w:val="right"/>
            </w:pPr>
            <w:r>
              <w:t xml:space="preserve">0.024</w:t>
            </w:r>
          </w:p>
        </w:tc>
        <w:tc>
          <w:tcPr/>
          <w:p>
            <w:pPr>
              <w:pStyle w:val="Compact"/>
              <w:jc w:val="right"/>
            </w:pPr>
            <w:r>
              <w:t xml:space="preserve">[−0.017, 0.066]</w:t>
            </w:r>
          </w:p>
        </w:tc>
        <w:tc>
          <w:tcPr/>
          <w:p>
            <w:pPr>
              <w:pStyle w:val="Compact"/>
              <w:jc w:val="right"/>
            </w:pPr>
            <w:r>
              <w:t xml:space="preserve">0.917</w:t>
            </w:r>
          </w:p>
        </w:tc>
        <w:tc>
          <w:tcPr/>
          <w:p>
            <w:pPr>
              <w:pStyle w:val="Compact"/>
              <w:jc w:val="right"/>
            </w:pPr>
            <w:r>
              <w:t xml:space="preserve">0.868</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−0.131</w:t>
            </w:r>
          </w:p>
        </w:tc>
        <w:tc>
          <w:tcPr/>
          <w:p>
            <w:pPr>
              <w:pStyle w:val="Compact"/>
              <w:jc w:val="right"/>
            </w:pPr>
            <w:r>
              <w:t xml:space="preserve">[−0.267, 0.003]</w:t>
            </w:r>
          </w:p>
        </w:tc>
        <w:tc>
          <w:tcPr/>
          <w:p>
            <w:pPr>
              <w:pStyle w:val="Compact"/>
              <w:jc w:val="right"/>
            </w:pPr>
            <w:r>
              <w:t xml:space="preserve">0.093</w:t>
            </w:r>
          </w:p>
        </w:tc>
        <w:tc>
          <w:tcPr/>
          <w:p>
            <w:pPr>
              <w:pStyle w:val="Compact"/>
              <w:jc w:val="right"/>
            </w:pPr>
            <w:r>
              <w:t xml:space="preserve">0.971</w:t>
            </w:r>
          </w:p>
        </w:tc>
      </w:tr>
      <w:tr>
        <w:tc>
          <w:tcPr/>
          <w:p>
            <w:pPr>
              <w:pStyle w:val="Compact"/>
            </w:pPr>
          </w:p>
        </w:tc>
        <w:tc>
          <w:tcPr/>
          <w:p>
            <w:pPr>
              <w:pStyle w:val="Compact"/>
              <w:jc w:val="left"/>
            </w:pPr>
            <w:r>
              <w:t xml:space="preserve">Language</w:t>
            </w:r>
          </w:p>
        </w:tc>
        <w:tc>
          <w:tcPr/>
          <w:p>
            <w:pPr>
              <w:pStyle w:val="Compact"/>
              <w:jc w:val="right"/>
            </w:pPr>
            <w:r>
              <w:t xml:space="preserve">0.662</w:t>
            </w:r>
          </w:p>
        </w:tc>
        <w:tc>
          <w:tcPr/>
          <w:p>
            <w:pPr>
              <w:pStyle w:val="Compact"/>
              <w:jc w:val="right"/>
            </w:pPr>
            <w:r>
              <w:t xml:space="preserve">[0.632, 0.693]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−0.310</w:t>
            </w:r>
          </w:p>
        </w:tc>
        <w:tc>
          <w:tcPr/>
          <w:p>
            <w:pPr>
              <w:pStyle w:val="Compact"/>
              <w:jc w:val="right"/>
            </w:pPr>
            <w:r>
              <w:t xml:space="preserve">[−0.348, −0.272]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0.033</w:t>
            </w:r>
          </w:p>
        </w:tc>
        <w:tc>
          <w:tcPr/>
          <w:p>
            <w:pPr>
              <w:pStyle w:val="Compact"/>
              <w:jc w:val="right"/>
            </w:pPr>
            <w:r>
              <w:t xml:space="preserve">[−0.005, 0.069]</w:t>
            </w:r>
          </w:p>
        </w:tc>
        <w:tc>
          <w:tcPr/>
          <w:p>
            <w:pPr>
              <w:pStyle w:val="Compact"/>
              <w:jc w:val="right"/>
            </w:pPr>
            <w:r>
              <w:t xml:space="preserve">0.838</w:t>
            </w:r>
          </w:p>
        </w:tc>
        <w:tc>
          <w:tcPr/>
          <w:p>
            <w:pPr>
              <w:pStyle w:val="Compact"/>
              <w:jc w:val="right"/>
            </w:pPr>
            <w:r>
              <w:t xml:space="preserve">0.957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[−0.051, 0.021]</w:t>
            </w:r>
          </w:p>
        </w:tc>
        <w:tc>
          <w:tcPr/>
          <w:p>
            <w:pPr>
              <w:pStyle w:val="Compact"/>
              <w:jc w:val="right"/>
            </w:pPr>
            <w:r>
              <w:t xml:space="preserve">0.995</w:t>
            </w:r>
          </w:p>
        </w:tc>
        <w:tc>
          <w:tcPr/>
          <w:p>
            <w:pPr>
              <w:pStyle w:val="Compact"/>
              <w:jc w:val="right"/>
            </w:pPr>
            <w:r>
              <w:t xml:space="preserve">0.789</w:t>
            </w:r>
          </w:p>
        </w:tc>
      </w:tr>
      <w:tr>
        <w:tc>
          <w:tcPr/>
          <w:p>
            <w:pPr>
              <w:pStyle w:val="Compact"/>
            </w:pPr>
          </w:p>
        </w:tc>
        <w:tc>
          <w:tcPr/>
          <w:p>
            <w:pPr>
              <w:pStyle w:val="Compact"/>
              <w:jc w:val="left"/>
            </w:pPr>
            <w:r>
              <w:t xml:space="preserve">Item rep.</w:t>
            </w:r>
          </w:p>
        </w:tc>
        <w:tc>
          <w:tcPr/>
          <w:p>
            <w:pPr>
              <w:pStyle w:val="Compact"/>
              <w:jc w:val="right"/>
            </w:pPr>
            <w:r>
              <w:t xml:space="preserve">0.013</w:t>
            </w:r>
          </w:p>
        </w:tc>
        <w:tc>
          <w:tcPr/>
          <w:p>
            <w:pPr>
              <w:pStyle w:val="Compact"/>
              <w:jc w:val="right"/>
            </w:pPr>
            <w:r>
              <w:t xml:space="preserve">[−0.022, 0.047]</w:t>
            </w:r>
          </w:p>
        </w:tc>
        <w:tc>
          <w:tcPr/>
          <w:p>
            <w:pPr>
              <w:pStyle w:val="Compact"/>
              <w:jc w:val="right"/>
            </w:pPr>
            <w:r>
              <w:t xml:space="preserve">1.000</w:t>
            </w:r>
          </w:p>
        </w:tc>
        <w:tc>
          <w:tcPr/>
          <w:p>
            <w:pPr>
              <w:pStyle w:val="Compact"/>
              <w:jc w:val="right"/>
            </w:pPr>
            <w:r>
              <w:t xml:space="preserve">0.765</w:t>
            </w:r>
          </w:p>
        </w:tc>
      </w:tr>
      <w:tr>
        <w:tc>
          <w:tcPr/>
          <w:p>
            <w:pPr>
              <w:pStyle w:val="Compact"/>
            </w:pPr>
          </w:p>
        </w:tc>
        <w:tc>
          <w:tcPr/>
          <w:p>
            <w:pPr>
              <w:pStyle w:val="Compact"/>
              <w:jc w:val="left"/>
            </w:pPr>
            <w:r>
              <w:t xml:space="preserve">Language × Phoneme</w:t>
            </w:r>
          </w:p>
        </w:tc>
        <w:tc>
          <w:tcPr/>
          <w:p>
            <w:pPr>
              <w:pStyle w:val="Compact"/>
              <w:jc w:val="right"/>
            </w:pPr>
            <w:r>
              <w:t xml:space="preserve">0.097</w:t>
            </w:r>
          </w:p>
        </w:tc>
        <w:tc>
          <w:tcPr/>
          <w:p>
            <w:pPr>
              <w:pStyle w:val="Compact"/>
              <w:jc w:val="right"/>
            </w:pPr>
            <w:r>
              <w:t xml:space="preserve">[0.067, 0.128]</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0.163</w:t>
            </w:r>
          </w:p>
        </w:tc>
        <w:tc>
          <w:tcPr/>
          <w:p>
            <w:pPr>
              <w:pStyle w:val="Compact"/>
              <w:jc w:val="right"/>
            </w:pPr>
            <w:r>
              <w:t xml:space="preserve">[0.033, 0.290]</w:t>
            </w:r>
          </w:p>
        </w:tc>
        <w:tc>
          <w:tcPr/>
          <w:p>
            <w:pPr>
              <w:pStyle w:val="Compact"/>
              <w:jc w:val="right"/>
            </w:pPr>
            <w:r>
              <w:t xml:space="preserve">0.020</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−0.636</w:t>
            </w:r>
          </w:p>
        </w:tc>
        <w:tc>
          <w:tcPr/>
          <w:p>
            <w:pPr>
              <w:pStyle w:val="Compact"/>
              <w:jc w:val="right"/>
            </w:pPr>
            <w:r>
              <w:t xml:space="preserve">[−0.668,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0.277</w:t>
            </w:r>
          </w:p>
        </w:tc>
        <w:tc>
          <w:tcPr/>
          <w:p>
            <w:pPr>
              <w:pStyle w:val="Compact"/>
              <w:jc w:val="right"/>
            </w:pPr>
            <w:r>
              <w:t xml:space="preserve">[0.233, 0.318]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[−0.052, 0.026]</w:t>
            </w:r>
          </w:p>
        </w:tc>
        <w:tc>
          <w:tcPr/>
          <w:p>
            <w:pPr>
              <w:pStyle w:val="Compact"/>
              <w:jc w:val="right"/>
            </w:pPr>
            <w:r>
              <w:t xml:space="preserve">0.995</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[−0.046, 0.030]</w:t>
            </w:r>
          </w:p>
        </w:tc>
        <w:tc>
          <w:tcPr/>
          <w:p>
            <w:pPr>
              <w:pStyle w:val="Compact"/>
              <w:jc w:val="right"/>
            </w:pPr>
            <w:r>
              <w:t xml:space="preserve">1.000</w:t>
            </w:r>
          </w:p>
        </w:tc>
        <w:tc>
          <w:tcPr/>
          <w:p>
            <w:pPr>
              <w:pStyle w:val="Compact"/>
              <w:jc w:val="right"/>
            </w:pPr>
            <w:r>
              <w:t xml:space="preserve">0.683</w:t>
            </w:r>
          </w:p>
        </w:tc>
      </w:tr>
      <w:tr>
        <w:tc>
          <w:tcPr/>
          <w:p>
            <w:pPr>
              <w:pStyle w:val="Compact"/>
            </w:pPr>
          </w:p>
        </w:tc>
        <w:tc>
          <w:tcPr/>
          <w:p>
            <w:pPr>
              <w:pStyle w:val="Compact"/>
              <w:jc w:val="left"/>
            </w:pPr>
            <w:r>
              <w:t xml:space="preserve">Item rep.</w:t>
            </w:r>
          </w:p>
        </w:tc>
        <w:tc>
          <w:tcPr/>
          <w:p>
            <w:pPr>
              <w:pStyle w:val="Compact"/>
              <w:jc w:val="right"/>
            </w:pPr>
            <w:r>
              <w:t xml:space="preserve">−0.029</w:t>
            </w:r>
          </w:p>
        </w:tc>
        <w:tc>
          <w:tcPr/>
          <w:p>
            <w:pPr>
              <w:pStyle w:val="Compact"/>
              <w:jc w:val="right"/>
            </w:pPr>
            <w:r>
              <w:t xml:space="preserve">[−0.064, 0.008]</w:t>
            </w:r>
          </w:p>
        </w:tc>
        <w:tc>
          <w:tcPr/>
          <w:p>
            <w:pPr>
              <w:pStyle w:val="Compact"/>
              <w:jc w:val="right"/>
            </w:pPr>
            <w:r>
              <w:t xml:space="preserve">0.899</w:t>
            </w:r>
          </w:p>
        </w:tc>
        <w:tc>
          <w:tcPr/>
          <w:p>
            <w:pPr>
              <w:pStyle w:val="Compact"/>
              <w:jc w:val="right"/>
            </w:pPr>
            <w:r>
              <w:t xml:space="preserve">0.938</w:t>
            </w:r>
          </w:p>
        </w:tc>
      </w:tr>
      <w:tr>
        <w:tc>
          <w:tcPr/>
          <w:p>
            <w:pPr>
              <w:pStyle w:val="Compact"/>
            </w:pPr>
          </w:p>
        </w:tc>
        <w:tc>
          <w:tcPr/>
          <w:p>
            <w:pPr>
              <w:pStyle w:val="Compact"/>
              <w:jc w:val="left"/>
            </w:pPr>
            <w:r>
              <w:t xml:space="preserve">Language × Phoneme</w:t>
            </w:r>
          </w:p>
        </w:tc>
        <w:tc>
          <w:tcPr/>
          <w:p>
            <w:pPr>
              <w:pStyle w:val="Compact"/>
              <w:jc w:val="right"/>
            </w:pPr>
            <w:r>
              <w:t xml:space="preserve">−0.174</w:t>
            </w:r>
          </w:p>
        </w:tc>
        <w:tc>
          <w:tcPr/>
          <w:p>
            <w:pPr>
              <w:pStyle w:val="Compact"/>
              <w:jc w:val="right"/>
            </w:pPr>
            <w:r>
              <w:t xml:space="preserve">[−0.206, −0.142]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−0.023</w:t>
            </w:r>
          </w:p>
        </w:tc>
        <w:tc>
          <w:tcPr/>
          <w:p>
            <w:pPr>
              <w:pStyle w:val="Compact"/>
              <w:jc w:val="right"/>
            </w:pPr>
            <w:r>
              <w:t xml:space="preserve">[−0.233, 0.178]</w:t>
            </w:r>
          </w:p>
        </w:tc>
        <w:tc>
          <w:tcPr/>
          <w:p>
            <w:pPr>
              <w:pStyle w:val="Compact"/>
              <w:jc w:val="right"/>
            </w:pPr>
            <w:r>
              <w:t xml:space="preserve">0.395</w:t>
            </w:r>
          </w:p>
        </w:tc>
        <w:tc>
          <w:tcPr/>
          <w:p>
            <w:pPr>
              <w:pStyle w:val="Compact"/>
              <w:jc w:val="right"/>
            </w:pPr>
            <w:r>
              <w:t xml:space="preserve">0.587</w:t>
            </w:r>
          </w:p>
        </w:tc>
      </w:tr>
      <w:tr>
        <w:tc>
          <w:tcPr/>
          <w:p>
            <w:pPr>
              <w:pStyle w:val="Compact"/>
            </w:pPr>
          </w:p>
        </w:tc>
        <w:tc>
          <w:tcPr/>
          <w:p>
            <w:pPr>
              <w:pStyle w:val="Compact"/>
              <w:jc w:val="left"/>
            </w:pPr>
            <w:r>
              <w:t xml:space="preserve">Language</w:t>
            </w:r>
          </w:p>
        </w:tc>
        <w:tc>
          <w:tcPr/>
          <w:p>
            <w:pPr>
              <w:pStyle w:val="Compact"/>
              <w:jc w:val="right"/>
            </w:pPr>
            <w:r>
              <w:t xml:space="preserve">0.094</w:t>
            </w:r>
          </w:p>
        </w:tc>
        <w:tc>
          <w:tcPr/>
          <w:p>
            <w:pPr>
              <w:pStyle w:val="Compact"/>
              <w:jc w:val="right"/>
            </w:pPr>
            <w:r>
              <w:t xml:space="preserve">[0.029, 0.160]</w:t>
            </w:r>
          </w:p>
        </w:tc>
        <w:tc>
          <w:tcPr/>
          <w:p>
            <w:pPr>
              <w:pStyle w:val="Compact"/>
              <w:jc w:val="right"/>
            </w:pPr>
            <w:r>
              <w:t xml:space="preserve">0.071</w:t>
            </w:r>
          </w:p>
        </w:tc>
        <w:tc>
          <w:tcPr/>
          <w:p>
            <w:pPr>
              <w:pStyle w:val="Compact"/>
              <w:jc w:val="right"/>
            </w:pPr>
            <w:r>
              <w:t xml:space="preserve">0.997</w:t>
            </w:r>
          </w:p>
        </w:tc>
      </w:tr>
      <w:tr>
        <w:tc>
          <w:tcPr/>
          <w:p>
            <w:pPr>
              <w:pStyle w:val="Compact"/>
            </w:pPr>
          </w:p>
        </w:tc>
        <w:tc>
          <w:tcPr/>
          <w:p>
            <w:pPr>
              <w:pStyle w:val="Compact"/>
              <w:jc w:val="left"/>
            </w:pPr>
            <w:r>
              <w:t xml:space="preserve">Phoneme</w:t>
            </w:r>
          </w:p>
        </w:tc>
        <w:tc>
          <w:tcPr/>
          <w:p>
            <w:pPr>
              <w:pStyle w:val="Compact"/>
              <w:jc w:val="right"/>
            </w:pPr>
            <w:r>
              <w:t xml:space="preserve">−0.072</w:t>
            </w:r>
          </w:p>
        </w:tc>
        <w:tc>
          <w:tcPr/>
          <w:p>
            <w:pPr>
              <w:pStyle w:val="Compact"/>
              <w:jc w:val="right"/>
            </w:pPr>
            <w:r>
              <w:t xml:space="preserve">[−0.152, 0.005]</w:t>
            </w:r>
          </w:p>
        </w:tc>
        <w:tc>
          <w:tcPr/>
          <w:p>
            <w:pPr>
              <w:pStyle w:val="Compact"/>
              <w:jc w:val="right"/>
            </w:pPr>
            <w:r>
              <w:t xml:space="preserve">0.278</w:t>
            </w:r>
          </w:p>
        </w:tc>
        <w:tc>
          <w:tcPr/>
          <w:p>
            <w:pPr>
              <w:pStyle w:val="Compact"/>
              <w:jc w:val="right"/>
            </w:pPr>
            <w:r>
              <w:t xml:space="preserve">0.965</w:t>
            </w:r>
          </w:p>
        </w:tc>
      </w:tr>
      <w:tr>
        <w:tc>
          <w:tcPr/>
          <w:p>
            <w:pPr>
              <w:pStyle w:val="Compact"/>
            </w:pPr>
          </w:p>
        </w:tc>
        <w:tc>
          <w:tcPr/>
          <w:p>
            <w:pPr>
              <w:pStyle w:val="Compact"/>
              <w:jc w:val="left"/>
            </w:pPr>
            <w:r>
              <w:t xml:space="preserve">F1</w:t>
            </w:r>
          </w:p>
        </w:tc>
        <w:tc>
          <w:tcPr/>
          <w:p>
            <w:pPr>
              <w:pStyle w:val="Compact"/>
              <w:jc w:val="right"/>
            </w:pPr>
            <w:r>
              <w:t xml:space="preserve">−0.228</w:t>
            </w:r>
          </w:p>
        </w:tc>
        <w:tc>
          <w:tcPr/>
          <w:p>
            <w:pPr>
              <w:pStyle w:val="Compact"/>
              <w:jc w:val="right"/>
            </w:pPr>
            <w:r>
              <w:t xml:space="preserve">[−0.279,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−0.071</w:t>
            </w:r>
          </w:p>
        </w:tc>
        <w:tc>
          <w:tcPr/>
          <w:p>
            <w:pPr>
              <w:pStyle w:val="Compact"/>
              <w:jc w:val="right"/>
            </w:pPr>
            <w:r>
              <w:t xml:space="preserve">[−0.127, −0.015]</w:t>
            </w:r>
          </w:p>
        </w:tc>
        <w:tc>
          <w:tcPr/>
          <w:p>
            <w:pPr>
              <w:pStyle w:val="Compact"/>
              <w:jc w:val="right"/>
            </w:pPr>
            <w:r>
              <w:t xml:space="preserve">0.214</w:t>
            </w:r>
          </w:p>
        </w:tc>
        <w:tc>
          <w:tcPr/>
          <w:p>
            <w:pPr>
              <w:pStyle w:val="Compact"/>
              <w:jc w:val="right"/>
            </w:pPr>
            <w:r>
              <w:t xml:space="preserve">0.994</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[−0.038, 0.051]</w:t>
            </w:r>
          </w:p>
        </w:tc>
        <w:tc>
          <w:tcPr/>
          <w:p>
            <w:pPr>
              <w:pStyle w:val="Compact"/>
              <w:jc w:val="right"/>
            </w:pPr>
            <w:r>
              <w:t xml:space="preserve">0.997</w:t>
            </w:r>
          </w:p>
        </w:tc>
        <w:tc>
          <w:tcPr/>
          <w:p>
            <w:pPr>
              <w:pStyle w:val="Compact"/>
              <w:jc w:val="right"/>
            </w:pPr>
            <w:r>
              <w:t xml:space="preserve">0.597</w:t>
            </w:r>
          </w:p>
        </w:tc>
      </w:tr>
      <w:tr>
        <w:tc>
          <w:tcPr/>
          <w:p>
            <w:pPr>
              <w:pStyle w:val="Compact"/>
            </w:pPr>
          </w:p>
        </w:tc>
        <w:tc>
          <w:tcPr/>
          <w:p>
            <w:pPr>
              <w:pStyle w:val="Compact"/>
              <w:jc w:val="left"/>
            </w:pPr>
            <w:r>
              <w:t xml:space="preserve">Language × Phoneme</w:t>
            </w:r>
          </w:p>
        </w:tc>
        <w:tc>
          <w:tcPr/>
          <w:p>
            <w:pPr>
              <w:pStyle w:val="Compact"/>
              <w:jc w:val="right"/>
            </w:pPr>
            <w:r>
              <w:t xml:space="preserve">0.005</w:t>
            </w:r>
          </w:p>
        </w:tc>
        <w:tc>
          <w:tcPr/>
          <w:p>
            <w:pPr>
              <w:pStyle w:val="Compact"/>
              <w:jc w:val="right"/>
            </w:pPr>
            <w:r>
              <w:t xml:space="preserve">[−0.058, 0.073]</w:t>
            </w:r>
          </w:p>
        </w:tc>
        <w:tc>
          <w:tcPr/>
          <w:p>
            <w:pPr>
              <w:pStyle w:val="Compact"/>
              <w:jc w:val="right"/>
            </w:pPr>
            <w:r>
              <w:t xml:space="preserve">0.908</w:t>
            </w:r>
          </w:p>
        </w:tc>
        <w:tc>
          <w:tcPr/>
          <w:p>
            <w:pPr>
              <w:pStyle w:val="Compact"/>
              <w:jc w:val="right"/>
            </w:pPr>
            <w:r>
              <w:t xml:space="preserve">0.561</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−0.115</w:t>
            </w:r>
          </w:p>
        </w:tc>
        <w:tc>
          <w:tcPr/>
          <w:p>
            <w:pPr>
              <w:pStyle w:val="Compact"/>
              <w:jc w:val="right"/>
            </w:pPr>
            <w:r>
              <w:t xml:space="preserve">[−0.260, 0.027]</w:t>
            </w:r>
          </w:p>
        </w:tc>
        <w:tc>
          <w:tcPr/>
          <w:p>
            <w:pPr>
              <w:pStyle w:val="Compact"/>
              <w:jc w:val="right"/>
            </w:pPr>
            <w:r>
              <w:t xml:space="preserve">0.168</w:t>
            </w:r>
          </w:p>
        </w:tc>
        <w:tc>
          <w:tcPr/>
          <w:p>
            <w:pPr>
              <w:pStyle w:val="Compact"/>
              <w:jc w:val="right"/>
            </w:pPr>
            <w:r>
              <w:t xml:space="preserve">0.943</w:t>
            </w:r>
          </w:p>
        </w:tc>
      </w:tr>
      <w:tr>
        <w:tc>
          <w:tcPr/>
          <w:p>
            <w:pPr>
              <w:pStyle w:val="Compact"/>
            </w:pPr>
          </w:p>
        </w:tc>
        <w:tc>
          <w:tcPr/>
          <w:p>
            <w:pPr>
              <w:pStyle w:val="Compact"/>
              <w:jc w:val="left"/>
            </w:pPr>
            <w:r>
              <w:t xml:space="preserve">Language</w:t>
            </w:r>
          </w:p>
        </w:tc>
        <w:tc>
          <w:tcPr/>
          <w:p>
            <w:pPr>
              <w:pStyle w:val="Compact"/>
              <w:jc w:val="right"/>
            </w:pPr>
            <w:r>
              <w:t xml:space="preserve">0.570</w:t>
            </w:r>
          </w:p>
        </w:tc>
        <w:tc>
          <w:tcPr/>
          <w:p>
            <w:pPr>
              <w:pStyle w:val="Compact"/>
              <w:jc w:val="right"/>
            </w:pPr>
            <w:r>
              <w:t xml:space="preserve">[0.534, 0.606]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−0.232</w:t>
            </w:r>
          </w:p>
        </w:tc>
        <w:tc>
          <w:tcPr/>
          <w:p>
            <w:pPr>
              <w:pStyle w:val="Compact"/>
              <w:jc w:val="right"/>
            </w:pPr>
            <w:r>
              <w:t xml:space="preserve">[−0.294, −0.180]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−0.004</w:t>
            </w:r>
          </w:p>
        </w:tc>
        <w:tc>
          <w:tcPr/>
          <w:p>
            <w:pPr>
              <w:pStyle w:val="Compact"/>
              <w:jc w:val="right"/>
            </w:pPr>
            <w:r>
              <w:t xml:space="preserve">[−0.047, 0.037]</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0.627</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[−0.025, 0.053]</w:t>
            </w:r>
          </w:p>
        </w:tc>
        <w:tc>
          <w:tcPr/>
          <w:p>
            <w:pPr>
              <w:pStyle w:val="Compact"/>
              <w:jc w:val="right"/>
            </w:pPr>
            <w:r>
              <w:t xml:space="preserve">0.987</w:t>
            </w:r>
          </w:p>
        </w:tc>
        <w:tc>
          <w:tcPr/>
          <w:p>
            <w:pPr>
              <w:pStyle w:val="Compact"/>
              <w:jc w:val="right"/>
            </w:pPr>
            <w:r>
              <w:t xml:space="preserve">0.757</w:t>
            </w:r>
          </w:p>
        </w:tc>
      </w:tr>
      <w:tr>
        <w:tc>
          <w:tcPr/>
          <w:p>
            <w:pPr>
              <w:pStyle w:val="Compact"/>
            </w:pPr>
          </w:p>
        </w:tc>
        <w:tc>
          <w:tcPr/>
          <w:p>
            <w:pPr>
              <w:pStyle w:val="Compact"/>
              <w:jc w:val="left"/>
            </w:pPr>
            <w:r>
              <w:t xml:space="preserve">Language × Phoneme</w:t>
            </w:r>
          </w:p>
        </w:tc>
        <w:tc>
          <w:tcPr/>
          <w:p>
            <w:pPr>
              <w:pStyle w:val="Compact"/>
              <w:jc w:val="right"/>
            </w:pPr>
            <w:r>
              <w:t xml:space="preserve">0.084</w:t>
            </w:r>
          </w:p>
        </w:tc>
        <w:tc>
          <w:tcPr/>
          <w:p>
            <w:pPr>
              <w:pStyle w:val="Compact"/>
              <w:jc w:val="right"/>
            </w:pPr>
            <w:r>
              <w:t xml:space="preserve">[0.049, 0.121]</w:t>
            </w:r>
          </w:p>
        </w:tc>
        <w:tc>
          <w:tcPr/>
          <w:p>
            <w:pPr>
              <w:pStyle w:val="Compact"/>
              <w:jc w:val="right"/>
            </w:pPr>
            <w:r>
              <w:t xml:space="preserve">0.003</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0.119</w:t>
            </w:r>
          </w:p>
        </w:tc>
        <w:tc>
          <w:tcPr/>
          <w:p>
            <w:pPr>
              <w:pStyle w:val="Compact"/>
              <w:jc w:val="right"/>
            </w:pPr>
            <w:r>
              <w:t xml:space="preserve">[−0.015, 0.257]</w:t>
            </w:r>
          </w:p>
        </w:tc>
        <w:tc>
          <w:tcPr/>
          <w:p>
            <w:pPr>
              <w:pStyle w:val="Compact"/>
              <w:jc w:val="right"/>
            </w:pPr>
            <w:r>
              <w:t xml:space="preserve">0.140</w:t>
            </w:r>
          </w:p>
        </w:tc>
        <w:tc>
          <w:tcPr/>
          <w:p>
            <w:pPr>
              <w:pStyle w:val="Compact"/>
              <w:jc w:val="right"/>
            </w:pPr>
            <w:r>
              <w:t xml:space="preserve">0.958</w:t>
            </w:r>
          </w:p>
        </w:tc>
      </w:tr>
      <w:tr>
        <w:tc>
          <w:tcPr/>
          <w:p>
            <w:pPr>
              <w:pStyle w:val="Compact"/>
            </w:pPr>
          </w:p>
        </w:tc>
        <w:tc>
          <w:tcPr/>
          <w:p>
            <w:pPr>
              <w:pStyle w:val="Compact"/>
              <w:jc w:val="left"/>
            </w:pPr>
            <w:r>
              <w:t xml:space="preserve">Language</w:t>
            </w:r>
          </w:p>
        </w:tc>
        <w:tc>
          <w:tcPr/>
          <w:p>
            <w:pPr>
              <w:pStyle w:val="Compact"/>
              <w:jc w:val="right"/>
            </w:pPr>
            <w:r>
              <w:t xml:space="preserve">−0.613</w:t>
            </w:r>
          </w:p>
        </w:tc>
        <w:tc>
          <w:tcPr/>
          <w:p>
            <w:pPr>
              <w:pStyle w:val="Compact"/>
              <w:jc w:val="right"/>
            </w:pPr>
            <w:r>
              <w:t xml:space="preserve">[−0.645, −0.580]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0.299</w:t>
            </w:r>
          </w:p>
        </w:tc>
        <w:tc>
          <w:tcPr/>
          <w:p>
            <w:pPr>
              <w:pStyle w:val="Compact"/>
              <w:jc w:val="right"/>
            </w:pPr>
            <w:r>
              <w:t xml:space="preserve">[0.260, 0.341]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−0.025</w:t>
            </w:r>
          </w:p>
        </w:tc>
        <w:tc>
          <w:tcPr/>
          <w:p>
            <w:pPr>
              <w:pStyle w:val="Compact"/>
              <w:jc w:val="right"/>
            </w:pPr>
            <w:r>
              <w:t xml:space="preserve">[−0.063, 0.015]</w:t>
            </w:r>
          </w:p>
        </w:tc>
        <w:tc>
          <w:tcPr/>
          <w:p>
            <w:pPr>
              <w:pStyle w:val="Compact"/>
              <w:jc w:val="right"/>
            </w:pPr>
            <w:r>
              <w:t xml:space="preserve">0.915</w:t>
            </w:r>
          </w:p>
        </w:tc>
        <w:tc>
          <w:tcPr/>
          <w:p>
            <w:pPr>
              <w:pStyle w:val="Compact"/>
              <w:jc w:val="right"/>
            </w:pPr>
            <w:r>
              <w:t xml:space="preserve">0.898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[−0.047, 0.029]</w:t>
            </w:r>
          </w:p>
        </w:tc>
        <w:tc>
          <w:tcPr/>
          <w:p>
            <w:pPr>
              <w:pStyle w:val="Compact"/>
              <w:jc w:val="right"/>
            </w:pPr>
            <w:r>
              <w:t xml:space="preserve">1.000</w:t>
            </w:r>
          </w:p>
        </w:tc>
        <w:tc>
          <w:tcPr/>
          <w:p>
            <w:pPr>
              <w:pStyle w:val="Compact"/>
              <w:jc w:val="right"/>
            </w:pPr>
            <w:r>
              <w:t xml:space="preserve">0.668</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[−0.045, 0.027]</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 × Phoneme</w:t>
            </w:r>
          </w:p>
        </w:tc>
        <w:tc>
          <w:tcPr/>
          <w:p>
            <w:pPr>
              <w:pStyle w:val="Compact"/>
              <w:jc w:val="right"/>
            </w:pPr>
            <w:r>
              <w:t xml:space="preserve">−0.141</w:t>
            </w:r>
          </w:p>
        </w:tc>
        <w:tc>
          <w:tcPr/>
          <w:p>
            <w:pPr>
              <w:pStyle w:val="Compact"/>
              <w:jc w:val="right"/>
            </w:pPr>
            <w:r>
              <w:t xml:space="preserve">[−0.173, −0.109]</w:t>
            </w:r>
          </w:p>
        </w:tc>
        <w:tc>
          <w:tcPr/>
          <w:p>
            <w:pPr>
              <w:pStyle w:val="Compact"/>
              <w:jc w:val="right"/>
            </w:pPr>
            <w:r>
              <w:t xml:space="preserve">0.000</w:t>
            </w:r>
          </w:p>
        </w:tc>
        <w:tc>
          <w:tcPr/>
          <w:p>
            <w:pPr>
              <w:pStyle w:val="Compact"/>
              <w:jc w:val="right"/>
            </w:pPr>
            <w:r>
              <w:t xml:space="preserve">1.000</w:t>
            </w:r>
          </w:p>
        </w:tc>
      </w:tr>
    </w:tbl>
    <w:p>
      <w:pPr>
        <w:pStyle w:val="h1-pagebreak"/>
      </w:pPr>
      <w:r>
        <w:t xml:space="preserve">Appendix D</w:t>
      </w:r>
    </w:p>
    <w:p>
      <w:pPr>
        <w:pStyle w:val="TableCaption"/>
      </w:pPr>
      <w:r>
        <w:t xml:space="preserve">Table 4: Model summary for VOT and burst metrics as a function of</w:t>
      </w:r>
      <w:r>
        <w:t xml:space="preserve"> </w:t>
      </w:r>
      <w:r>
        <w:t xml:space="preserve">language (English, Spanish), place of articulation (bilabial,</w:t>
      </w:r>
      <w:r>
        <w:t xml:space="preserve"> </w:t>
      </w:r>
      <w:r>
        <w:t xml:space="preserve">coronal), F1, F2, and item repetition for bilingual voiceless</w:t>
      </w:r>
      <w:r>
        <w:t xml:space="preserve"> </w:t>
      </w:r>
      <w:r>
        <w:t xml:space="preserve">stops. The percentage of the HDI contained within the ROPE is</w:t>
      </w:r>
      <w:r>
        <w:t xml:space="preserve"> </w:t>
      </w:r>
      <w:r>
        <w:t xml:space="preserve">based on an effect size of ± 0.1.</w:t>
      </w:r>
    </w:p>
    <w:tbl>
      <w:tblPr>
        <w:tblStyle w:val="Table"/>
        <w:tblW w:type="auto" w:w="0"/>
        <w:tblLook w:firstRow="1" w:lastRow="0" w:firstColumn="0" w:lastColumn="0" w:noHBand="0" w:noVBand="0" w:val="0020"/>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0.265</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0.032</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0.421</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0.895</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0.022</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0.027</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0.385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0.738</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0.959</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0.998</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0.942</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0.957</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p>
      <w:pPr>
        <w:pStyle w:val="h1-pagebreak"/>
      </w:pPr>
      <w:r>
        <w:t xml:space="preserve">Appendix E</w:t>
      </w:r>
    </w:p>
    <w:bookmarkEnd w:id="60"/>
    <w:bookmarkStart w:id="62" w:name="bayesian-data-analysis"/>
    <w:p>
      <w:pPr>
        <w:pStyle w:val="berschrift2"/>
      </w:pPr>
      <w:r>
        <w:t xml:space="preserve">Bayesian data analysis</w:t>
      </w:r>
    </w:p>
    <w:p>
      <w:pPr>
        <w:pStyle w:val="FirstParagraph"/>
      </w:pPr>
      <w:r>
        <w:t xml:space="preserve">This study employs Bayesian Data Analysis for quantitative inferential</w:t>
      </w:r>
      <w:r>
        <w:t xml:space="preserve"> </w:t>
      </w:r>
      <w:r>
        <w:t xml:space="preserve">statistics.</w:t>
      </w:r>
      <w:r>
        <w:t xml:space="preserve"> </w:t>
      </w:r>
      <w:r>
        <w:t xml:space="preserve">Specifically, this implies that we use Bayesian</w:t>
      </w:r>
      <w:r>
        <w:t xml:space="preserve"> </w:t>
      </w:r>
      <w:r>
        <w:rPr>
          <w:iCs/>
          <w:i/>
        </w:rPr>
        <w:t xml:space="preserve">credible intervals</w:t>
      </w:r>
      <w:r>
        <w:t xml:space="preserve">—and</w:t>
      </w:r>
      <w:r>
        <w:t xml:space="preserve"> </w:t>
      </w:r>
      <w:r>
        <w:t xml:space="preserve">other metrics—to draw statistical inferences.</w:t>
      </w:r>
      <w:r>
        <w:t xml:space="preserve"> </w:t>
      </w:r>
      <w:r>
        <w:t xml:space="preserve">A Bayesian model calculates a posterior distribution, i.e., a distribution of</w:t>
      </w:r>
      <w:r>
        <w:t xml:space="preserve"> </w:t>
      </w:r>
      <w:r>
        <w:t xml:space="preserve">plausible parameter values, given the data, a data-generating model, and any</w:t>
      </w:r>
      <w:r>
        <w:t xml:space="preserve"> </w:t>
      </w:r>
      <w:r>
        <w:t xml:space="preserve">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w:t>
      </w:r>
      <w:r>
        <w:t xml:space="preserve"> </w:t>
      </w:r>
      <w:r>
        <w:t xml:space="preserve">to obtain a sample that incldues thousands of values from the posterior</w:t>
      </w:r>
      <w:r>
        <w:t xml:space="preserve"> </w:t>
      </w:r>
      <w:r>
        <w:t xml:space="preserve">distribution.</w:t>
      </w:r>
      <w:r>
        <w:t xml:space="preserve"> </w:t>
      </w:r>
      <w:r>
        <w:t xml:space="preserve">In practical terms, what this means is that we do not calculate a single</w:t>
      </w:r>
      <w:r>
        <w:t xml:space="preserve"> </w:t>
      </w:r>
      <w:r>
        <w:t xml:space="preserve">point estimate for an effect β, but rather we draw a sample of 4,000</w:t>
      </w:r>
      <w:r>
        <w:t xml:space="preserve"> </w:t>
      </w:r>
      <w:r>
        <w:t xml:space="preserve">plausible values for β.</w:t>
      </w:r>
      <w:r>
        <w:t xml:space="preserve"> </w:t>
      </w:r>
      <w:r>
        <w:t xml:space="preserve">This allows us to quantify our uncertainty regarding β by summaryzing</w:t>
      </w:r>
      <w:r>
        <w:t xml:space="preserve"> </w:t>
      </w:r>
      <w:r>
        <w:t xml:space="preserve">the distribution of those values.</w:t>
      </w:r>
      <w:r>
        <w:t xml:space="preserve"> </w:t>
      </w:r>
      <w:r>
        <w:t xml:space="preserve">We will use 4 statistics to describe the posterior distribution: (1) the mean,</w:t>
      </w:r>
      <w:r>
        <w:t xml:space="preserve"> </w:t>
      </w:r>
      <w:r>
        <w:t xml:space="preserve">(2) the highest density credible interval (HDI), (3) the proportion of the</w:t>
      </w:r>
      <w:r>
        <w:t xml:space="preserve"> </w:t>
      </w:r>
      <w:r>
        <w:t xml:space="preserve">HDI that falls within a Region of Practical Equivalence (ROPE), and (4) the</w:t>
      </w:r>
      <w:r>
        <w:t xml:space="preserve"> </w:t>
      </w:r>
      <w:r>
        <w:t xml:space="preserve">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w:t>
      </w:r>
      <w:r>
        <w:t xml:space="preserve"> </w:t>
      </w:r>
      <w:r>
        <w:t xml:space="preserve">and calculates the proportion of the HDI that falls within this interval.</w:t>
      </w:r>
      <w:r>
        <w:rPr>
          <w:rStyle w:val="Funotenzeichen"/>
        </w:rPr>
        <w:footnoteReference w:id="61"/>
      </w:r>
      <w:r>
        <w:t xml:space="preserve"> </w:t>
      </w:r>
      <w:r>
        <w:t xml:space="preserve">The MPE calculates the proportion of the posterior distribution that is of the</w:t>
      </w:r>
      <w:r>
        <w:t xml:space="preserve"> </w:t>
      </w:r>
      <w:r>
        <w:t xml:space="preserve">median’s sign (or the probability that the effect is positive or negative).</w:t>
      </w:r>
    </w:p>
    <w:p>
      <w:pPr>
        <w:pStyle w:val="Textkrper"/>
      </w:pPr>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w:t>
      </w:r>
      <w:r>
        <w:t xml:space="preserve"> </w:t>
      </w:r>
      <w:r>
        <w:t xml:space="preserve">a positive number, if the 95% credible interval of β does not contain 0</w:t>
      </w:r>
      <w:r>
        <w:t xml:space="preserve"> </w:t>
      </w:r>
      <w:r>
        <w:t xml:space="preserve">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w:t>
      </w:r>
      <w:r>
        <w:t xml:space="preserve"> </w:t>
      </w:r>
      <w:r>
        <w:t xml:space="preserve">provide an intuitive interpretation of any given effect.</w:t>
      </w:r>
      <w:r>
        <w:t xml:space="preserve"> </w:t>
      </w:r>
      <w:r>
        <w:t xml:space="preserve">Consider a case in which the posterior mean of β is 100 and the 95%</w:t>
      </w:r>
      <w:r>
        <w:t xml:space="preserve"> </w:t>
      </w:r>
      <w:r>
        <w:t xml:space="preserve">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w:t>
      </w:r>
      <w:r>
        <w:t xml:space="preserve"> </w:t>
      </w:r>
      <w:r>
        <w:t xml:space="preserve">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w:t>
      </w:r>
      <w:r>
        <w:t xml:space="preserve"> </w:t>
      </w:r>
      <w:r>
        <w:t xml:space="preserve">positive.</w:t>
      </w:r>
      <w:r>
        <w:t xml:space="preserve"> </w:t>
      </w:r>
      <w:r>
        <w:t xml:space="preserve">The lower interval value of 40 tells us that 95% of the plausible values are</w:t>
      </w:r>
      <w:r>
        <w:t xml:space="preserve"> </w:t>
      </w:r>
      <w:r>
        <w:t xml:space="preserve">greater than 40.</w:t>
      </w:r>
      <w:r>
        <w:t xml:space="preserve"> </w:t>
      </w:r>
      <w:r>
        <w:t xml:space="preserve">We also note that the interval covers a wide range of values, thus we also</w:t>
      </w:r>
      <w:r>
        <w:t xml:space="preserve"> </w:t>
      </w:r>
      <w:r>
        <w:t xml:space="preserve">conclude that we are not very certain about the size of the effect.</w:t>
      </w:r>
      <w:r>
        <w:t xml:space="preserve"> </w:t>
      </w:r>
      <w:r>
        <w:t xml:space="preserve">This type of interepretation is not possible under a frequentist paradigm.</w:t>
      </w:r>
    </w:p>
    <w:p>
      <w:pPr>
        <w:pStyle w:val="h1-pagebreak"/>
      </w:pPr>
      <w:r>
        <w:t xml:space="preserve">Appendix F</w:t>
      </w:r>
    </w:p>
    <w:bookmarkEnd w:id="62"/>
    <w:bookmarkStart w:id="63" w:name="about-this-document"/>
    <w:p>
      <w:pPr>
        <w:pStyle w:val="berschrift2"/>
      </w:pPr>
      <w:r>
        <w:t xml:space="preserve">About this document</w:t>
      </w:r>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w:t>
      </w:r>
      <w:r>
        <w:t xml:space="preserve"> </w:t>
      </w:r>
      <w:r>
        <w:t xml:space="preserve">as a project report for our research group.</w:t>
      </w:r>
      <w:r>
        <w:t xml:space="preserve"> </w:t>
      </w:r>
      <w:r>
        <w:t xml:space="preserve">The document is written as if it were the results section of a future</w:t>
      </w:r>
      <w:r>
        <w:t xml:space="preserve"> </w:t>
      </w:r>
      <w:r>
        <w:t xml:space="preserve">manuscript.</w:t>
      </w:r>
      <w:r>
        <w:t xml:space="preserve"> </w:t>
      </w:r>
      <w:r>
        <w:t xml:space="preserve">This implies that it is written in a way that allows it to be copy and pasted</w:t>
      </w:r>
      <w:r>
        <w:t xml:space="preserve"> </w:t>
      </w:r>
      <w:r>
        <w:t xml:space="preserve">into the actual manuscript once it is available.</w:t>
      </w:r>
    </w:p>
    <w:bookmarkEnd w:id="63"/>
    <w:bookmarkStart w:id="64" w:name="session-info"/>
    <w:p>
      <w:pPr>
        <w:pStyle w:val="berschrift2"/>
      </w:pP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2022-03-18</w:t>
      </w:r>
      <w:r>
        <w:br/>
      </w:r>
      <w:r>
        <w:rPr>
          <w:rStyle w:val="VerbatimChar"/>
        </w:rPr>
        <w:t xml:space="preserve">&gt;   pandoc   2.14.2 @ /Applications/RStudio.app/Contents/MacOS/pandoc/ (via rmarkdown)</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0.4.1 2021-06-05</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1.4.1 2021-12-13</w:t>
      </w:r>
      <w:r>
        <w:br/>
      </w:r>
      <w:r>
        <w:rPr>
          <w:rStyle w:val="VerbatimChar"/>
        </w:rPr>
        <w:t xml:space="preserve">&gt;  base64enc              0.1-3 2015-07-28</w:t>
      </w:r>
      <w:r>
        <w:br/>
      </w:r>
      <w:r>
        <w:rPr>
          <w:rStyle w:val="VerbatimChar"/>
        </w:rPr>
        <w:t xml:space="preserve">&gt;  bayesplot              1.9.0 2022-03-10</w:t>
      </w:r>
      <w:r>
        <w:br/>
      </w:r>
      <w:r>
        <w:rPr>
          <w:rStyle w:val="VerbatimChar"/>
        </w:rPr>
        <w:t xml:space="preserve">&gt;  bayestestR            0.11.5 2021-10-30</w:t>
      </w:r>
      <w:r>
        <w:br/>
      </w:r>
      <w:r>
        <w:rPr>
          <w:rStyle w:val="VerbatimChar"/>
        </w:rPr>
        <w:t xml:space="preserve">&gt;  beeswarm               0.4.0 2021-06-01</w:t>
      </w:r>
      <w:r>
        <w:br/>
      </w:r>
      <w:r>
        <w:rPr>
          <w:rStyle w:val="VerbatimChar"/>
        </w:rPr>
        <w:t xml:space="preserve">&gt;  bit                    4.0.4 2020-08-04</w:t>
      </w:r>
      <w:r>
        <w:br/>
      </w:r>
      <w:r>
        <w:rPr>
          <w:rStyle w:val="VerbatimChar"/>
        </w:rPr>
        <w:t xml:space="preserve">&gt;  bit64                  4.0.5 2020-08-30</w:t>
      </w:r>
      <w:r>
        <w:br/>
      </w:r>
      <w:r>
        <w:rPr>
          <w:rStyle w:val="VerbatimChar"/>
        </w:rPr>
        <w:t xml:space="preserve">&gt;  bookdown                0.25 2022-03-16</w:t>
      </w:r>
      <w:r>
        <w:br/>
      </w:r>
      <w:r>
        <w:rPr>
          <w:rStyle w:val="VerbatimChar"/>
        </w:rPr>
        <w:t xml:space="preserve">&gt;  boot                  1.3-28 2021-05-03</w:t>
      </w:r>
      <w:r>
        <w:br/>
      </w:r>
      <w:r>
        <w:rPr>
          <w:rStyle w:val="VerbatimChar"/>
        </w:rPr>
        <w:t xml:space="preserve">&gt;  bridgesampling         1.1-2 2021-04-16</w:t>
      </w:r>
      <w:r>
        <w:br/>
      </w:r>
      <w:r>
        <w:rPr>
          <w:rStyle w:val="VerbatimChar"/>
        </w:rPr>
        <w:t xml:space="preserve">&gt;  brio                   1.1.3 2021-11-30</w:t>
      </w:r>
      <w:r>
        <w:br/>
      </w:r>
      <w:r>
        <w:rPr>
          <w:rStyle w:val="VerbatimChar"/>
        </w:rPr>
        <w:t xml:space="preserve">&gt;  brms                  2.16.3 2021-11-22</w:t>
      </w:r>
      <w:r>
        <w:br/>
      </w:r>
      <w:r>
        <w:rPr>
          <w:rStyle w:val="VerbatimChar"/>
        </w:rPr>
        <w:t xml:space="preserve">&gt;  Brobdingnag            1.2-7 2022-02-03</w:t>
      </w:r>
      <w:r>
        <w:br/>
      </w:r>
      <w:r>
        <w:rPr>
          <w:rStyle w:val="VerbatimChar"/>
        </w:rPr>
        <w:t xml:space="preserve">&gt;  broom                 0.7.12 2022-01-28</w:t>
      </w:r>
      <w:r>
        <w:br/>
      </w:r>
      <w:r>
        <w:rPr>
          <w:rStyle w:val="VerbatimChar"/>
        </w:rPr>
        <w:t xml:space="preserve">&gt;  cachem                 1.0.6 2021-08-19</w:t>
      </w:r>
      <w:r>
        <w:br/>
      </w:r>
      <w:r>
        <w:rPr>
          <w:rStyle w:val="VerbatimChar"/>
        </w:rPr>
        <w:t xml:space="preserve">&gt;  callr                  3.7.0 2021-04-20</w:t>
      </w:r>
      <w:r>
        <w:br/>
      </w:r>
      <w:r>
        <w:rPr>
          <w:rStyle w:val="VerbatimChar"/>
        </w:rPr>
        <w:t xml:space="preserve">&gt;  checkmate              2.0.0 2020-02-06</w:t>
      </w:r>
      <w:r>
        <w:br/>
      </w:r>
      <w:r>
        <w:rPr>
          <w:rStyle w:val="VerbatimChar"/>
        </w:rPr>
        <w:t xml:space="preserve">&gt;  cli                    3.2.0 2022-02-14</w:t>
      </w:r>
      <w:r>
        <w:br/>
      </w:r>
      <w:r>
        <w:rPr>
          <w:rStyle w:val="VerbatimChar"/>
        </w:rPr>
        <w:t xml:space="preserve">&gt;  coda                  0.19-4 2020-09-30</w:t>
      </w:r>
      <w:r>
        <w:br/>
      </w:r>
      <w:r>
        <w:rPr>
          <w:rStyle w:val="VerbatimChar"/>
        </w:rPr>
        <w:t xml:space="preserve">&gt;  codetools             0.2-18 2020-11-04</w:t>
      </w:r>
      <w:r>
        <w:br/>
      </w:r>
      <w:r>
        <w:rPr>
          <w:rStyle w:val="VerbatimChar"/>
        </w:rPr>
        <w:t xml:space="preserve">&gt;  colorspace             2.0-3 2022-02-21</w:t>
      </w:r>
      <w:r>
        <w:br/>
      </w:r>
      <w:r>
        <w:rPr>
          <w:rStyle w:val="VerbatimChar"/>
        </w:rPr>
        <w:t xml:space="preserve">&gt;  colourpicker           1.1.1 2021-10-04</w:t>
      </w:r>
      <w:r>
        <w:br/>
      </w:r>
      <w:r>
        <w:rPr>
          <w:rStyle w:val="VerbatimChar"/>
        </w:rPr>
        <w:t xml:space="preserve">&gt;  crayon                 1.5.0 2022-02-14</w:t>
      </w:r>
      <w:r>
        <w:br/>
      </w:r>
      <w:r>
        <w:rPr>
          <w:rStyle w:val="VerbatimChar"/>
        </w:rPr>
        <w:t xml:space="preserve">&gt;  crosstalk              1.2.0 2021-11-04</w:t>
      </w:r>
      <w:r>
        <w:br/>
      </w:r>
      <w:r>
        <w:rPr>
          <w:rStyle w:val="VerbatimChar"/>
        </w:rPr>
        <w:t xml:space="preserve">&gt;  curl                   4.3.2 2021-06-23</w:t>
      </w:r>
      <w:r>
        <w:br/>
      </w:r>
      <w:r>
        <w:rPr>
          <w:rStyle w:val="VerbatimChar"/>
        </w:rPr>
        <w:t xml:space="preserve">&gt;  data.table            1.14.2 2021-09-27</w:t>
      </w:r>
      <w:r>
        <w:br/>
      </w:r>
      <w:r>
        <w:rPr>
          <w:rStyle w:val="VerbatimChar"/>
        </w:rPr>
        <w:t xml:space="preserve">&gt;  datawizard             0.3.0 2022-03-03</w:t>
      </w:r>
      <w:r>
        <w:br/>
      </w:r>
      <w:r>
        <w:rPr>
          <w:rStyle w:val="VerbatimChar"/>
        </w:rPr>
        <w:t xml:space="preserve">&gt;  DBI                    1.1.2 2021-12-20</w:t>
      </w:r>
      <w:r>
        <w:br/>
      </w:r>
      <w:r>
        <w:rPr>
          <w:rStyle w:val="VerbatimChar"/>
        </w:rPr>
        <w:t xml:space="preserve">&gt;  desc                   1.4.1 2022-03-06</w:t>
      </w:r>
      <w:r>
        <w:br/>
      </w:r>
      <w:r>
        <w:rPr>
          <w:rStyle w:val="VerbatimChar"/>
        </w:rPr>
        <w:t xml:space="preserve">&gt;  devtools               2.4.3 2021-11-30</w:t>
      </w:r>
      <w:r>
        <w:br/>
      </w:r>
      <w:r>
        <w:rPr>
          <w:rStyle w:val="VerbatimChar"/>
        </w:rPr>
        <w:t xml:space="preserve">&gt;  digest                0.6.29 2021-12-01</w:t>
      </w:r>
      <w:r>
        <w:br/>
      </w:r>
      <w:r>
        <w:rPr>
          <w:rStyle w:val="VerbatimChar"/>
        </w:rPr>
        <w:t xml:space="preserve">&gt;  distributional         0.3.0 2022-01-05</w:t>
      </w:r>
      <w:r>
        <w:br/>
      </w:r>
      <w:r>
        <w:rPr>
          <w:rStyle w:val="VerbatimChar"/>
        </w:rPr>
        <w:t xml:space="preserve">&gt;  dplyr                  1.0.8 2022-02-08</w:t>
      </w:r>
      <w:r>
        <w:br/>
      </w:r>
      <w:r>
        <w:rPr>
          <w:rStyle w:val="VerbatimChar"/>
        </w:rPr>
        <w:t xml:space="preserve">&gt;  DT                      0.21 2022-02-26</w:t>
      </w:r>
      <w:r>
        <w:br/>
      </w:r>
      <w:r>
        <w:rPr>
          <w:rStyle w:val="VerbatimChar"/>
        </w:rPr>
        <w:t xml:space="preserve">&gt;  dygraphs             1.1.1.6 2018-07-11</w:t>
      </w:r>
      <w:r>
        <w:br/>
      </w:r>
      <w:r>
        <w:rPr>
          <w:rStyle w:val="VerbatimChar"/>
        </w:rPr>
        <w:t xml:space="preserve">&gt;  ellipsis               0.3.2 2021-04-29</w:t>
      </w:r>
      <w:r>
        <w:br/>
      </w:r>
      <w:r>
        <w:rPr>
          <w:rStyle w:val="VerbatimChar"/>
        </w:rPr>
        <w:t xml:space="preserve">&gt;  emmeans                1.7.2 2022-01-04</w:t>
      </w:r>
      <w:r>
        <w:br/>
      </w:r>
      <w:r>
        <w:rPr>
          <w:rStyle w:val="VerbatimChar"/>
        </w:rPr>
        <w:t xml:space="preserve">&gt;  estimability             1.3 2018-02-11</w:t>
      </w:r>
      <w:r>
        <w:br/>
      </w:r>
      <w:r>
        <w:rPr>
          <w:rStyle w:val="VerbatimChar"/>
        </w:rPr>
        <w:t xml:space="preserve">&gt;  evaluate                0.15 2022-02-18</w:t>
      </w:r>
      <w:r>
        <w:br/>
      </w:r>
      <w:r>
        <w:rPr>
          <w:rStyle w:val="VerbatimChar"/>
        </w:rPr>
        <w:t xml:space="preserve">&gt;  fansi                  1.0.2 2022-01-14</w:t>
      </w:r>
      <w:r>
        <w:br/>
      </w:r>
      <w:r>
        <w:rPr>
          <w:rStyle w:val="VerbatimChar"/>
        </w:rPr>
        <w:t xml:space="preserve">&gt;  farver                 2.1.0 2021-02-28</w:t>
      </w:r>
      <w:r>
        <w:br/>
      </w:r>
      <w:r>
        <w:rPr>
          <w:rStyle w:val="VerbatimChar"/>
        </w:rPr>
        <w:t xml:space="preserve">&gt;  fastmap                1.1.0 2021-01-25</w:t>
      </w:r>
      <w:r>
        <w:br/>
      </w:r>
      <w:r>
        <w:rPr>
          <w:rStyle w:val="VerbatimChar"/>
        </w:rPr>
        <w:t xml:space="preserve">&gt;  flextable              0.7.0 2022-03-06</w:t>
      </w:r>
      <w:r>
        <w:br/>
      </w:r>
      <w:r>
        <w:rPr>
          <w:rStyle w:val="VerbatimChar"/>
        </w:rPr>
        <w:t xml:space="preserve">&gt;  forcats                0.5.1 2021-01-27</w:t>
      </w:r>
      <w:r>
        <w:br/>
      </w:r>
      <w:r>
        <w:rPr>
          <w:rStyle w:val="VerbatimChar"/>
        </w:rPr>
        <w:t xml:space="preserve">&gt;  fs                     1.5.2 2021-12-08</w:t>
      </w:r>
      <w:r>
        <w:br/>
      </w:r>
      <w:r>
        <w:rPr>
          <w:rStyle w:val="VerbatimChar"/>
        </w:rPr>
        <w:t xml:space="preserve">&gt;  future                1.24.0 2022-02-19</w:t>
      </w:r>
      <w:r>
        <w:br/>
      </w:r>
      <w:r>
        <w:rPr>
          <w:rStyle w:val="VerbatimChar"/>
        </w:rPr>
        <w:t xml:space="preserve">&gt;  gamm4                  0.2-6 2020-04-03</w:t>
      </w:r>
      <w:r>
        <w:br/>
      </w:r>
      <w:r>
        <w:rPr>
          <w:rStyle w:val="VerbatimChar"/>
        </w:rPr>
        <w:t xml:space="preserve">&gt;  gdtools                0.2.4 2022-02-14</w:t>
      </w:r>
      <w:r>
        <w:br/>
      </w:r>
      <w:r>
        <w:rPr>
          <w:rStyle w:val="VerbatimChar"/>
        </w:rPr>
        <w:t xml:space="preserve">&gt;  generics               0.1.2 2022-01-31</w:t>
      </w:r>
      <w:r>
        <w:br/>
      </w:r>
      <w:r>
        <w:rPr>
          <w:rStyle w:val="VerbatimChar"/>
        </w:rPr>
        <w:t xml:space="preserve">&gt;  ggbeeswarm             0.6.0 2017-08-07</w:t>
      </w:r>
      <w:r>
        <w:br/>
      </w:r>
      <w:r>
        <w:rPr>
          <w:rStyle w:val="VerbatimChar"/>
        </w:rPr>
        <w:t xml:space="preserve">&gt;  ggdist                 3.1.1 2022-02-27</w:t>
      </w:r>
      <w:r>
        <w:br/>
      </w:r>
      <w:r>
        <w:rPr>
          <w:rStyle w:val="VerbatimChar"/>
        </w:rPr>
        <w:t xml:space="preserve">&gt;  ggExtra                  0.9 2019-08-27</w:t>
      </w:r>
      <w:r>
        <w:br/>
      </w:r>
      <w:r>
        <w:rPr>
          <w:rStyle w:val="VerbatimChar"/>
        </w:rPr>
        <w:t xml:space="preserve">&gt;  ggplot2                3.3.5 2021-06-25</w:t>
      </w:r>
      <w:r>
        <w:br/>
      </w:r>
      <w:r>
        <w:rPr>
          <w:rStyle w:val="VerbatimChar"/>
        </w:rPr>
        <w:t xml:space="preserve">&gt;  ggridges               0.5.3 2021-01-08</w:t>
      </w:r>
      <w:r>
        <w:br/>
      </w:r>
      <w:r>
        <w:rPr>
          <w:rStyle w:val="VerbatimChar"/>
        </w:rPr>
        <w:t xml:space="preserve">&gt;  ggstance               0.3.5 2020-12-17</w:t>
      </w:r>
      <w:r>
        <w:br/>
      </w:r>
      <w:r>
        <w:rPr>
          <w:rStyle w:val="VerbatimChar"/>
        </w:rPr>
        <w:t xml:space="preserve">&gt;  globals               0.14.0 2020-11-22</w:t>
      </w:r>
      <w:r>
        <w:br/>
      </w:r>
      <w:r>
        <w:rPr>
          <w:rStyle w:val="VerbatimChar"/>
        </w:rPr>
        <w:t xml:space="preserve">&gt;  glue                   1.6.2 2022-02-24</w:t>
      </w:r>
      <w:r>
        <w:br/>
      </w:r>
      <w:r>
        <w:rPr>
          <w:rStyle w:val="VerbatimChar"/>
        </w:rPr>
        <w:t xml:space="preserve">&gt;  gridExtra                2.3 2017-09-09</w:t>
      </w:r>
      <w:r>
        <w:br/>
      </w:r>
      <w:r>
        <w:rPr>
          <w:rStyle w:val="VerbatimChar"/>
        </w:rPr>
        <w:t xml:space="preserve">&gt;  gtable                 0.3.0 2019-03-25</w:t>
      </w:r>
      <w:r>
        <w:br/>
      </w:r>
      <w:r>
        <w:rPr>
          <w:rStyle w:val="VerbatimChar"/>
        </w:rPr>
        <w:t xml:space="preserve">&gt;  gtools                 3.9.2 2021-06-06</w:t>
      </w:r>
      <w:r>
        <w:br/>
      </w:r>
      <w:r>
        <w:rPr>
          <w:rStyle w:val="VerbatimChar"/>
        </w:rPr>
        <w:t xml:space="preserve">&gt;  here                   1.0.1 2020-12-13</w:t>
      </w:r>
      <w:r>
        <w:br/>
      </w:r>
      <w:r>
        <w:rPr>
          <w:rStyle w:val="VerbatimChar"/>
        </w:rPr>
        <w:t xml:space="preserve">&gt;  highr                    0.9 2021-04-16</w:t>
      </w:r>
      <w:r>
        <w:br/>
      </w:r>
      <w:r>
        <w:rPr>
          <w:rStyle w:val="VerbatimChar"/>
        </w:rPr>
        <w:t xml:space="preserve">&gt;  hms                    1.1.1 2021-09-26</w:t>
      </w:r>
      <w:r>
        <w:br/>
      </w:r>
      <w:r>
        <w:rPr>
          <w:rStyle w:val="VerbatimChar"/>
        </w:rPr>
        <w:t xml:space="preserve">&gt;  htmltools              0.5.2 2021-08-25</w:t>
      </w:r>
      <w:r>
        <w:br/>
      </w:r>
      <w:r>
        <w:rPr>
          <w:rStyle w:val="VerbatimChar"/>
        </w:rPr>
        <w:t xml:space="preserve">&gt;  htmlwidgets            1.5.4 2021-09-08</w:t>
      </w:r>
      <w:r>
        <w:br/>
      </w:r>
      <w:r>
        <w:rPr>
          <w:rStyle w:val="VerbatimChar"/>
        </w:rPr>
        <w:t xml:space="preserve">&gt;  httpuv                 1.6.5 2022-01-05</w:t>
      </w:r>
      <w:r>
        <w:br/>
      </w:r>
      <w:r>
        <w:rPr>
          <w:rStyle w:val="VerbatimChar"/>
        </w:rPr>
        <w:t xml:space="preserve">&gt;  igraph                1.2.11 2022-01-04</w:t>
      </w:r>
      <w:r>
        <w:br/>
      </w:r>
      <w:r>
        <w:rPr>
          <w:rStyle w:val="VerbatimChar"/>
        </w:rPr>
        <w:t xml:space="preserve">&gt;  inline                0.3.19 2021-05-31</w:t>
      </w:r>
      <w:r>
        <w:br/>
      </w:r>
      <w:r>
        <w:rPr>
          <w:rStyle w:val="VerbatimChar"/>
        </w:rPr>
        <w:t xml:space="preserve">&gt;  insight               0.16.0 2022-02-17</w:t>
      </w:r>
      <w:r>
        <w:br/>
      </w:r>
      <w:r>
        <w:rPr>
          <w:rStyle w:val="VerbatimChar"/>
        </w:rPr>
        <w:t xml:space="preserve">&gt;  jsonlite               1.8.0 2022-02-22</w:t>
      </w:r>
      <w:r>
        <w:br/>
      </w:r>
      <w:r>
        <w:rPr>
          <w:rStyle w:val="VerbatimChar"/>
        </w:rPr>
        <w:t xml:space="preserve">&gt;  knitr                   1.37 2021-12-16</w:t>
      </w:r>
      <w:r>
        <w:br/>
      </w:r>
      <w:r>
        <w:rPr>
          <w:rStyle w:val="VerbatimChar"/>
        </w:rPr>
        <w:t xml:space="preserve">&gt;  later                  1.3.0 2021-08-18</w:t>
      </w:r>
      <w:r>
        <w:br/>
      </w:r>
      <w:r>
        <w:rPr>
          <w:rStyle w:val="VerbatimChar"/>
        </w:rPr>
        <w:t xml:space="preserve">&gt;  lattice              0.20-45 2021-09-22</w:t>
      </w:r>
      <w:r>
        <w:br/>
      </w:r>
      <w:r>
        <w:rPr>
          <w:rStyle w:val="VerbatimChar"/>
        </w:rPr>
        <w:t xml:space="preserve">&gt;  lifecycle              1.0.1 2021-09-24</w:t>
      </w:r>
      <w:r>
        <w:br/>
      </w:r>
      <w:r>
        <w:rPr>
          <w:rStyle w:val="VerbatimChar"/>
        </w:rPr>
        <w:t xml:space="preserve">&gt;  listenv                0.8.0 2019-12-05</w:t>
      </w:r>
      <w:r>
        <w:br/>
      </w:r>
      <w:r>
        <w:rPr>
          <w:rStyle w:val="VerbatimChar"/>
        </w:rPr>
        <w:t xml:space="preserve">&gt;  lme4                  1.1-28 2022-02-05</w:t>
      </w:r>
      <w:r>
        <w:br/>
      </w:r>
      <w:r>
        <w:rPr>
          <w:rStyle w:val="VerbatimChar"/>
        </w:rPr>
        <w:t xml:space="preserve">&gt;  loo                    2.4.1 2020-12-09</w:t>
      </w:r>
      <w:r>
        <w:br/>
      </w:r>
      <w:r>
        <w:rPr>
          <w:rStyle w:val="VerbatimChar"/>
        </w:rPr>
        <w:t xml:space="preserve">&gt;  magrittr               2.0.2 2022-01-26</w:t>
      </w:r>
      <w:r>
        <w:br/>
      </w:r>
      <w:r>
        <w:rPr>
          <w:rStyle w:val="VerbatimChar"/>
        </w:rPr>
        <w:t xml:space="preserve">&gt;  markdown                 1.1 2019-08-07</w:t>
      </w:r>
      <w:r>
        <w:br/>
      </w:r>
      <w:r>
        <w:rPr>
          <w:rStyle w:val="VerbatimChar"/>
        </w:rPr>
        <w:t xml:space="preserve">&gt;  MASS                  7.3-55 2022-01-16</w:t>
      </w:r>
      <w:r>
        <w:br/>
      </w:r>
      <w:r>
        <w:rPr>
          <w:rStyle w:val="VerbatimChar"/>
        </w:rPr>
        <w:t xml:space="preserve">&gt;  Matrix                 1.4-0 2021-12-08</w:t>
      </w:r>
      <w:r>
        <w:br/>
      </w:r>
      <w:r>
        <w:rPr>
          <w:rStyle w:val="VerbatimChar"/>
        </w:rPr>
        <w:t xml:space="preserve">&gt;  matrixStats           0.61.0 2021-09-17</w:t>
      </w:r>
      <w:r>
        <w:br/>
      </w:r>
      <w:r>
        <w:rPr>
          <w:rStyle w:val="VerbatimChar"/>
        </w:rPr>
        <w:t xml:space="preserve">&gt;  memoise                2.0.1 2021-11-26</w:t>
      </w:r>
      <w:r>
        <w:br/>
      </w:r>
      <w:r>
        <w:rPr>
          <w:rStyle w:val="VerbatimChar"/>
        </w:rPr>
        <w:t xml:space="preserve">&gt;  mgcv                  1.8-39 2022-02-24</w:t>
      </w:r>
      <w:r>
        <w:br/>
      </w:r>
      <w:r>
        <w:rPr>
          <w:rStyle w:val="VerbatimChar"/>
        </w:rPr>
        <w:t xml:space="preserve">&gt;  mime                    0.12 2021-09-28</w:t>
      </w:r>
      <w:r>
        <w:br/>
      </w:r>
      <w:r>
        <w:rPr>
          <w:rStyle w:val="VerbatimChar"/>
        </w:rPr>
        <w:t xml:space="preserve">&gt;  miniUI               0.1.1.1 2018-05-18</w:t>
      </w:r>
      <w:r>
        <w:br/>
      </w:r>
      <w:r>
        <w:rPr>
          <w:rStyle w:val="VerbatimChar"/>
        </w:rPr>
        <w:t xml:space="preserve">&gt;  minqa                  1.2.4 2014-10-09</w:t>
      </w:r>
      <w:r>
        <w:br/>
      </w:r>
      <w:r>
        <w:rPr>
          <w:rStyle w:val="VerbatimChar"/>
        </w:rPr>
        <w:t xml:space="preserve">&gt;  modelr                 0.1.8 2020-05-19</w:t>
      </w:r>
      <w:r>
        <w:br/>
      </w:r>
      <w:r>
        <w:rPr>
          <w:rStyle w:val="VerbatimChar"/>
        </w:rPr>
        <w:t xml:space="preserve">&gt;  munsell                0.5.0 2018-06-12</w:t>
      </w:r>
      <w:r>
        <w:br/>
      </w:r>
      <w:r>
        <w:rPr>
          <w:rStyle w:val="VerbatimChar"/>
        </w:rPr>
        <w:t xml:space="preserve">&gt;  mvtnorm                1.1-3 2021-10-08</w:t>
      </w:r>
      <w:r>
        <w:br/>
      </w:r>
      <w:r>
        <w:rPr>
          <w:rStyle w:val="VerbatimChar"/>
        </w:rPr>
        <w:t xml:space="preserve">&gt;  nlme                 3.1-155 2022-01-16</w:t>
      </w:r>
      <w:r>
        <w:br/>
      </w:r>
      <w:r>
        <w:rPr>
          <w:rStyle w:val="VerbatimChar"/>
        </w:rPr>
        <w:t xml:space="preserve">&gt;  nloptr                 2.0.0 2022-01-26</w:t>
      </w:r>
      <w:r>
        <w:br/>
      </w:r>
      <w:r>
        <w:rPr>
          <w:rStyle w:val="VerbatimChar"/>
        </w:rPr>
        <w:t xml:space="preserve">&gt;  officer                0.4.1 2021-11-14</w:t>
      </w:r>
      <w:r>
        <w:br/>
      </w:r>
      <w:r>
        <w:rPr>
          <w:rStyle w:val="VerbatimChar"/>
        </w:rPr>
        <w:t xml:space="preserve">&gt;  papaja            0.1.0.9997 2021-12-11</w:t>
      </w:r>
      <w:r>
        <w:br/>
      </w:r>
      <w:r>
        <w:rPr>
          <w:rStyle w:val="VerbatimChar"/>
        </w:rPr>
        <w:t xml:space="preserve">&gt;  parallelly            1.30.0 2021-12-17</w:t>
      </w:r>
      <w:r>
        <w:br/>
      </w:r>
      <w:r>
        <w:rPr>
          <w:rStyle w:val="VerbatimChar"/>
        </w:rPr>
        <w:t xml:space="preserve">&gt;  pillar                 1.7.0 2022-02-01</w:t>
      </w:r>
      <w:r>
        <w:br/>
      </w:r>
      <w:r>
        <w:rPr>
          <w:rStyle w:val="VerbatimChar"/>
        </w:rPr>
        <w:t xml:space="preserve">&gt;  pkgbuild               1.3.1 2021-12-20</w:t>
      </w:r>
      <w:r>
        <w:br/>
      </w:r>
      <w:r>
        <w:rPr>
          <w:rStyle w:val="VerbatimChar"/>
        </w:rPr>
        <w:t xml:space="preserve">&gt;  pkgconfig              2.0.3 2019-09-22</w:t>
      </w:r>
      <w:r>
        <w:br/>
      </w:r>
      <w:r>
        <w:rPr>
          <w:rStyle w:val="VerbatimChar"/>
        </w:rPr>
        <w:t xml:space="preserve">&gt;  pkgload                1.2.4 2021-11-30</w:t>
      </w:r>
      <w:r>
        <w:br/>
      </w:r>
      <w:r>
        <w:rPr>
          <w:rStyle w:val="VerbatimChar"/>
        </w:rPr>
        <w:t xml:space="preserve">&gt;  plyr                   1.8.6 2020-03-03</w:t>
      </w:r>
      <w:r>
        <w:br/>
      </w:r>
      <w:r>
        <w:rPr>
          <w:rStyle w:val="VerbatimChar"/>
        </w:rPr>
        <w:t xml:space="preserve">&gt;  posterior              1.2.1 2022-03-07</w:t>
      </w:r>
      <w:r>
        <w:br/>
      </w:r>
      <w:r>
        <w:rPr>
          <w:rStyle w:val="VerbatimChar"/>
        </w:rPr>
        <w:t xml:space="preserve">&gt;  prettyunits            1.1.1 2020-01-24</w:t>
      </w:r>
      <w:r>
        <w:br/>
      </w:r>
      <w:r>
        <w:rPr>
          <w:rStyle w:val="VerbatimChar"/>
        </w:rPr>
        <w:t xml:space="preserve">&gt;  processx               3.5.2 2021-04-30</w:t>
      </w:r>
      <w:r>
        <w:br/>
      </w:r>
      <w:r>
        <w:rPr>
          <w:rStyle w:val="VerbatimChar"/>
        </w:rPr>
        <w:t xml:space="preserve">&gt;  projpred               2.0.2 2020-10-28</w:t>
      </w:r>
      <w:r>
        <w:br/>
      </w:r>
      <w:r>
        <w:rPr>
          <w:rStyle w:val="VerbatimChar"/>
        </w:rPr>
        <w:t xml:space="preserve">&gt;  promises             1.2.0.1 2021-02-11</w:t>
      </w:r>
      <w:r>
        <w:br/>
      </w:r>
      <w:r>
        <w:rPr>
          <w:rStyle w:val="VerbatimChar"/>
        </w:rPr>
        <w:t xml:space="preserve">&gt;  ps                     1.6.0 2021-02-28</w:t>
      </w:r>
      <w:r>
        <w:br/>
      </w:r>
      <w:r>
        <w:rPr>
          <w:rStyle w:val="VerbatimChar"/>
        </w:rPr>
        <w:t xml:space="preserve">&gt;  purrr                  0.3.4 2020-04-17</w:t>
      </w:r>
      <w:r>
        <w:br/>
      </w:r>
      <w:r>
        <w:rPr>
          <w:rStyle w:val="VerbatimChar"/>
        </w:rPr>
        <w:t xml:space="preserve">&gt;  R6                     2.5.1 2021-08-19</w:t>
      </w:r>
      <w:r>
        <w:br/>
      </w:r>
      <w:r>
        <w:rPr>
          <w:rStyle w:val="VerbatimChar"/>
        </w:rPr>
        <w:t xml:space="preserve">&gt;  Rcpp                 1.0.8.2 2022-03-11</w:t>
      </w:r>
      <w:r>
        <w:br/>
      </w:r>
      <w:r>
        <w:rPr>
          <w:rStyle w:val="VerbatimChar"/>
        </w:rPr>
        <w:t xml:space="preserve">&gt;  RcppParallel           5.1.5 2022-01-05</w:t>
      </w:r>
      <w:r>
        <w:br/>
      </w:r>
      <w:r>
        <w:rPr>
          <w:rStyle w:val="VerbatimChar"/>
        </w:rPr>
        <w:t xml:space="preserve">&gt;  readr                  2.1.2 2022-01-30</w:t>
      </w:r>
      <w:r>
        <w:br/>
      </w:r>
      <w:r>
        <w:rPr>
          <w:rStyle w:val="VerbatimChar"/>
        </w:rPr>
        <w:t xml:space="preserve">&gt;  remotes                2.4.2 2021-11-30</w:t>
      </w:r>
      <w:r>
        <w:br/>
      </w:r>
      <w:r>
        <w:rPr>
          <w:rStyle w:val="VerbatimChar"/>
        </w:rPr>
        <w:t xml:space="preserve">&gt;  reshape2               1.4.4 2020-04-09</w:t>
      </w:r>
      <w:r>
        <w:br/>
      </w:r>
      <w:r>
        <w:rPr>
          <w:rStyle w:val="VerbatimChar"/>
        </w:rPr>
        <w:t xml:space="preserve">&gt;  rlang                  1.0.2 2022-03-04</w:t>
      </w:r>
      <w:r>
        <w:br/>
      </w:r>
      <w:r>
        <w:rPr>
          <w:rStyle w:val="VerbatimChar"/>
        </w:rPr>
        <w:t xml:space="preserve">&gt;  rmarkdown               2.13 2022-03-10</w:t>
      </w:r>
      <w:r>
        <w:br/>
      </w:r>
      <w:r>
        <w:rPr>
          <w:rStyle w:val="VerbatimChar"/>
        </w:rPr>
        <w:t xml:space="preserve">&gt;  rprojroot              2.0.2 2020-11-15</w:t>
      </w:r>
      <w:r>
        <w:br/>
      </w:r>
      <w:r>
        <w:rPr>
          <w:rStyle w:val="VerbatimChar"/>
        </w:rPr>
        <w:t xml:space="preserve">&gt;  rstan                 2.26.4 2021-10-18</w:t>
      </w:r>
      <w:r>
        <w:br/>
      </w:r>
      <w:r>
        <w:rPr>
          <w:rStyle w:val="VerbatimChar"/>
        </w:rPr>
        <w:t xml:space="preserve">&gt;  rstantools             2.1.1 2020-07-06</w:t>
      </w:r>
      <w:r>
        <w:br/>
      </w:r>
      <w:r>
        <w:rPr>
          <w:rStyle w:val="VerbatimChar"/>
        </w:rPr>
        <w:t xml:space="preserve">&gt;  rstudioapi              0.13 2020-11-12</w:t>
      </w:r>
      <w:r>
        <w:br/>
      </w:r>
      <w:r>
        <w:rPr>
          <w:rStyle w:val="VerbatimChar"/>
        </w:rPr>
        <w:t xml:space="preserve">&gt;  scales                 1.1.1 2020-05-11</w:t>
      </w:r>
      <w:r>
        <w:br/>
      </w:r>
      <w:r>
        <w:rPr>
          <w:rStyle w:val="VerbatimChar"/>
        </w:rPr>
        <w:t xml:space="preserve">&gt;  sessioninfo            1.2.2 2021-12-06</w:t>
      </w:r>
      <w:r>
        <w:br/>
      </w:r>
      <w:r>
        <w:rPr>
          <w:rStyle w:val="VerbatimChar"/>
        </w:rPr>
        <w:t xml:space="preserve">&gt;  shiny                  1.7.1 2021-10-02</w:t>
      </w:r>
      <w:r>
        <w:br/>
      </w:r>
      <w:r>
        <w:rPr>
          <w:rStyle w:val="VerbatimChar"/>
        </w:rPr>
        <w:t xml:space="preserve">&gt;  shinyjs                2.1.0 2021-12-23</w:t>
      </w:r>
      <w:r>
        <w:br/>
      </w:r>
      <w:r>
        <w:rPr>
          <w:rStyle w:val="VerbatimChar"/>
        </w:rPr>
        <w:t xml:space="preserve">&gt;  shinystan              2.6.0 2022-03-03</w:t>
      </w:r>
      <w:r>
        <w:br/>
      </w:r>
      <w:r>
        <w:rPr>
          <w:rStyle w:val="VerbatimChar"/>
        </w:rPr>
        <w:t xml:space="preserve">&gt;  shinythemes            1.2.0 2021-01-25</w:t>
      </w:r>
      <w:r>
        <w:br/>
      </w:r>
      <w:r>
        <w:rPr>
          <w:rStyle w:val="VerbatimChar"/>
        </w:rPr>
        <w:t xml:space="preserve">&gt;  StanHeaders           2.26.4 2021-10-18</w:t>
      </w:r>
      <w:r>
        <w:br/>
      </w:r>
      <w:r>
        <w:rPr>
          <w:rStyle w:val="VerbatimChar"/>
        </w:rPr>
        <w:t xml:space="preserve">&gt;  stringi                1.7.6 2021-11-29</w:t>
      </w:r>
      <w:r>
        <w:br/>
      </w:r>
      <w:r>
        <w:rPr>
          <w:rStyle w:val="VerbatimChar"/>
        </w:rPr>
        <w:t xml:space="preserve">&gt;  stringr                1.4.0 2019-02-10</w:t>
      </w:r>
      <w:r>
        <w:br/>
      </w:r>
      <w:r>
        <w:rPr>
          <w:rStyle w:val="VerbatimChar"/>
        </w:rPr>
        <w:t xml:space="preserve">&gt;  svUnit                 1.0.6 2021-04-19</w:t>
      </w:r>
      <w:r>
        <w:br/>
      </w:r>
      <w:r>
        <w:rPr>
          <w:rStyle w:val="VerbatimChar"/>
        </w:rPr>
        <w:t xml:space="preserve">&gt;  systemfonts            1.0.4 2022-02-11</w:t>
      </w:r>
      <w:r>
        <w:br/>
      </w:r>
      <w:r>
        <w:rPr>
          <w:rStyle w:val="VerbatimChar"/>
        </w:rPr>
        <w:t xml:space="preserve">&gt;  tensorA               0.36.2 2020-11-19</w:t>
      </w:r>
      <w:r>
        <w:br/>
      </w:r>
      <w:r>
        <w:rPr>
          <w:rStyle w:val="VerbatimChar"/>
        </w:rPr>
        <w:t xml:space="preserve">&gt;  testthat               3.1.2 2022-01-20</w:t>
      </w:r>
      <w:r>
        <w:br/>
      </w:r>
      <w:r>
        <w:rPr>
          <w:rStyle w:val="VerbatimChar"/>
        </w:rPr>
        <w:t xml:space="preserve">&gt;  threejs                0.3.3 2020-01-21</w:t>
      </w:r>
      <w:r>
        <w:br/>
      </w:r>
      <w:r>
        <w:rPr>
          <w:rStyle w:val="VerbatimChar"/>
        </w:rPr>
        <w:t xml:space="preserve">&gt;  tibble                 3.1.6 2021-11-07</w:t>
      </w:r>
      <w:r>
        <w:br/>
      </w:r>
      <w:r>
        <w:rPr>
          <w:rStyle w:val="VerbatimChar"/>
        </w:rPr>
        <w:t xml:space="preserve">&gt;  tidybayes              3.0.2 2022-01-05</w:t>
      </w:r>
      <w:r>
        <w:br/>
      </w:r>
      <w:r>
        <w:rPr>
          <w:rStyle w:val="VerbatimChar"/>
        </w:rPr>
        <w:t xml:space="preserve">&gt;  tidyr                  1.2.0 2022-02-01</w:t>
      </w:r>
      <w:r>
        <w:br/>
      </w:r>
      <w:r>
        <w:rPr>
          <w:rStyle w:val="VerbatimChar"/>
        </w:rPr>
        <w:t xml:space="preserve">&gt;  tidyselect             1.1.2 2022-02-21</w:t>
      </w:r>
      <w:r>
        <w:br/>
      </w:r>
      <w:r>
        <w:rPr>
          <w:rStyle w:val="VerbatimChar"/>
        </w:rPr>
        <w:t xml:space="preserve">&gt;  tinylabels             0.2.3 2022-02-06</w:t>
      </w:r>
      <w:r>
        <w:br/>
      </w:r>
      <w:r>
        <w:rPr>
          <w:rStyle w:val="VerbatimChar"/>
        </w:rPr>
        <w:t xml:space="preserve">&gt;  tzdb                   0.2.0 2021-10-27</w:t>
      </w:r>
      <w:r>
        <w:br/>
      </w:r>
      <w:r>
        <w:rPr>
          <w:rStyle w:val="VerbatimChar"/>
        </w:rPr>
        <w:t xml:space="preserve">&gt;  usethis                2.1.5 2021-12-09</w:t>
      </w:r>
      <w:r>
        <w:br/>
      </w:r>
      <w:r>
        <w:rPr>
          <w:rStyle w:val="VerbatimChar"/>
        </w:rPr>
        <w:t xml:space="preserve">&gt;  utf8                   1.2.2 2021-07-24</w:t>
      </w:r>
      <w:r>
        <w:br/>
      </w:r>
      <w:r>
        <w:rPr>
          <w:rStyle w:val="VerbatimChar"/>
        </w:rPr>
        <w:t xml:space="preserve">&gt;  uuid                   1.0-3 2021-11-01</w:t>
      </w:r>
      <w:r>
        <w:br/>
      </w:r>
      <w:r>
        <w:rPr>
          <w:rStyle w:val="VerbatimChar"/>
        </w:rPr>
        <w:t xml:space="preserve">&gt;  V8                     4.1.0 2022-02-06</w:t>
      </w:r>
      <w:r>
        <w:br/>
      </w:r>
      <w:r>
        <w:rPr>
          <w:rStyle w:val="VerbatimChar"/>
        </w:rPr>
        <w:t xml:space="preserve">&gt;  vctrs                  0.3.8 2021-04-29</w:t>
      </w:r>
      <w:r>
        <w:br/>
      </w:r>
      <w:r>
        <w:rPr>
          <w:rStyle w:val="VerbatimChar"/>
        </w:rPr>
        <w:t xml:space="preserve">&gt;  vipor                  0.4.5 2017-03-22</w:t>
      </w:r>
      <w:r>
        <w:br/>
      </w:r>
      <w:r>
        <w:rPr>
          <w:rStyle w:val="VerbatimChar"/>
        </w:rPr>
        <w:t xml:space="preserve">&gt;  viridis                0.6.2 2021-10-13</w:t>
      </w:r>
      <w:r>
        <w:br/>
      </w:r>
      <w:r>
        <w:rPr>
          <w:rStyle w:val="VerbatimChar"/>
        </w:rPr>
        <w:t xml:space="preserve">&gt;  viridisLite            0.4.0 2021-04-13</w:t>
      </w:r>
      <w:r>
        <w:br/>
      </w:r>
      <w:r>
        <w:rPr>
          <w:rStyle w:val="VerbatimChar"/>
        </w:rPr>
        <w:t xml:space="preserve">&gt;  vroom                  1.5.7 2021-11-30</w:t>
      </w:r>
      <w:r>
        <w:br/>
      </w:r>
      <w:r>
        <w:rPr>
          <w:rStyle w:val="VerbatimChar"/>
        </w:rPr>
        <w:t xml:space="preserve">&gt;  withr                  2.5.0 2022-03-03</w:t>
      </w:r>
      <w:r>
        <w:br/>
      </w:r>
      <w:r>
        <w:rPr>
          <w:rStyle w:val="VerbatimChar"/>
        </w:rPr>
        <w:t xml:space="preserve">&gt;  xfun                    0.30 2022-03-02</w:t>
      </w:r>
      <w:r>
        <w:br/>
      </w:r>
      <w:r>
        <w:rPr>
          <w:rStyle w:val="VerbatimChar"/>
        </w:rPr>
        <w:t xml:space="preserve">&gt;  xml2                   1.3.3 2021-11-30</w:t>
      </w:r>
      <w:r>
        <w:br/>
      </w:r>
      <w:r>
        <w:rPr>
          <w:rStyle w:val="VerbatimChar"/>
        </w:rPr>
        <w:t xml:space="preserve">&gt;  xtable                 1.8-4 2019-04-21</w:t>
      </w:r>
      <w:r>
        <w:br/>
      </w:r>
      <w:r>
        <w:rPr>
          <w:rStyle w:val="VerbatimChar"/>
        </w:rPr>
        <w:t xml:space="preserve">&gt;  xts                   0.12.1 2020-09-09</w:t>
      </w:r>
      <w:r>
        <w:br/>
      </w:r>
      <w:r>
        <w:rPr>
          <w:rStyle w:val="VerbatimChar"/>
        </w:rPr>
        <w:t xml:space="preserve">&gt;  yaml                   2.3.5 2022-02-21</w:t>
      </w:r>
      <w:r>
        <w:br/>
      </w:r>
      <w:r>
        <w:rPr>
          <w:rStyle w:val="VerbatimChar"/>
        </w:rPr>
        <w:t xml:space="preserve">&gt;  zip                    2.2.0 2021-05-31</w:t>
      </w:r>
      <w:r>
        <w:br/>
      </w:r>
      <w:r>
        <w:rPr>
          <w:rStyle w:val="VerbatimChar"/>
        </w:rPr>
        <w:t xml:space="preserve">&gt;  zoo                    1.8-9 2021-03-09</w:t>
      </w:r>
    </w:p>
    <w:bookmarkEnd w:id="64"/>
    <w:bookmarkEnd w:id="6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See</w:t>
      </w:r>
      <w:r>
        <w:t xml:space="preserve"> </w:t>
      </w:r>
      <w:r>
        <w:t xml:space="preserve">Schoot and Depaoli (2014)</w:t>
      </w:r>
      <w:r>
        <w:t xml:space="preserve"> </w:t>
      </w:r>
      <w:r>
        <w:t xml:space="preserve">and</w:t>
      </w:r>
      <w:r>
        <w:t xml:space="preserve"> </w:t>
      </w:r>
      <w:r>
        <w:t xml:space="preserve">Vasishth, Nicenboim, Beckman, Li, and Kong (2018)</w:t>
      </w:r>
      <w:r>
        <w:t xml:space="preserve"> </w:t>
      </w:r>
      <w:r>
        <w:t xml:space="preserve">for tutorials and in depth explanations related to BDA in the psychological and speech sciences.</w:t>
      </w:r>
    </w:p>
  </w:footnote>
  <w:footnote w:id="61">
    <w:p>
      <w:pPr>
        <w:pStyle w:val="Funotentext"/>
      </w:pPr>
      <w:r>
        <w:rPr>
          <w:rStyle w:val="Funotenzeichen"/>
        </w:rPr>
        <w:footnoteRef/>
      </w:r>
      <w:r>
        <w:t xml:space="preserve"> </w:t>
      </w:r>
      <w:r>
        <w:t xml:space="preserve">We</w:t>
      </w:r>
      <w:r>
        <w:t xml:space="preserve"> </w:t>
      </w:r>
      <w:r>
        <w:t xml:space="preserve">utilize a ROPE of ± 1 for standardized values. For non-standardized values</w:t>
      </w:r>
      <w:r>
        <w:t xml:space="preserve"> </w:t>
      </w:r>
      <w:r>
        <w:t xml:space="preserve">Kruschke (2018)</w:t>
      </w:r>
      <w:r>
        <w:t xml:space="preserve"> </w:t>
      </w:r>
      <w:r>
        <w:t xml:space="preserve">recommomends using the formula in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df" /><Relationship Type="http://schemas.openxmlformats.org/officeDocument/2006/relationships/image" Id="rId32" Target="media/rId32.pdf" /><Relationship Type="http://schemas.openxmlformats.org/officeDocument/2006/relationships/image" Id="rId27" Target="media/rId27.pdf" /><Relationship Type="http://schemas.openxmlformats.org/officeDocument/2006/relationships/image" Id="rId59" Target="media/rId59.pdf" /><Relationship Type="http://schemas.openxmlformats.org/officeDocument/2006/relationships/image" Id="rId28" Target="media/rId28.pdf" /><Relationship Type="http://schemas.openxmlformats.org/officeDocument/2006/relationships/image" Id="rId34" Target="media/rId34.pdf" /><Relationship Type="http://schemas.openxmlformats.org/officeDocument/2006/relationships/image" Id="rId35" Target="media/rId35.pdf" /><Relationship Type="http://schemas.openxmlformats.org/officeDocument/2006/relationships/image" Id="rId57" Target="media/rId57.pdf" /><Relationship Type="http://schemas.openxmlformats.org/officeDocument/2006/relationships/image" Id="rId58" Target="media/rId58.pdf" /><Relationship Type="http://schemas.openxmlformats.org/officeDocument/2006/relationships/hyperlink" Id="rId43" Target="https://doi.org/10.18637/jss.v080.i01" TargetMode="External" /><Relationship Type="http://schemas.openxmlformats.org/officeDocument/2006/relationships/hyperlink" Id="rId45" Target="https://doi.org/10.32614/RJ-2018-017" TargetMode="External" /><Relationship Type="http://schemas.openxmlformats.org/officeDocument/2006/relationships/hyperlink" Id="rId49" Target="https://doi.org/10.3390/e19100555" TargetMode="External" /><Relationship Type="http://schemas.openxmlformats.org/officeDocument/2006/relationships/hyperlink" Id="rId41" Target="https://github.com/crsh/papaja" TargetMode="External" /><Relationship Type="http://schemas.openxmlformats.org/officeDocument/2006/relationships/hyperlink" Id="rId52" Target="https://www.R-project.org/" TargetMode="External" /><Relationship Type="http://schemas.openxmlformats.org/officeDocument/2006/relationships/hyperlink" Id="rId20" Target="mailto:simonet@email.arizona.edu"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8637/jss.v080.i01" TargetMode="External" /><Relationship Type="http://schemas.openxmlformats.org/officeDocument/2006/relationships/hyperlink" Id="rId45" Target="https://doi.org/10.32614/RJ-2018-017" TargetMode="External" /><Relationship Type="http://schemas.openxmlformats.org/officeDocument/2006/relationships/hyperlink" Id="rId49" Target="https://doi.org/10.3390/e19100555" TargetMode="External" /><Relationship Type="http://schemas.openxmlformats.org/officeDocument/2006/relationships/hyperlink" Id="rId41" Target="https://github.com/crsh/papaja" TargetMode="External" /><Relationship Type="http://schemas.openxmlformats.org/officeDocument/2006/relationships/hyperlink" Id="rId52" Target="https://www.R-project.org/" TargetMode="External" /><Relationship Type="http://schemas.openxmlformats.org/officeDocument/2006/relationships/hyperlink" Id="rId20" Target="mailto:simonet@email.arizo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2022-03-18T19:58:05Z</dcterms:created>
  <dcterms:modified xsi:type="dcterms:W3CDTF">2022-03-18T19:58:05Z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
  </property>
  <property fmtid="{D5CDD505-2E9C-101B-9397-08002B2CF9AE}" pid="4" name="authornote">
    <vt:lpwstr>Add complete departmental affiliations for each author here. Each new line herein must be indented, like this line.Enter author note here.</vt:lpwstr>
  </property>
  <property fmtid="{D5CDD505-2E9C-101B-9397-08002B2CF9AE}" pid="5" name="bibliography">
    <vt:lpwstr/>
  </property>
  <property fmtid="{D5CDD505-2E9C-101B-9397-08002B2CF9AE}" pid="6" name="classoption">
    <vt:lpwstr>man</vt:lpwstr>
  </property>
  <property fmtid="{D5CDD505-2E9C-101B-9397-08002B2CF9AE}" pid="7" name="csl">
    <vt:lpwstr>/Library/Frameworks/R.framework/Versions/4.1/Resources/library/papaja/rmd/apa6.csl</vt:lpwstr>
  </property>
  <property fmtid="{D5CDD505-2E9C-101B-9397-08002B2CF9AE}" pid="8" name="documentclass">
    <vt:lpwstr>apa6</vt:lpwstr>
  </property>
  <property fmtid="{D5CDD505-2E9C-101B-9397-08002B2CF9AE}" pid="9" name="draft">
    <vt:lpwstr>yes</vt:lpwstr>
  </property>
  <property fmtid="{D5CDD505-2E9C-101B-9397-08002B2CF9AE}" pid="10" name="figurelist">
    <vt:lpwstr>yes</vt:lpwstr>
  </property>
  <property fmtid="{D5CDD505-2E9C-101B-9397-08002B2CF9AE}" pid="11" name="floatsintext">
    <vt:lpwstr>yes</vt:lpwstr>
  </property>
  <property fmtid="{D5CDD505-2E9C-101B-9397-08002B2CF9AE}" pid="12" name="footnotelist">
    <vt:lpwstr>yes</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Title</vt:lpwstr>
  </property>
  <property fmtid="{D5CDD505-2E9C-101B-9397-08002B2CF9AE}" pid="17" name="tablelist">
    <vt:lpwstr>yes</vt:lpwstr>
  </property>
  <property fmtid="{D5CDD505-2E9C-101B-9397-08002B2CF9AE}" pid="18" name="wordcount">
    <vt:lpwstr/>
  </property>
</Properties>
</file>