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1BF95" w14:textId="77777777" w:rsidR="002800FB" w:rsidRPr="00257886" w:rsidRDefault="002800FB" w:rsidP="008679D3">
      <w:pPr>
        <w:pStyle w:val="Ttulo2"/>
        <w:rPr>
          <w:lang w:val="en-US"/>
        </w:rPr>
      </w:pPr>
      <w:bookmarkStart w:id="0" w:name="_GoBack"/>
      <w:bookmarkEnd w:id="0"/>
      <w:r w:rsidRPr="00257886">
        <w:rPr>
          <w:lang w:val="en-US"/>
        </w:rPr>
        <w:t>Overview figure</w:t>
      </w:r>
    </w:p>
    <w:p w14:paraId="1B12B048" w14:textId="77777777" w:rsidR="003C7142" w:rsidRPr="00257886" w:rsidRDefault="003C7142" w:rsidP="00487A90">
      <w:pPr>
        <w:pStyle w:val="Ttulo2"/>
        <w:numPr>
          <w:ilvl w:val="2"/>
          <w:numId w:val="1"/>
        </w:numPr>
        <w:ind w:left="1260" w:hanging="27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b/>
          <w:color w:val="000000" w:themeColor="text1"/>
          <w:lang w:val="en-US"/>
        </w:rPr>
        <w:t>First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, explain the 3 independent variables shown in the figure </w:t>
      </w:r>
    </w:p>
    <w:p w14:paraId="1382E99B" w14:textId="53774C66" w:rsidR="003C7142" w:rsidRPr="00257886" w:rsidRDefault="003C7142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Language</w:t>
      </w:r>
      <w:r w:rsidR="00F93920" w:rsidRPr="00257886">
        <w:rPr>
          <w:rFonts w:ascii="Times New Roman" w:hAnsi="Times New Roman" w:cs="Times New Roman"/>
          <w:color w:val="000000" w:themeColor="text1"/>
          <w:lang w:val="en-US"/>
        </w:rPr>
        <w:t>: top 3 panels = English; bottom 3 panels = Spanish</w:t>
      </w:r>
    </w:p>
    <w:p w14:paraId="20467D4E" w14:textId="0F55F53D" w:rsidR="003C7142" w:rsidRPr="00257886" w:rsidRDefault="00F93920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Group: from left, monolinguals 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sym w:font="Symbol" w:char="F0DE"/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eng. dom. 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sym w:font="Symbol" w:char="F0DE"/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sp. dom.</w:t>
      </w:r>
    </w:p>
    <w:p w14:paraId="77141AC8" w14:textId="52E09C50" w:rsidR="003C7142" w:rsidRPr="00257886" w:rsidRDefault="00F93920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Voicing: red</w:t>
      </w:r>
      <w:r w:rsidR="00257886">
        <w:rPr>
          <w:rFonts w:ascii="Times New Roman" w:hAnsi="Times New Roman" w:cs="Times New Roman"/>
          <w:color w:val="000000" w:themeColor="text1"/>
          <w:lang w:val="en-US"/>
        </w:rPr>
        <w:t xml:space="preserve"> points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= /d/; blue</w:t>
      </w:r>
      <w:r w:rsidR="00257886">
        <w:rPr>
          <w:rFonts w:ascii="Times New Roman" w:hAnsi="Times New Roman" w:cs="Times New Roman"/>
          <w:color w:val="000000" w:themeColor="text1"/>
          <w:lang w:val="en-US"/>
        </w:rPr>
        <w:t xml:space="preserve"> points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= /t/</w:t>
      </w:r>
    </w:p>
    <w:p w14:paraId="16061E00" w14:textId="63462635" w:rsidR="002800FB" w:rsidRPr="00257886" w:rsidRDefault="003C7142" w:rsidP="00487A90">
      <w:pPr>
        <w:pStyle w:val="Ttulo2"/>
        <w:numPr>
          <w:ilvl w:val="2"/>
          <w:numId w:val="1"/>
        </w:numPr>
        <w:ind w:left="1260" w:hanging="27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b/>
          <w:color w:val="000000" w:themeColor="text1"/>
          <w:lang w:val="en-US"/>
        </w:rPr>
        <w:t>Second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>, explain the</w:t>
      </w:r>
      <w:r w:rsidR="002800FB" w:rsidRPr="00257886">
        <w:rPr>
          <w:rFonts w:ascii="Times New Roman" w:hAnsi="Times New Roman" w:cs="Times New Roman"/>
          <w:color w:val="000000" w:themeColor="text1"/>
          <w:lang w:val="en-US"/>
        </w:rPr>
        <w:t xml:space="preserve"> 3 dependent variable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2800FB" w:rsidRPr="00257886">
        <w:rPr>
          <w:rFonts w:ascii="Times New Roman" w:hAnsi="Times New Roman" w:cs="Times New Roman"/>
          <w:color w:val="000000" w:themeColor="text1"/>
          <w:lang w:val="en-US"/>
        </w:rPr>
        <w:t xml:space="preserve"> shown in 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>each panel</w:t>
      </w:r>
    </w:p>
    <w:p w14:paraId="2267C27E" w14:textId="6811396A" w:rsidR="002800FB" w:rsidRPr="00257886" w:rsidRDefault="002800FB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VOT: horizontal x-axis</w:t>
      </w:r>
    </w:p>
    <w:p w14:paraId="0FA17F25" w14:textId="77D4735E" w:rsidR="002800FB" w:rsidRPr="00257886" w:rsidRDefault="002800FB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RI: vertical y-axis</w:t>
      </w:r>
    </w:p>
    <w:p w14:paraId="26A9A3D1" w14:textId="07DEF188" w:rsidR="003C7142" w:rsidRPr="00257886" w:rsidRDefault="002800FB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COG: point size (small points = 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sym w:font="Symbol" w:char="F0DF"/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>COG; larg</w:t>
      </w:r>
      <w:r w:rsidR="003C7142" w:rsidRPr="00257886">
        <w:rPr>
          <w:rFonts w:ascii="Times New Roman" w:hAnsi="Times New Roman" w:cs="Times New Roman"/>
          <w:color w:val="000000" w:themeColor="text1"/>
          <w:lang w:val="en-US"/>
        </w:rPr>
        <w:t xml:space="preserve">e points = </w:t>
      </w:r>
      <w:r w:rsidR="003C7142" w:rsidRPr="00257886">
        <w:rPr>
          <w:rFonts w:ascii="Times New Roman" w:hAnsi="Times New Roman" w:cs="Times New Roman"/>
          <w:color w:val="000000" w:themeColor="text1"/>
          <w:lang w:val="en-US"/>
        </w:rPr>
        <w:sym w:font="Symbol" w:char="F0DD"/>
      </w:r>
      <w:r w:rsidR="008A46DE" w:rsidRPr="00257886">
        <w:rPr>
          <w:rFonts w:ascii="Times New Roman" w:hAnsi="Times New Roman" w:cs="Times New Roman"/>
          <w:color w:val="000000" w:themeColor="text1"/>
          <w:lang w:val="en-US"/>
        </w:rPr>
        <w:t>COG</w:t>
      </w:r>
      <w:r w:rsidR="003C7142" w:rsidRPr="00257886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</w:p>
    <w:p w14:paraId="1D0848A4" w14:textId="3E8B1C9F" w:rsidR="00F93920" w:rsidRPr="00257886" w:rsidRDefault="003C7142" w:rsidP="00487A90">
      <w:pPr>
        <w:pStyle w:val="Ttulo2"/>
        <w:numPr>
          <w:ilvl w:val="2"/>
          <w:numId w:val="1"/>
        </w:numPr>
        <w:ind w:left="1260" w:hanging="27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b/>
          <w:color w:val="000000" w:themeColor="text1"/>
          <w:lang w:val="en-US"/>
        </w:rPr>
        <w:t>Third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F93920" w:rsidRPr="00257886">
        <w:rPr>
          <w:rFonts w:ascii="Times New Roman" w:hAnsi="Times New Roman" w:cs="Times New Roman"/>
          <w:color w:val="000000" w:themeColor="text1"/>
          <w:lang w:val="en-US"/>
        </w:rPr>
        <w:t xml:space="preserve">reaffirm </w:t>
      </w:r>
      <w:r w:rsidR="00092EC1">
        <w:rPr>
          <w:rFonts w:ascii="Times New Roman" w:hAnsi="Times New Roman" w:cs="Times New Roman"/>
          <w:color w:val="000000" w:themeColor="text1"/>
          <w:lang w:val="en-US"/>
        </w:rPr>
        <w:t>findings</w:t>
      </w:r>
      <w:r w:rsidR="00F93920" w:rsidRPr="0025788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6B1AED7" w14:textId="77777777" w:rsidR="00F93920" w:rsidRPr="00257886" w:rsidRDefault="00F93920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b/>
          <w:color w:val="000000" w:themeColor="text1"/>
          <w:lang w:val="en-US"/>
        </w:rPr>
        <w:t>VOT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: separation between red and blue </w:t>
      </w:r>
    </w:p>
    <w:p w14:paraId="5F066EA9" w14:textId="77777777" w:rsidR="00561046" w:rsidRPr="00257886" w:rsidRDefault="00561046" w:rsidP="00561046">
      <w:pPr>
        <w:pStyle w:val="Ttulo2"/>
        <w:numPr>
          <w:ilvl w:val="4"/>
          <w:numId w:val="1"/>
        </w:numPr>
        <w:ind w:left="2232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SPANISH, m</w:t>
      </w:r>
      <w:r w:rsidR="00F93920" w:rsidRPr="00257886">
        <w:rPr>
          <w:rFonts w:ascii="Times New Roman" w:hAnsi="Times New Roman" w:cs="Times New Roman"/>
          <w:color w:val="000000" w:themeColor="text1"/>
          <w:lang w:val="en-US"/>
        </w:rPr>
        <w:t>ost obvious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93920" w:rsidRPr="00257886">
        <w:rPr>
          <w:rFonts w:ascii="Times New Roman" w:hAnsi="Times New Roman" w:cs="Times New Roman"/>
          <w:color w:val="000000" w:themeColor="text1"/>
          <w:lang w:val="en-US"/>
        </w:rPr>
        <w:t>(bottom three panels)</w:t>
      </w:r>
    </w:p>
    <w:p w14:paraId="7EDC3567" w14:textId="77777777" w:rsidR="00561046" w:rsidRPr="00257886" w:rsidRDefault="00561046" w:rsidP="00561046">
      <w:pPr>
        <w:pStyle w:val="Ttulo2"/>
        <w:numPr>
          <w:ilvl w:val="4"/>
          <w:numId w:val="1"/>
        </w:numPr>
        <w:ind w:left="2232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ENGLISH, more cases of pre-voicing as a function of lang. dominance </w:t>
      </w:r>
    </w:p>
    <w:p w14:paraId="0757F7AF" w14:textId="77777777" w:rsidR="00561046" w:rsidRPr="00257886" w:rsidRDefault="00561046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b/>
          <w:color w:val="000000" w:themeColor="text1"/>
          <w:lang w:val="en-US"/>
        </w:rPr>
        <w:t>RI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: vertical spread of points </w:t>
      </w:r>
    </w:p>
    <w:p w14:paraId="6969A771" w14:textId="7CE5E08F" w:rsidR="00561046" w:rsidRPr="00257886" w:rsidRDefault="00561046" w:rsidP="00561046">
      <w:pPr>
        <w:pStyle w:val="Ttulo2"/>
        <w:numPr>
          <w:ilvl w:val="4"/>
          <w:numId w:val="1"/>
        </w:numPr>
        <w:ind w:left="2232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SPANISH (bottom 3 panels): </w:t>
      </w:r>
    </w:p>
    <w:p w14:paraId="4532BC53" w14:textId="77777777" w:rsidR="00561046" w:rsidRPr="00257886" w:rsidRDefault="00561046" w:rsidP="00561046">
      <w:pPr>
        <w:pStyle w:val="Ttulo2"/>
        <w:numPr>
          <w:ilvl w:val="5"/>
          <w:numId w:val="1"/>
        </w:numPr>
        <w:ind w:left="2491" w:hanging="187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/d/: lower concentration (~-9) </w:t>
      </w:r>
    </w:p>
    <w:p w14:paraId="41651CB6" w14:textId="442FE80C" w:rsidR="00561046" w:rsidRPr="00257886" w:rsidRDefault="00561046" w:rsidP="00561046">
      <w:pPr>
        <w:pStyle w:val="Ttulo2"/>
        <w:numPr>
          <w:ilvl w:val="5"/>
          <w:numId w:val="1"/>
        </w:numPr>
        <w:ind w:left="2491" w:hanging="187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/t/: wider vertical spread</w:t>
      </w:r>
    </w:p>
    <w:p w14:paraId="488AB5B1" w14:textId="77777777" w:rsidR="00561046" w:rsidRPr="00257886" w:rsidRDefault="00561046" w:rsidP="00561046">
      <w:pPr>
        <w:pStyle w:val="Ttulo2"/>
        <w:numPr>
          <w:ilvl w:val="4"/>
          <w:numId w:val="1"/>
        </w:numPr>
        <w:ind w:left="2232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ENGLISH (top 3 panels): </w:t>
      </w:r>
    </w:p>
    <w:p w14:paraId="3CD84FFA" w14:textId="77777777" w:rsidR="00561046" w:rsidRPr="00257886" w:rsidRDefault="00561046" w:rsidP="00561046">
      <w:pPr>
        <w:pStyle w:val="Ttulo2"/>
        <w:numPr>
          <w:ilvl w:val="5"/>
          <w:numId w:val="1"/>
        </w:numPr>
        <w:ind w:left="2491" w:hanging="187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Pretty much the same for /d t/ </w:t>
      </w:r>
    </w:p>
    <w:p w14:paraId="11093372" w14:textId="77777777" w:rsidR="00561046" w:rsidRPr="00257886" w:rsidRDefault="00561046" w:rsidP="00487A90">
      <w:pPr>
        <w:pStyle w:val="Ttulo2"/>
        <w:numPr>
          <w:ilvl w:val="3"/>
          <w:numId w:val="1"/>
        </w:numPr>
        <w:ind w:left="1710" w:hanging="4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b/>
          <w:color w:val="000000" w:themeColor="text1"/>
          <w:lang w:val="en-US"/>
        </w:rPr>
        <w:t>COG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: size of points </w:t>
      </w:r>
    </w:p>
    <w:p w14:paraId="548F3B4A" w14:textId="77777777" w:rsidR="00E40466" w:rsidRPr="00257886" w:rsidRDefault="00561046" w:rsidP="00487A90">
      <w:pPr>
        <w:pStyle w:val="Ttulo2"/>
        <w:numPr>
          <w:ilvl w:val="4"/>
          <w:numId w:val="1"/>
        </w:numPr>
        <w:ind w:left="22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SPANISH (bottom three panels) </w:t>
      </w:r>
    </w:p>
    <w:p w14:paraId="4CEB3C21" w14:textId="77777777" w:rsidR="00E40466" w:rsidRPr="00257886" w:rsidRDefault="00E40466" w:rsidP="00487A90">
      <w:pPr>
        <w:pStyle w:val="Ttulo2"/>
        <w:numPr>
          <w:ilvl w:val="5"/>
          <w:numId w:val="1"/>
        </w:numPr>
        <w:ind w:left="252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Lower COG (smaller points) compared with English </w:t>
      </w:r>
    </w:p>
    <w:p w14:paraId="41DB8062" w14:textId="77777777" w:rsidR="00E40466" w:rsidRPr="00257886" w:rsidRDefault="00E40466" w:rsidP="00487A90">
      <w:pPr>
        <w:pStyle w:val="Ttulo2"/>
        <w:numPr>
          <w:ilvl w:val="5"/>
          <w:numId w:val="1"/>
        </w:numPr>
        <w:ind w:left="252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More cases of high COG as a function of lang. dominance (sp mon. 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sym w:font="Symbol" w:char="F0DE"/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sp. dom. </w:t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sym w:font="Symbol" w:char="F0DE"/>
      </w:r>
      <w:r w:rsidRPr="00257886">
        <w:rPr>
          <w:rFonts w:ascii="Times New Roman" w:hAnsi="Times New Roman" w:cs="Times New Roman"/>
          <w:color w:val="000000" w:themeColor="text1"/>
          <w:lang w:val="en-US"/>
        </w:rPr>
        <w:t xml:space="preserve"> eng. dom.) </w:t>
      </w:r>
    </w:p>
    <w:p w14:paraId="174BDE1E" w14:textId="4E76F846" w:rsidR="00561046" w:rsidRDefault="00E40466" w:rsidP="00487A90">
      <w:pPr>
        <w:pStyle w:val="Ttulo2"/>
        <w:numPr>
          <w:ilvl w:val="4"/>
          <w:numId w:val="1"/>
        </w:numPr>
        <w:ind w:left="2250"/>
        <w:rPr>
          <w:rFonts w:ascii="Times New Roman" w:hAnsi="Times New Roman" w:cs="Times New Roman"/>
          <w:color w:val="000000" w:themeColor="text1"/>
          <w:lang w:val="en-US"/>
        </w:rPr>
      </w:pPr>
      <w:r w:rsidRPr="00257886">
        <w:rPr>
          <w:rFonts w:ascii="Times New Roman" w:hAnsi="Times New Roman" w:cs="Times New Roman"/>
          <w:color w:val="000000" w:themeColor="text1"/>
          <w:lang w:val="en-US"/>
        </w:rPr>
        <w:t>ENGLISH (top three panels)</w:t>
      </w:r>
    </w:p>
    <w:p w14:paraId="35180EAA" w14:textId="77777777" w:rsidR="00865D68" w:rsidRPr="00865D68" w:rsidRDefault="00865D68" w:rsidP="00865D68"/>
    <w:p w14:paraId="209761EE" w14:textId="77777777" w:rsidR="00FA482D" w:rsidRPr="00257886" w:rsidRDefault="00FA482D" w:rsidP="00FA482D">
      <w:pPr>
        <w:rPr>
          <w:rFonts w:ascii="Times New Roman" w:hAnsi="Times New Roman" w:cs="Times New Roman"/>
          <w:lang w:val="en-US"/>
        </w:rPr>
      </w:pPr>
    </w:p>
    <w:p w14:paraId="3A5ACD6B" w14:textId="77777777" w:rsidR="000E751A" w:rsidRPr="00257886" w:rsidRDefault="000E751A" w:rsidP="000E751A">
      <w:pPr>
        <w:rPr>
          <w:rFonts w:ascii="Times New Roman" w:hAnsi="Times New Roman" w:cs="Times New Roman"/>
          <w:lang w:val="en-US"/>
        </w:rPr>
      </w:pPr>
    </w:p>
    <w:p w14:paraId="4887612E" w14:textId="77777777" w:rsidR="000E751A" w:rsidRPr="00257886" w:rsidRDefault="000E751A" w:rsidP="000E751A">
      <w:pPr>
        <w:rPr>
          <w:rFonts w:ascii="Times New Roman" w:hAnsi="Times New Roman" w:cs="Times New Roman"/>
          <w:lang w:val="en-US"/>
        </w:rPr>
      </w:pPr>
    </w:p>
    <w:p w14:paraId="1AE298AB" w14:textId="5BD432F2" w:rsidR="000E751A" w:rsidRPr="00257886" w:rsidRDefault="000E751A" w:rsidP="008679D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US"/>
        </w:rPr>
      </w:pPr>
    </w:p>
    <w:sectPr w:rsidR="000E751A" w:rsidRPr="00257886" w:rsidSect="00A2780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5055"/>
    <w:multiLevelType w:val="hybridMultilevel"/>
    <w:tmpl w:val="0570D658"/>
    <w:lvl w:ilvl="0" w:tplc="498CFEE4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B22D3"/>
    <w:multiLevelType w:val="hybridMultilevel"/>
    <w:tmpl w:val="5E58F30C"/>
    <w:lvl w:ilvl="0" w:tplc="CC88137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1A"/>
    <w:rsid w:val="00092EC1"/>
    <w:rsid w:val="000E751A"/>
    <w:rsid w:val="001E5A51"/>
    <w:rsid w:val="00257886"/>
    <w:rsid w:val="002800FB"/>
    <w:rsid w:val="003C7142"/>
    <w:rsid w:val="00487A90"/>
    <w:rsid w:val="00561046"/>
    <w:rsid w:val="007E3016"/>
    <w:rsid w:val="00865D68"/>
    <w:rsid w:val="008679D3"/>
    <w:rsid w:val="008A46DE"/>
    <w:rsid w:val="008C67ED"/>
    <w:rsid w:val="00E40466"/>
    <w:rsid w:val="00F93920"/>
    <w:rsid w:val="00FA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2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U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51A"/>
    <w:pPr>
      <w:keepNext/>
      <w:keepLines/>
      <w:numPr>
        <w:numId w:val="1"/>
      </w:numPr>
      <w:spacing w:before="4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51A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7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751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830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Acoustics of coronal stops in Spanish-English bilingual speech</vt:lpstr>
      <vt:lpstr>    Introduction </vt:lpstr>
      <vt:lpstr>    Spanish and English</vt:lpstr>
      <vt:lpstr>    Coronal Stops</vt:lpstr>
      <vt:lpstr>    Bilingual Speech</vt:lpstr>
      <vt:lpstr>    Method</vt:lpstr>
      <vt:lpstr>    Speakers</vt:lpstr>
      <vt:lpstr>    Materials</vt:lpstr>
      <vt:lpstr>    Analyses</vt:lpstr>
      <vt:lpstr>    Results</vt:lpstr>
      <vt:lpstr>    Study 1: Spanish vs. English /d t/ in monolinguals </vt:lpstr>
      <vt:lpstr>    Study 2: Spanish /d t/ across groups </vt:lpstr>
      <vt:lpstr>    Study 3: English /d t/ across groups </vt:lpstr>
      <vt:lpstr>    Study 4: Spanish vs. English /d t/ in bilinguals </vt:lpstr>
      <vt:lpstr>    Overview figure</vt:lpstr>
      <vt:lpstr>    First, explain the 3 independent variables shown in the figure </vt:lpstr>
      <vt:lpstr>    Language: top 3 panels = English; bottom 3 panels = Spanish</vt:lpstr>
      <vt:lpstr>    Group: from left, monolinguals ( eng. dom. ( sp. dom.</vt:lpstr>
      <vt:lpstr>    Voicing: red = /d/; blue = /t/</vt:lpstr>
      <vt:lpstr>    Second, explain the 3 dependent variables shown in each panel</vt:lpstr>
      <vt:lpstr>    VOT: horizontal x-axis</vt:lpstr>
      <vt:lpstr>    RI: vertical y-axis</vt:lpstr>
      <vt:lpstr>    COG: point size (small points = (COG; large points = () </vt:lpstr>
      <vt:lpstr>    Third, reaffirm obvious </vt:lpstr>
      <vt:lpstr>    VOT: separation between red and blue </vt:lpstr>
      <vt:lpstr>    SPANISH, most obvious (bottom three panels)</vt:lpstr>
      <vt:lpstr>    ENGLISH, more cases of pre-voicing as a function of lang. dominance </vt:lpstr>
      <vt:lpstr>    RI: vertical spread of points </vt:lpstr>
      <vt:lpstr>    SPANISH (bottom 3 panels): </vt:lpstr>
      <vt:lpstr>    /d/: lower concentration (~-9) </vt:lpstr>
      <vt:lpstr>    /t/: wider vertical spread</vt:lpstr>
      <vt:lpstr>    ENGLISH (top 3 panels): </vt:lpstr>
      <vt:lpstr>    Pretty much the same for /d t/ </vt:lpstr>
      <vt:lpstr>    COG: size of points </vt:lpstr>
      <vt:lpstr>    SPANISH (bottom three panels) </vt:lpstr>
      <vt:lpstr>    Discussion</vt:lpstr>
      <vt:lpstr>    Summary </vt:lpstr>
      <vt:lpstr>    Interpretation</vt:lpstr>
      <vt:lpstr>    Conclusion</vt:lpstr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2015-09-22T14:18:00Z</dcterms:created>
  <dcterms:modified xsi:type="dcterms:W3CDTF">2015-09-23T13:25:00Z</dcterms:modified>
</cp:coreProperties>
</file>