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kr2vxjuezn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Pantalla de Inicio/Login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Interfaz de acceso con campos para email y contraseña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Opciones para iniciar sesión o registrarse como nuevo usuario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limpio con el logo de la aplicación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10025" cy="33337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5ak34fuo7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Dashboard Principal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Menú de navegación principal con acceso a todas las secciones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Tarjetas para crear nuevo quiz y continuar quizzes recientes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directo a los modos de estudio y examen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48125" cy="3238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i4txkseim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Creación de Quiz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Formulario para configurar un nuevo quiz con: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Campo para nombre del quiz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temas (fundamentos, técnicas de prueba, etc.)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número de preguntas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de nivel de dificultad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Selección entre modo estudio o examen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Botón para generar el quiz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81450" cy="3619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7tpoah7tf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Modo Estudio - Pregunta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Visualización de la pregunta actual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Opciones de respuesta con marcado visual de la selección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Navegación entre preguntas (anterior/siguiente)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Botón para verificar respuesta y obtener retroalimentación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00500" cy="3648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6w2f9we6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Modo Examen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Temporizador visible para controlar el tiempo límite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Pregunta actual con opciones de respuesta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Barra de progreso para visualizar avance (15/40 preguntas)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sin retroalimentación inmediata (conforme al requerimiento)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162425" cy="3819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jlvku06o9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Estadísticas de Rendimiento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Gráfica de progreso a lo largo del tiempo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Resumen estadístico (quizzes completados, promedio, tiempo)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Áreas de fortaleza del usuario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Visualización de datos con códigos de color según rendimiento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38625" cy="3819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ueqk40b4l2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8. Exportar Quiz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Opciones para personalizar la exportación: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Incluir/excluir respuestas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Incluir/excluir explicaciones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Selección de formato (PDF destacado según el requerimiento)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Botón para completar la exportación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48150" cy="38671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