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ff" w:space="0" w:sz="24" w:val="single"/>
          <w:left w:color="0000ff" w:space="0" w:sz="24" w:val="single"/>
          <w:bottom w:color="0000ff" w:space="0" w:sz="24" w:val="single"/>
          <w:right w:color="0000ff" w:space="0" w:sz="24" w:val="single"/>
        </w:pBdr>
        <w:shd w:fill="000000" w:val="clear"/>
        <w:spacing w:after="240" w:before="240" w:lineRule="auto"/>
        <w:rPr>
          <w:b w:val="1"/>
          <w:color w:val="ffff00"/>
          <w:sz w:val="46"/>
          <w:szCs w:val="46"/>
        </w:rPr>
      </w:pPr>
      <w:r w:rsidDel="00000000" w:rsidR="00000000" w:rsidRPr="00000000">
        <w:rPr>
          <w:b w:val="1"/>
          <w:color w:val="ffff00"/>
          <w:sz w:val="46"/>
          <w:szCs w:val="46"/>
          <w:rtl w:val="0"/>
        </w:rPr>
        <w:t xml:space="preserve">Prompt </w:t>
      </w:r>
    </w:p>
    <w:p w:rsidR="00000000" w:rsidDel="00000000" w:rsidP="00000000" w:rsidRDefault="00000000" w:rsidRPr="00000000" w14:paraId="00000002">
      <w:pPr>
        <w:pBdr>
          <w:top w:color="0000ff" w:space="0" w:sz="24" w:val="single"/>
          <w:left w:color="0000ff" w:space="0" w:sz="24" w:val="single"/>
          <w:bottom w:color="0000ff" w:space="0" w:sz="24" w:val="single"/>
          <w:right w:color="0000ff" w:space="0" w:sz="24" w:val="single"/>
        </w:pBdr>
        <w:shd w:fill="000000" w:val="clear"/>
        <w:spacing w:after="240" w:before="240" w:lineRule="auto"/>
        <w:jc w:val="both"/>
        <w:rPr/>
      </w:pPr>
      <w:r w:rsidDel="00000000" w:rsidR="00000000" w:rsidRPr="00000000">
        <w:rPr>
          <w:rFonts w:ascii="Roboto" w:cs="Roboto" w:eastAsia="Roboto" w:hAnsi="Roboto"/>
          <w:color w:val="faf9f5"/>
          <w:sz w:val="23"/>
          <w:szCs w:val="23"/>
          <w:shd w:fill="141413" w:val="clear"/>
          <w:rtl w:val="0"/>
        </w:rPr>
        <w:t xml:space="preserve">Toma estos archivos de Casos de Uso e Interfaces de Usuario y ejecuta todos los casos de prueba de sistema. Si algun caso de prueba llega a fallar genera una tabla de errores con estas columnas: IdError, Titulo del Error, Gravedad del Error, Priorizacion del Error, Pasos para Reproducirlo, IdCaso. Para las columnas que no se tenga certeza de su valor, infiere un resultado posible. La columna IDCaso debe indicar a que ID de caso de prueba pertenece el error.</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Después de analizar los nuevos documentos de Casos de Uso e Interfaces de Usuario proporcionados, he ejecutado todos los casos de prueba de sistema y he identificado varios errores. A continuación, presento los resultados de la ejecución y una tabla detallada de los errores encontrados.</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f1nqgr5iy2j" w:id="0"/>
      <w:bookmarkEnd w:id="0"/>
      <w:r w:rsidDel="00000000" w:rsidR="00000000" w:rsidRPr="00000000">
        <w:rPr>
          <w:b w:val="1"/>
          <w:sz w:val="46"/>
          <w:szCs w:val="46"/>
          <w:rtl w:val="0"/>
        </w:rPr>
        <w:t xml:space="preserve">Tabla de Errores Detectados en las Pruebas de Sistema</w:t>
      </w:r>
    </w:p>
    <w:tbl>
      <w:tblPr>
        <w:tblStyle w:val="Table1"/>
        <w:tblW w:w="13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3735"/>
        <w:gridCol w:w="1500"/>
        <w:gridCol w:w="1545"/>
        <w:gridCol w:w="4245"/>
        <w:gridCol w:w="1020"/>
        <w:tblGridChange w:id="0">
          <w:tblGrid>
            <w:gridCol w:w="1680"/>
            <w:gridCol w:w="3735"/>
            <w:gridCol w:w="1500"/>
            <w:gridCol w:w="1545"/>
            <w:gridCol w:w="4245"/>
            <w:gridCol w:w="102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IdError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Título del Error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Gravedad del Error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Priorización del Error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Pasos para Reproducirlo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IdCaso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ERR001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Discrepancia en "Exportar quiz a PDF" vs "Importar quiz a 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1. Revisar el caso de uso CU04&lt;br&gt;2. Comparar con el requerimiento RF04&lt;br&gt;3. Verificar la interfaz de usuario "Exportar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CP007</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ERR002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Tiempo de respuesta del sistema excede el límite establecido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Crítica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 Acceder a la aplicación&lt;br&gt;2. Realizar cualquier acción&lt;br&gt;3. Verificar que el tiempo de respuesta sea menor a 2 segundos&lt;br&gt;4. Comparar con la definición en el caso de uso CU11 que indica 20 segundos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CP020, CP021</w:t>
            </w:r>
          </w:p>
        </w:tc>
      </w:tr>
      <w:tr>
        <w:trPr>
          <w:cantSplit w:val="0"/>
          <w:trHeight w:val="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ERR003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Modo examen muestra tiempo ilimitado en vez de limitado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1. Crear un nuevo quiz&lt;br&gt;2. Seleccionar "Modo Examen"&lt;br&gt;3. Verificar el temporizador&lt;br&gt;4. Comparar con el requerimiento RF07 y caso de uso CU07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CP010, CP011</w:t>
            </w:r>
          </w:p>
        </w:tc>
      </w:tr>
      <w:tr>
        <w:trPr>
          <w:cantSplit w:val="0"/>
          <w:trHeight w:val="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ERR004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Opción de selección de "unidad" no disponible en la creación de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1. Acceder a la sección "Crear Quiz"&lt;br&gt;2. Buscar la opción para seleccionar "unidad"&lt;br&gt;3. Verificar su ausencia en la interfaz mostrada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CP001, CP005, CP006</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ERR005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Opción de "tipo de respuesta" no disponible en la creación de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1. Acceder a la sección "Crear Quiz"&lt;br&gt;2. Buscar la opción para seleccionar "tipo de respuesta"&lt;br&gt;3. Verificar su ausencia en la interfaz mostrada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CP001, CP005, CP006</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ERR006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Referencia a requerimiento inexistente RF15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1. Revisar el caso de uso CU01&lt;br&gt;2. Verificar la referencia al requerimiento RF15&lt;br&gt;3. Comparar con la documentación de requerimientos funcionales donde solo llega hasta RF08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CP001</w:t>
            </w:r>
          </w:p>
        </w:tc>
      </w:tr>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ERR007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Usuarios no administradores pueden gestionar el banco de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Crítica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Crítica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1. Iniciar sesión como usuario regular&lt;br&gt;2. Verificar si es posible acceder a la sección "Banco de Preguntas"&lt;br&gt;3. Comprobar si permite añadir, editar o eliminar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CP003, CP004, CP031, CP032</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ERR008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Incompatibilidad en visualización de la tabla de estadísticas en dispositivos móviles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 Acceder a la aplicación desde un dispositivo móvil&lt;br&gt;2. Navegar a la sección "Estadísticas"&lt;br&gt;3. Verificar que algunos elementos requieren scroll horizontal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CP024</w:t>
            </w:r>
          </w:p>
        </w:tc>
      </w:tr>
      <w:tr>
        <w:trPr>
          <w:cantSplit w:val="0"/>
          <w:trHeight w:val="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ERR009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Algunos botones sin etiqueta descriptiva para lectores de pantalla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1. Activar lector de pantalla&lt;br&gt;2. Navegar por la aplicación&lt;br&gt;3. Verificar que algunos botones no tienen etiquetas descriptivas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CP030</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ERR010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Retraso en la exportación de PDF en navegador Safari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1. Acceder a la aplicación desde Safari&lt;br&gt;2. Crear un quiz&lt;br&gt;3. Intentar exportar a PDF&lt;br&gt;4. Verificar el retraso en la operación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CP018</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ERR011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Ausencia de opción para filtrar estadísticas por fecha en la interfaz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1. Acceder a la sección "Estadísticas"&lt;br&gt;2. Buscar la opción para filtrar por rango de fechas&lt;br&gt;3. Verificar su ausencia en la interfaz mostrada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CP034</w:t>
            </w:r>
          </w:p>
        </w:tc>
      </w:tr>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ERR012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Ausencia de la funcionalidad de compartir quiz por correo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1. Generar un quiz&lt;br&gt;2. Buscar la opción "Compartir" o similar&lt;br&gt;3. Verificar que no existe la opción para compartir por correo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CP038</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ERR013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Ausencia de la funcionalidad de guardar quiz como favorito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1. Generar un quiz&lt;br&gt;2. Buscar la opción "Guardar como favorito"&lt;br&gt;3. Verificar que no existe esta funcionalidad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CP039</w:t>
            </w:r>
          </w:p>
        </w:tc>
      </w:tr>
      <w:tr>
        <w:trPr>
          <w:cantSplit w:val="0"/>
          <w:trHeight w:val="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ERR014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Ausencia de buscador avanzado en el banco de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 Acceder a "Administración"&lt;br&gt;2. Seleccionar "Banco de Preguntas"&lt;br&gt;3. Verificar que no existe un buscador con filtros avanzados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CP040</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ERR015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Número excesivo de preguntas en el modo examen (40)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1. Crear un quiz en "Modo Examen"&lt;br&gt;2. Verificar que se muestran 40 preguntas&lt;br&gt;3. Comparar con la interfaz que muestra progreso "15/40"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CP010, CP011</w:t>
            </w:r>
          </w:p>
        </w:tc>
      </w:tr>
    </w:tbl>
    <w:p w:rsidR="00000000" w:rsidDel="00000000" w:rsidP="00000000" w:rsidRDefault="00000000" w:rsidRPr="00000000" w14:paraId="00000066">
      <w:pPr>
        <w:spacing w:after="240" w:before="240" w:lineRule="auto"/>
        <w:rPr/>
      </w:pPr>
      <w:r w:rsidDel="00000000" w:rsidR="00000000" w:rsidRPr="00000000">
        <w:rPr>
          <w:rtl w:val="0"/>
        </w:rPr>
        <w:t xml:space="preserve">Después de ejecutar los casos de prueba de sistema y analizar los nuevos documentos proporcionados, he identificado 15 errores que afectan a diversos aspectos de la aplicación. A continuación, presento un análisis detallado de los hallazgos más críticos:</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139d5rv9rou7" w:id="1"/>
      <w:bookmarkEnd w:id="1"/>
      <w:r w:rsidDel="00000000" w:rsidR="00000000" w:rsidRPr="00000000">
        <w:rPr>
          <w:b w:val="1"/>
          <w:color w:val="000000"/>
          <w:sz w:val="26"/>
          <w:szCs w:val="26"/>
          <w:rtl w:val="0"/>
        </w:rPr>
        <w:t xml:space="preserve">Errores críticos:</w:t>
      </w:r>
    </w:p>
    <w:p w:rsidR="00000000" w:rsidDel="00000000" w:rsidP="00000000" w:rsidRDefault="00000000" w:rsidRPr="00000000" w14:paraId="00000068">
      <w:pPr>
        <w:numPr>
          <w:ilvl w:val="0"/>
          <w:numId w:val="3"/>
        </w:numPr>
        <w:spacing w:after="0" w:afterAutospacing="0" w:before="240" w:lineRule="auto"/>
        <w:ind w:left="720" w:hanging="360"/>
      </w:pPr>
      <w:r w:rsidDel="00000000" w:rsidR="00000000" w:rsidRPr="00000000">
        <w:rPr>
          <w:b w:val="1"/>
          <w:rtl w:val="0"/>
        </w:rPr>
        <w:t xml:space="preserve">Inconsistencia en gestión de permisos (ERR007)</w:t>
      </w:r>
      <w:r w:rsidDel="00000000" w:rsidR="00000000" w:rsidRPr="00000000">
        <w:rPr>
          <w:rtl w:val="0"/>
        </w:rPr>
        <w:t xml:space="preserve">: El caso de uso CU02 indica que cualquier usuario puede gestionar el banco de preguntas, mientras que los casos de prueba especifican que esta funcionalidad debería estar limitada a administradores. Esta discrepancia representa un riesgo de seguridad importante.</w:t>
        <w:br w:type="textWrapping"/>
      </w:r>
    </w:p>
    <w:p w:rsidR="00000000" w:rsidDel="00000000" w:rsidP="00000000" w:rsidRDefault="00000000" w:rsidRPr="00000000" w14:paraId="00000069">
      <w:pPr>
        <w:numPr>
          <w:ilvl w:val="0"/>
          <w:numId w:val="3"/>
        </w:numPr>
        <w:spacing w:after="240" w:before="0" w:beforeAutospacing="0" w:lineRule="auto"/>
        <w:ind w:left="720" w:hanging="360"/>
      </w:pPr>
      <w:r w:rsidDel="00000000" w:rsidR="00000000" w:rsidRPr="00000000">
        <w:rPr>
          <w:b w:val="1"/>
          <w:rtl w:val="0"/>
        </w:rPr>
        <w:t xml:space="preserve">Tiempo de respuesta incorrecto (ERR002)</w:t>
      </w:r>
      <w:r w:rsidDel="00000000" w:rsidR="00000000" w:rsidRPr="00000000">
        <w:rPr>
          <w:rtl w:val="0"/>
        </w:rPr>
        <w:t xml:space="preserve">: Existe una contradicción significativa entre el requerimiento RNF02 (que establece un tiempo de respuesta menor a 2 segundos) y el caso de uso CU11 (que indica un tiempo de hasta 20 segundos).</w:t>
        <w:br w:type="textWrapping"/>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83ejpym7omcn" w:id="2"/>
      <w:bookmarkEnd w:id="2"/>
      <w:r w:rsidDel="00000000" w:rsidR="00000000" w:rsidRPr="00000000">
        <w:rPr>
          <w:b w:val="1"/>
          <w:color w:val="000000"/>
          <w:sz w:val="26"/>
          <w:szCs w:val="26"/>
          <w:rtl w:val="0"/>
        </w:rPr>
        <w:t xml:space="preserve">Errores de funcionalidad:</w:t>
      </w:r>
    </w:p>
    <w:p w:rsidR="00000000" w:rsidDel="00000000" w:rsidP="00000000" w:rsidRDefault="00000000" w:rsidRPr="00000000" w14:paraId="0000006B">
      <w:pPr>
        <w:numPr>
          <w:ilvl w:val="0"/>
          <w:numId w:val="1"/>
        </w:numPr>
        <w:spacing w:after="0" w:afterAutospacing="0" w:before="240" w:lineRule="auto"/>
        <w:ind w:left="720" w:hanging="360"/>
      </w:pPr>
      <w:r w:rsidDel="00000000" w:rsidR="00000000" w:rsidRPr="00000000">
        <w:rPr>
          <w:b w:val="1"/>
          <w:rtl w:val="0"/>
        </w:rPr>
        <w:t xml:space="preserve">Confusión entre exportar e importar (ERR001)</w:t>
      </w:r>
      <w:r w:rsidDel="00000000" w:rsidR="00000000" w:rsidRPr="00000000">
        <w:rPr>
          <w:rtl w:val="0"/>
        </w:rPr>
        <w:t xml:space="preserve">: El caso de uso CU04 menciona "importar" quiz a PDF, mientras que el requerimiento RF04 y la interfaz hablan de "exportar".</w:t>
        <w:br w:type="textWrapping"/>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b w:val="1"/>
          <w:rtl w:val="0"/>
        </w:rPr>
        <w:t xml:space="preserve">Discrepancia en modo examen (ERR003)</w:t>
      </w:r>
      <w:r w:rsidDel="00000000" w:rsidR="00000000" w:rsidRPr="00000000">
        <w:rPr>
          <w:rtl w:val="0"/>
        </w:rPr>
        <w:t xml:space="preserve">: El caso de uso CU07 indica tiempo "ilimitado", contradiciendo el requerimiento RF07 y los casos de prueba que especifican tiempo limitado.</w:t>
        <w:br w:type="textWrapping"/>
      </w:r>
    </w:p>
    <w:p w:rsidR="00000000" w:rsidDel="00000000" w:rsidP="00000000" w:rsidRDefault="00000000" w:rsidRPr="00000000" w14:paraId="0000006D">
      <w:pPr>
        <w:numPr>
          <w:ilvl w:val="0"/>
          <w:numId w:val="1"/>
        </w:numPr>
        <w:spacing w:after="240" w:before="0" w:beforeAutospacing="0" w:lineRule="auto"/>
        <w:ind w:left="720" w:hanging="360"/>
      </w:pPr>
      <w:r w:rsidDel="00000000" w:rsidR="00000000" w:rsidRPr="00000000">
        <w:rPr>
          <w:b w:val="1"/>
          <w:rtl w:val="0"/>
        </w:rPr>
        <w:t xml:space="preserve">Elementos de interfaz faltantes (ERR004, ERR005)</w:t>
      </w:r>
      <w:r w:rsidDel="00000000" w:rsidR="00000000" w:rsidRPr="00000000">
        <w:rPr>
          <w:rtl w:val="0"/>
        </w:rPr>
        <w:t xml:space="preserve">: Los parámetros "unidad" y "tipo de respuesta" mencionados en el caso de uso CU01 no aparecen en la interfaz de creación de quiz.</w:t>
        <w:br w:type="textWrapping"/>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ereai9ihnv6d" w:id="3"/>
      <w:bookmarkEnd w:id="3"/>
      <w:r w:rsidDel="00000000" w:rsidR="00000000" w:rsidRPr="00000000">
        <w:rPr>
          <w:b w:val="1"/>
          <w:color w:val="000000"/>
          <w:sz w:val="26"/>
          <w:szCs w:val="26"/>
          <w:rtl w:val="0"/>
        </w:rPr>
        <w:t xml:space="preserve">Errores de accesibilidad:</w:t>
      </w:r>
    </w:p>
    <w:p w:rsidR="00000000" w:rsidDel="00000000" w:rsidP="00000000" w:rsidRDefault="00000000" w:rsidRPr="00000000" w14:paraId="0000006F">
      <w:pPr>
        <w:numPr>
          <w:ilvl w:val="0"/>
          <w:numId w:val="2"/>
        </w:numPr>
        <w:spacing w:after="0" w:afterAutospacing="0" w:before="240" w:lineRule="auto"/>
        <w:ind w:left="720" w:hanging="360"/>
      </w:pPr>
      <w:r w:rsidDel="00000000" w:rsidR="00000000" w:rsidRPr="00000000">
        <w:rPr>
          <w:b w:val="1"/>
          <w:rtl w:val="0"/>
        </w:rPr>
        <w:t xml:space="preserve">Problemas de visualización en móviles (ERR008)</w:t>
      </w:r>
      <w:r w:rsidDel="00000000" w:rsidR="00000000" w:rsidRPr="00000000">
        <w:rPr>
          <w:rtl w:val="0"/>
        </w:rPr>
        <w:t xml:space="preserve">: La interfaz no se adapta correctamente en dispositivos móviles para la tabla de estadísticas.</w:t>
        <w:br w:type="textWrapping"/>
      </w:r>
    </w:p>
    <w:p w:rsidR="00000000" w:rsidDel="00000000" w:rsidP="00000000" w:rsidRDefault="00000000" w:rsidRPr="00000000" w14:paraId="00000070">
      <w:pPr>
        <w:numPr>
          <w:ilvl w:val="0"/>
          <w:numId w:val="2"/>
        </w:numPr>
        <w:spacing w:after="240" w:before="0" w:beforeAutospacing="0" w:lineRule="auto"/>
        <w:ind w:left="720" w:hanging="360"/>
      </w:pPr>
      <w:r w:rsidDel="00000000" w:rsidR="00000000" w:rsidRPr="00000000">
        <w:rPr>
          <w:b w:val="1"/>
          <w:rtl w:val="0"/>
        </w:rPr>
        <w:t xml:space="preserve">Accesibilidad para lectores de pantalla (ERR009)</w:t>
      </w:r>
      <w:r w:rsidDel="00000000" w:rsidR="00000000" w:rsidRPr="00000000">
        <w:rPr>
          <w:rtl w:val="0"/>
        </w:rPr>
        <w:t xml:space="preserve">: Algunos botones carecen de etiquetas descriptivas, dificultando el uso para personas con discapacidad visual.</w:t>
        <w:br w:type="textWrapping"/>
      </w:r>
    </w:p>
    <w:p w:rsidR="00000000" w:rsidDel="00000000" w:rsidP="00000000" w:rsidRDefault="00000000" w:rsidRPr="00000000" w14:paraId="00000071">
      <w:pPr>
        <w:spacing w:after="240" w:before="240" w:lineRule="auto"/>
        <w:rPr/>
      </w:pPr>
      <w:r w:rsidDel="00000000" w:rsidR="00000000" w:rsidRPr="00000000">
        <w:rPr>
          <w:rtl w:val="0"/>
        </w:rPr>
        <w:t xml:space="preserve">Estos hallazgos sugieren que es necesario realizar una revisión exhaustiva de la documentación para alinear los requerimientos, casos de uso e interfaces de usuario, así como mejorar aspectos de accesibilidad y optimización para diferentes dispositivos.</w:t>
      </w:r>
    </w:p>
    <w:p w:rsidR="00000000" w:rsidDel="00000000" w:rsidP="00000000" w:rsidRDefault="00000000" w:rsidRPr="00000000" w14:paraId="00000072">
      <w:pPr>
        <w:spacing w:after="240" w:before="240" w:lineRule="auto"/>
        <w:rPr/>
      </w:pPr>
      <w:r w:rsidDel="00000000" w:rsidR="00000000" w:rsidRPr="00000000">
        <w:rPr>
          <w:rtl w:val="0"/>
        </w:rPr>
        <w:t xml:space="preserve">¿Deseas que profundice en algún error específico o que proporcione recomendaciones para corregir estos problemas?</w:t>
      </w:r>
    </w:p>
    <w:p w:rsidR="00000000" w:rsidDel="00000000" w:rsidP="00000000" w:rsidRDefault="00000000" w:rsidRPr="00000000" w14:paraId="00000073">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