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02BA" w14:textId="77777777" w:rsidR="00481249" w:rsidRPr="00481249" w:rsidRDefault="00481249" w:rsidP="00481249">
      <w:pPr>
        <w:spacing w:after="0" w:line="240" w:lineRule="auto"/>
        <w:jc w:val="center"/>
        <w:rPr>
          <w:rFonts w:ascii="Times New Roman" w:eastAsia="Times New Roman" w:hAnsi="Times New Roman" w:cs="Times New Roman"/>
          <w:b/>
          <w:kern w:val="0"/>
          <w:sz w:val="22"/>
          <w:szCs w:val="22"/>
          <w14:ligatures w14:val="none"/>
        </w:rPr>
      </w:pPr>
      <w:r w:rsidRPr="00481249">
        <w:rPr>
          <w:rFonts w:ascii="Times New Roman" w:eastAsia="Times New Roman" w:hAnsi="Times New Roman" w:cs="Times New Roman"/>
          <w:b/>
          <w:kern w:val="0"/>
          <w:sz w:val="22"/>
          <w:szCs w:val="22"/>
          <w14:ligatures w14:val="none"/>
        </w:rPr>
        <w:t xml:space="preserve">STATEMENT OF WORK No. </w:t>
      </w:r>
      <w:r w:rsidRPr="00481249">
        <w:rPr>
          <w:rFonts w:ascii="Times New Roman" w:eastAsia="Times New Roman" w:hAnsi="Times New Roman" w:cs="Times New Roman"/>
          <w:b/>
          <w:color w:val="FF0000"/>
          <w:kern w:val="0"/>
          <w:sz w:val="22"/>
          <w:szCs w:val="22"/>
          <w14:ligatures w14:val="none"/>
        </w:rPr>
        <w:t>XXX</w:t>
      </w:r>
    </w:p>
    <w:p w14:paraId="44447EB9" w14:textId="77777777" w:rsidR="00481249" w:rsidRPr="00481249" w:rsidRDefault="00481249" w:rsidP="00481249">
      <w:pPr>
        <w:autoSpaceDE w:val="0"/>
        <w:autoSpaceDN w:val="0"/>
        <w:spacing w:after="0" w:line="240" w:lineRule="auto"/>
        <w:jc w:val="center"/>
        <w:outlineLvl w:val="0"/>
        <w:rPr>
          <w:rFonts w:ascii="Times New Roman" w:eastAsia="Arial" w:hAnsi="Times New Roman" w:cs="Times New Roman"/>
          <w:bCs/>
          <w:kern w:val="0"/>
          <w:sz w:val="22"/>
          <w:szCs w:val="22"/>
          <w14:ligatures w14:val="none"/>
        </w:rPr>
      </w:pPr>
    </w:p>
    <w:p w14:paraId="12BE614B" w14:textId="06E7AAD4" w:rsidR="00481249" w:rsidRPr="00481249" w:rsidRDefault="00481249" w:rsidP="00481249">
      <w:pPr>
        <w:widowControl w:val="0"/>
        <w:autoSpaceDE w:val="0"/>
        <w:autoSpaceDN w:val="0"/>
        <w:spacing w:after="0" w:line="240" w:lineRule="auto"/>
        <w:jc w:val="both"/>
        <w:outlineLvl w:val="2"/>
        <w:rPr>
          <w:rFonts w:ascii="Times New Roman" w:eastAsia="MS Mincho" w:hAnsi="Times New Roman" w:cs="Times New Roman"/>
          <w:kern w:val="0"/>
          <w:sz w:val="22"/>
          <w:szCs w:val="22"/>
          <w:lang w:eastAsia="ja-JP"/>
          <w14:ligatures w14:val="none"/>
        </w:rPr>
      </w:pPr>
      <w:r w:rsidRPr="00481249">
        <w:rPr>
          <w:rFonts w:ascii="Times New Roman" w:eastAsia="MS Mincho" w:hAnsi="Times New Roman" w:cs="Times New Roman"/>
          <w:kern w:val="0"/>
          <w:sz w:val="22"/>
          <w:szCs w:val="22"/>
          <w:lang w:eastAsia="ja-JP"/>
          <w14:ligatures w14:val="none"/>
        </w:rPr>
        <w:t xml:space="preserve">This Statement of Work No. </w:t>
      </w:r>
      <w:r w:rsidRPr="00481249">
        <w:rPr>
          <w:rFonts w:ascii="Times New Roman" w:eastAsia="MS Mincho" w:hAnsi="Times New Roman" w:cs="Times New Roman"/>
          <w:color w:val="FF0000"/>
          <w:kern w:val="0"/>
          <w:sz w:val="22"/>
          <w:szCs w:val="22"/>
          <w:lang w:eastAsia="ja-JP"/>
          <w14:ligatures w14:val="none"/>
        </w:rPr>
        <w:t xml:space="preserve">XXX </w:t>
      </w:r>
      <w:r w:rsidRPr="00481249">
        <w:rPr>
          <w:rFonts w:ascii="Times New Roman" w:eastAsia="MS Mincho" w:hAnsi="Times New Roman" w:cs="Times New Roman"/>
          <w:kern w:val="0"/>
          <w:sz w:val="22"/>
          <w:szCs w:val="22"/>
          <w:lang w:eastAsia="ja-JP"/>
          <w14:ligatures w14:val="none"/>
        </w:rPr>
        <w:t>(“</w:t>
      </w:r>
      <w:r w:rsidRPr="00481249">
        <w:rPr>
          <w:rFonts w:ascii="Times New Roman" w:eastAsia="MS Mincho" w:hAnsi="Times New Roman" w:cs="Times New Roman"/>
          <w:b/>
          <w:bCs/>
          <w:kern w:val="0"/>
          <w:sz w:val="22"/>
          <w:szCs w:val="22"/>
          <w:lang w:eastAsia="ja-JP"/>
          <w14:ligatures w14:val="none"/>
        </w:rPr>
        <w:t>Statement of Work</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SOW</w:t>
      </w:r>
      <w:r w:rsidRPr="00481249">
        <w:rPr>
          <w:rFonts w:ascii="Times New Roman" w:eastAsia="MS Mincho" w:hAnsi="Times New Roman" w:cs="Times New Roman"/>
          <w:kern w:val="0"/>
          <w:sz w:val="22"/>
          <w:szCs w:val="22"/>
          <w:lang w:eastAsia="ja-JP"/>
          <w14:ligatures w14:val="none"/>
        </w:rPr>
        <w:t xml:space="preserve">”) is made and entered into as of </w:t>
      </w:r>
      <w:r w:rsidR="00A424E3">
        <w:rPr>
          <w:rFonts w:ascii="Times New Roman" w:eastAsia="MS Mincho" w:hAnsi="Times New Roman" w:cs="Times New Roman"/>
          <w:color w:val="FF0000"/>
          <w:kern w:val="0"/>
          <w:sz w:val="22"/>
          <w:szCs w:val="22"/>
          <w:lang w:eastAsia="ja-JP"/>
          <w14:ligatures w14:val="none"/>
        </w:rPr>
        <w:t>September 30</w:t>
      </w:r>
      <w:r w:rsidRPr="00481249">
        <w:rPr>
          <w:rFonts w:ascii="Times New Roman" w:eastAsia="MS Mincho" w:hAnsi="Times New Roman" w:cs="Times New Roman"/>
          <w:color w:val="FF0000"/>
          <w:kern w:val="0"/>
          <w:sz w:val="22"/>
          <w:szCs w:val="22"/>
          <w:lang w:eastAsia="ja-JP"/>
          <w14:ligatures w14:val="none"/>
        </w:rPr>
        <w:t xml:space="preserve">, 2026 </w:t>
      </w:r>
      <w:r w:rsidRPr="00481249">
        <w:rPr>
          <w:rFonts w:ascii="Times New Roman" w:eastAsia="MS Mincho" w:hAnsi="Times New Roman" w:cs="Times New Roman"/>
          <w:kern w:val="0"/>
          <w:sz w:val="22"/>
          <w:szCs w:val="22"/>
          <w:lang w:eastAsia="ja-JP"/>
          <w14:ligatures w14:val="none"/>
        </w:rPr>
        <w:t>(“</w:t>
      </w:r>
      <w:r w:rsidRPr="00481249">
        <w:rPr>
          <w:rFonts w:ascii="Times New Roman" w:eastAsia="MS Mincho" w:hAnsi="Times New Roman" w:cs="Times New Roman"/>
          <w:b/>
          <w:bCs/>
          <w:kern w:val="0"/>
          <w:sz w:val="22"/>
          <w:szCs w:val="22"/>
          <w:lang w:eastAsia="ja-JP"/>
          <w14:ligatures w14:val="none"/>
        </w:rPr>
        <w:t>Effective Date</w:t>
      </w:r>
      <w:r w:rsidRPr="00481249">
        <w:rPr>
          <w:rFonts w:ascii="Times New Roman" w:eastAsia="MS Mincho" w:hAnsi="Times New Roman" w:cs="Times New Roman"/>
          <w:kern w:val="0"/>
          <w:sz w:val="22"/>
          <w:szCs w:val="22"/>
          <w:lang w:eastAsia="ja-JP"/>
          <w14:ligatures w14:val="none"/>
        </w:rPr>
        <w:t xml:space="preserve">”), by and between </w:t>
      </w:r>
      <w:r w:rsidRPr="00481249">
        <w:rPr>
          <w:rFonts w:ascii="Times New Roman" w:eastAsia="MS Mincho" w:hAnsi="Times New Roman" w:cs="Times New Roman"/>
          <w:b/>
          <w:bCs/>
          <w:kern w:val="0"/>
          <w:sz w:val="22"/>
          <w:szCs w:val="22"/>
          <w:lang w:eastAsia="ja-JP"/>
          <w14:ligatures w14:val="none"/>
        </w:rPr>
        <w:t>Disney Financial Services, Co., LLC</w:t>
      </w:r>
      <w:r w:rsidRPr="00481249">
        <w:rPr>
          <w:rFonts w:ascii="Times New Roman" w:eastAsia="MS Mincho" w:hAnsi="Times New Roman" w:cs="Times New Roman"/>
          <w:kern w:val="0"/>
          <w:sz w:val="22"/>
          <w:szCs w:val="22"/>
          <w:lang w:eastAsia="ja-JP"/>
          <w14:ligatures w14:val="none"/>
        </w:rPr>
        <w:t xml:space="preserve"> (“</w:t>
      </w:r>
      <w:r w:rsidRPr="00481249">
        <w:rPr>
          <w:rFonts w:ascii="Times New Roman" w:eastAsia="MS Mincho" w:hAnsi="Times New Roman" w:cs="Times New Roman"/>
          <w:b/>
          <w:bCs/>
          <w:kern w:val="0"/>
          <w:sz w:val="22"/>
          <w:szCs w:val="22"/>
          <w:lang w:eastAsia="ja-JP"/>
          <w14:ligatures w14:val="none"/>
        </w:rPr>
        <w:t>DFSC</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Client</w:t>
      </w:r>
      <w:r w:rsidRPr="00481249">
        <w:rPr>
          <w:rFonts w:ascii="Times New Roman" w:eastAsia="MS Mincho" w:hAnsi="Times New Roman" w:cs="Times New Roman"/>
          <w:kern w:val="0"/>
          <w:sz w:val="22"/>
          <w:szCs w:val="22"/>
          <w:lang w:eastAsia="ja-JP"/>
          <w14:ligatures w14:val="none"/>
        </w:rPr>
        <w:t xml:space="preserve">”), located at 500 South Buena Vista Street, Burbank, California, 91521, and </w:t>
      </w:r>
      <w:r w:rsidRPr="00481249">
        <w:rPr>
          <w:rFonts w:ascii="Times New Roman" w:eastAsia="MS Mincho" w:hAnsi="Times New Roman" w:cs="Times New Roman"/>
          <w:b/>
          <w:bCs/>
          <w:kern w:val="0"/>
          <w:sz w:val="22"/>
          <w:szCs w:val="22"/>
          <w:lang w:eastAsia="ja-JP"/>
          <w14:ligatures w14:val="none"/>
        </w:rPr>
        <w:t>KPMG LLP</w:t>
      </w:r>
      <w:r w:rsidRPr="00481249">
        <w:rPr>
          <w:rFonts w:ascii="Times New Roman" w:eastAsia="MS Mincho" w:hAnsi="Times New Roman" w:cs="Times New Roman"/>
          <w:kern w:val="0"/>
          <w:sz w:val="22"/>
          <w:szCs w:val="22"/>
          <w:lang w:eastAsia="ja-JP"/>
          <w14:ligatures w14:val="none"/>
        </w:rPr>
        <w:t xml:space="preserve"> (“</w:t>
      </w:r>
      <w:r w:rsidRPr="00481249">
        <w:rPr>
          <w:rFonts w:ascii="Times New Roman" w:eastAsia="MS Mincho" w:hAnsi="Times New Roman" w:cs="Times New Roman"/>
          <w:b/>
          <w:bCs/>
          <w:kern w:val="0"/>
          <w:sz w:val="22"/>
          <w:szCs w:val="22"/>
          <w:lang w:eastAsia="ja-JP"/>
          <w14:ligatures w14:val="none"/>
        </w:rPr>
        <w:t>Consultant</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KPMG</w:t>
      </w:r>
      <w:r w:rsidRPr="00481249">
        <w:rPr>
          <w:rFonts w:ascii="Times New Roman" w:eastAsia="MS Mincho" w:hAnsi="Times New Roman" w:cs="Times New Roman"/>
          <w:kern w:val="0"/>
          <w:sz w:val="22"/>
          <w:szCs w:val="22"/>
          <w:lang w:eastAsia="ja-JP"/>
          <w14:ligatures w14:val="none"/>
        </w:rPr>
        <w:t>”), located at 2755 Augustine Dr Suite #701, Santa Clara, California, pursuant to the terms of that certain Master Agreement for Professional Services, entered into as of April 2, 2003, as amended,  between Disney Worldwide Services, Inc. ("</w:t>
      </w:r>
      <w:r w:rsidRPr="00481249">
        <w:rPr>
          <w:rFonts w:ascii="Times New Roman" w:eastAsia="MS Mincho" w:hAnsi="Times New Roman" w:cs="Times New Roman"/>
          <w:b/>
          <w:bCs/>
          <w:kern w:val="0"/>
          <w:sz w:val="22"/>
          <w:szCs w:val="22"/>
          <w:lang w:eastAsia="ja-JP"/>
          <w14:ligatures w14:val="none"/>
        </w:rPr>
        <w:t>DWS</w:t>
      </w:r>
      <w:r w:rsidRPr="00481249">
        <w:rPr>
          <w:rFonts w:ascii="Times New Roman" w:eastAsia="MS Mincho" w:hAnsi="Times New Roman" w:cs="Times New Roman"/>
          <w:kern w:val="0"/>
          <w:sz w:val="22"/>
          <w:szCs w:val="22"/>
          <w:lang w:eastAsia="ja-JP"/>
          <w14:ligatures w14:val="none"/>
        </w:rPr>
        <w:t>") and Consultant ("</w:t>
      </w:r>
      <w:r w:rsidRPr="00481249">
        <w:rPr>
          <w:rFonts w:ascii="Times New Roman" w:eastAsia="MS Mincho" w:hAnsi="Times New Roman" w:cs="Times New Roman"/>
          <w:b/>
          <w:bCs/>
          <w:kern w:val="0"/>
          <w:sz w:val="22"/>
          <w:szCs w:val="22"/>
          <w:lang w:eastAsia="ja-JP"/>
          <w14:ligatures w14:val="none"/>
        </w:rPr>
        <w:t>Agreemen</w:t>
      </w:r>
      <w:r w:rsidRPr="00481249">
        <w:rPr>
          <w:rFonts w:ascii="Times New Roman" w:eastAsia="MS Mincho" w:hAnsi="Times New Roman" w:cs="Times New Roman"/>
          <w:kern w:val="0"/>
          <w:sz w:val="22"/>
          <w:szCs w:val="22"/>
          <w:lang w:eastAsia="ja-JP"/>
          <w14:ligatures w14:val="none"/>
        </w:rPr>
        <w:t xml:space="preserve">t"). </w:t>
      </w:r>
      <w:r w:rsidR="00DD78FA" w:rsidRPr="00DD78FA">
        <w:rPr>
          <w:rFonts w:ascii="Times New Roman" w:eastAsia="MS Mincho" w:hAnsi="Times New Roman" w:cs="Times New Roman"/>
          <w:kern w:val="0"/>
          <w:sz w:val="22"/>
          <w:szCs w:val="22"/>
          <w:lang w:eastAsia="ja-JP"/>
          <w14:ligatures w14:val="none"/>
        </w:rPr>
        <w:t>Capitalized terms used but not defined in this SOW have the respective meanings given to them in the Agreement.</w:t>
      </w:r>
    </w:p>
    <w:p w14:paraId="2CA724CF" w14:textId="77777777" w:rsidR="00481249" w:rsidRPr="00481249" w:rsidRDefault="00481249" w:rsidP="00481249">
      <w:pPr>
        <w:widowControl w:val="0"/>
        <w:tabs>
          <w:tab w:val="left" w:pos="340"/>
        </w:tabs>
        <w:autoSpaceDE w:val="0"/>
        <w:autoSpaceDN w:val="0"/>
        <w:spacing w:after="0" w:line="240" w:lineRule="auto"/>
        <w:jc w:val="both"/>
        <w:outlineLvl w:val="2"/>
        <w:rPr>
          <w:rFonts w:ascii="Times New Roman" w:eastAsia="MS Mincho" w:hAnsi="Times New Roman" w:cs="Times New Roman"/>
          <w:kern w:val="0"/>
          <w:sz w:val="22"/>
          <w:szCs w:val="22"/>
          <w:lang w:eastAsia="ja-JP"/>
          <w14:ligatures w14:val="none"/>
        </w:rPr>
      </w:pPr>
    </w:p>
    <w:p w14:paraId="233BD345" w14:textId="77777777" w:rsidR="00481249" w:rsidRPr="00481249" w:rsidRDefault="00481249" w:rsidP="00481249">
      <w:pPr>
        <w:spacing w:after="0" w:line="240" w:lineRule="auto"/>
        <w:jc w:val="both"/>
        <w:rPr>
          <w:rFonts w:ascii="Times New Roman" w:eastAsia="MS Mincho" w:hAnsi="Times New Roman" w:cs="Times New Roman"/>
          <w:kern w:val="0"/>
          <w:sz w:val="22"/>
          <w:szCs w:val="22"/>
          <w:lang w:eastAsia="ja-JP"/>
          <w14:ligatures w14:val="none"/>
        </w:rPr>
      </w:pPr>
      <w:r w:rsidRPr="00481249">
        <w:rPr>
          <w:rFonts w:ascii="Times New Roman" w:eastAsia="MS Mincho" w:hAnsi="Times New Roman" w:cs="Times New Roman"/>
          <w:kern w:val="0"/>
          <w:sz w:val="22"/>
          <w:szCs w:val="22"/>
          <w:lang w:eastAsia="ja-JP"/>
          <w14:ligatures w14:val="none"/>
        </w:rPr>
        <w:t>DFSC is an Affiliate (as defined in the Agreement) of DWS and shall be treated as the contracting party for purposes of this Statement of Work. DFSC shall be solely responsible for its obligations under this Statement of Work and neither DWS nor any other Affiliate shall have any liability or obligation whatsoever to Consultant for this Statement of Work. For purposes of this Statement of Work, all references in the Agreement to “DWS” or “Disney Worldwide Services, Inc.,” shall be construed to mean “DFSC” or “Disney Financial Services Co., LLC,” respectively.</w:t>
      </w:r>
    </w:p>
    <w:p w14:paraId="4924CF23" w14:textId="77777777" w:rsidR="00481249" w:rsidRPr="00481249" w:rsidRDefault="00481249" w:rsidP="00481249">
      <w:pPr>
        <w:spacing w:after="0" w:line="240" w:lineRule="auto"/>
        <w:ind w:left="90"/>
        <w:jc w:val="both"/>
        <w:rPr>
          <w:rFonts w:ascii="Times New Roman" w:eastAsia="MS Mincho" w:hAnsi="Times New Roman" w:cs="Times New Roman"/>
          <w:kern w:val="0"/>
          <w:sz w:val="22"/>
          <w:szCs w:val="22"/>
          <w:lang w:eastAsia="ja-JP"/>
          <w14:ligatures w14:val="none"/>
        </w:rPr>
      </w:pPr>
    </w:p>
    <w:p w14:paraId="242B6016"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PROJECT TITLE AND DESCRIPTION</w:t>
      </w:r>
    </w:p>
    <w:p w14:paraId="2F11F4D3"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5EEA0B68" w14:textId="604CAC73"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Microsoft Fabric (“</w:t>
      </w:r>
      <w:r w:rsidRPr="00481249">
        <w:rPr>
          <w:rFonts w:ascii="Times New Roman" w:eastAsia="Arial" w:hAnsi="Times New Roman" w:cs="Times New Roman"/>
          <w:b/>
          <w:bCs/>
          <w:kern w:val="0"/>
          <w:sz w:val="22"/>
          <w:szCs w:val="22"/>
          <w14:ligatures w14:val="none"/>
        </w:rPr>
        <w:t>Fabric</w:t>
      </w:r>
      <w:r w:rsidRPr="00481249">
        <w:rPr>
          <w:rFonts w:ascii="Times New Roman" w:eastAsia="Arial" w:hAnsi="Times New Roman" w:cs="Times New Roman"/>
          <w:kern w:val="0"/>
          <w:sz w:val="22"/>
          <w:szCs w:val="22"/>
          <w14:ligatures w14:val="none"/>
        </w:rPr>
        <w:t>”)</w:t>
      </w:r>
      <w:r w:rsidRPr="00481249">
        <w:rPr>
          <w:rFonts w:ascii="Times New Roman" w:eastAsia="Arial" w:hAnsi="Times New Roman" w:cs="Times New Roman"/>
          <w:b/>
          <w:bCs/>
          <w:kern w:val="0"/>
          <w:sz w:val="22"/>
          <w:szCs w:val="22"/>
          <w14:ligatures w14:val="none"/>
        </w:rPr>
        <w:t xml:space="preserve"> </w:t>
      </w:r>
      <w:r w:rsidRPr="00481249">
        <w:rPr>
          <w:rFonts w:ascii="Times New Roman" w:eastAsia="Arial" w:hAnsi="Times New Roman" w:cs="Times New Roman"/>
          <w:kern w:val="0"/>
          <w:sz w:val="22"/>
          <w:szCs w:val="22"/>
          <w14:ligatures w14:val="none"/>
        </w:rPr>
        <w:t>and Application Development Training (“</w:t>
      </w:r>
      <w:r w:rsidRPr="00481249">
        <w:rPr>
          <w:rFonts w:ascii="Times New Roman" w:eastAsia="Arial" w:hAnsi="Times New Roman" w:cs="Times New Roman"/>
          <w:b/>
          <w:bCs/>
          <w:kern w:val="0"/>
          <w:sz w:val="22"/>
          <w:szCs w:val="22"/>
          <w14:ligatures w14:val="none"/>
        </w:rPr>
        <w:t>Project</w:t>
      </w:r>
      <w:r w:rsidRPr="00481249">
        <w:rPr>
          <w:rFonts w:ascii="Times New Roman" w:eastAsia="Arial" w:hAnsi="Times New Roman" w:cs="Times New Roman"/>
          <w:kern w:val="0"/>
          <w:sz w:val="22"/>
          <w:szCs w:val="22"/>
          <w14:ligatures w14:val="none"/>
        </w:rPr>
        <w:t>”)</w:t>
      </w:r>
      <w:r w:rsidRPr="00481249">
        <w:rPr>
          <w:rFonts w:ascii="Times New Roman" w:eastAsia="Arial" w:hAnsi="Times New Roman" w:cs="Times New Roman"/>
          <w:iCs/>
          <w:kern w:val="0"/>
          <w:sz w:val="22"/>
          <w:szCs w:val="22"/>
          <w14:ligatures w14:val="none"/>
        </w:rPr>
        <w:t xml:space="preserve">.  </w:t>
      </w:r>
    </w:p>
    <w:p w14:paraId="53C47CEE"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33F9A2BC"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SCOPE OF WORK</w:t>
      </w:r>
    </w:p>
    <w:p w14:paraId="0AE4CBD5" w14:textId="77777777" w:rsidR="00481249" w:rsidRPr="00481249" w:rsidRDefault="00481249" w:rsidP="00481249">
      <w:pPr>
        <w:tabs>
          <w:tab w:val="left" w:pos="0"/>
        </w:tabs>
        <w:autoSpaceDE w:val="0"/>
        <w:autoSpaceDN w:val="0"/>
        <w:spacing w:after="0" w:line="240" w:lineRule="auto"/>
        <w:ind w:left="720" w:hanging="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b/>
      </w:r>
    </w:p>
    <w:p w14:paraId="066C7370" w14:textId="57408EE1" w:rsidR="00481249" w:rsidRPr="00481249" w:rsidRDefault="00481249" w:rsidP="00481249">
      <w:pPr>
        <w:tabs>
          <w:tab w:val="left" w:pos="0"/>
        </w:tabs>
        <w:autoSpaceDE w:val="0"/>
        <w:autoSpaceDN w:val="0"/>
        <w:spacing w:after="0" w:line="240" w:lineRule="auto"/>
        <w:ind w:left="72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ab/>
      </w:r>
      <w:r w:rsidRPr="00481249">
        <w:rPr>
          <w:rFonts w:ascii="Times New Roman" w:eastAsia="Arial" w:hAnsi="Times New Roman" w:cs="Times New Roman"/>
          <w:kern w:val="0"/>
          <w:sz w:val="22"/>
          <w:szCs w:val="22"/>
          <w14:ligatures w14:val="none"/>
        </w:rPr>
        <w:t xml:space="preserve">Consultant shall provide </w:t>
      </w:r>
      <w:r w:rsidR="00A12005">
        <w:rPr>
          <w:rFonts w:ascii="Times New Roman" w:eastAsia="Arial" w:hAnsi="Times New Roman" w:cs="Times New Roman"/>
          <w:kern w:val="0"/>
          <w:sz w:val="22"/>
          <w:szCs w:val="22"/>
          <w14:ligatures w14:val="none"/>
        </w:rPr>
        <w:t xml:space="preserve">the following </w:t>
      </w:r>
      <w:r w:rsidRPr="00481249">
        <w:rPr>
          <w:rFonts w:ascii="Times New Roman" w:eastAsia="Arial" w:hAnsi="Times New Roman" w:cs="Times New Roman"/>
          <w:kern w:val="0"/>
          <w:sz w:val="22"/>
          <w:szCs w:val="22"/>
          <w14:ligatures w14:val="none"/>
        </w:rPr>
        <w:t>Services related to the Project:</w:t>
      </w:r>
    </w:p>
    <w:p w14:paraId="099546FD"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3ED10D56" w14:textId="77777777" w:rsidR="00481249" w:rsidRPr="00481249" w:rsidRDefault="00481249" w:rsidP="00481249">
      <w:pPr>
        <w:spacing w:after="0" w:line="240" w:lineRule="auto"/>
        <w:rPr>
          <w:rFonts w:ascii="Times New Roman" w:eastAsia="Arial" w:hAnsi="Times New Roman" w:cs="Times New Roman"/>
          <w:kern w:val="0"/>
          <w:sz w:val="22"/>
          <w:szCs w:val="22"/>
          <w:lang w:eastAsia="ja-JP"/>
          <w14:ligatures w14:val="none"/>
        </w:rPr>
      </w:pPr>
    </w:p>
    <w:p w14:paraId="74F96345" w14:textId="1D3C2954" w:rsidR="00481249" w:rsidRPr="00481249" w:rsidRDefault="00481249" w:rsidP="00481249">
      <w:pPr>
        <w:widowControl w:val="0"/>
        <w:numPr>
          <w:ilvl w:val="0"/>
          <w:numId w:val="2"/>
        </w:numPr>
        <w:autoSpaceDE w:val="0"/>
        <w:autoSpaceDN w:val="0"/>
        <w:spacing w:after="0" w:line="240" w:lineRule="auto"/>
        <w:ind w:left="1440" w:hanging="720"/>
        <w:jc w:val="both"/>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Consultant will deliver a</w:t>
      </w:r>
      <w:r w:rsidR="00B22A05">
        <w:rPr>
          <w:rFonts w:ascii="Times New Roman" w:eastAsia="Arial" w:hAnsi="Times New Roman" w:cs="Times New Roman"/>
          <w:kern w:val="0"/>
          <w:sz w:val="22"/>
          <w:szCs w:val="22"/>
          <w14:ligatures w14:val="none"/>
        </w:rPr>
        <w:t xml:space="preserve"> two-day </w:t>
      </w:r>
      <w:r w:rsidRPr="00481249">
        <w:rPr>
          <w:rFonts w:ascii="Times New Roman" w:eastAsia="Arial" w:hAnsi="Times New Roman" w:cs="Times New Roman"/>
          <w:kern w:val="0"/>
          <w:sz w:val="22"/>
          <w:szCs w:val="22"/>
          <w14:ligatures w14:val="none"/>
        </w:rPr>
        <w:t>on-site</w:t>
      </w:r>
      <w:r w:rsidR="009638EC">
        <w:rPr>
          <w:rFonts w:ascii="Times New Roman" w:eastAsia="Arial" w:hAnsi="Times New Roman" w:cs="Times New Roman"/>
          <w:kern w:val="0"/>
          <w:sz w:val="22"/>
          <w:szCs w:val="22"/>
          <w14:ligatures w14:val="none"/>
        </w:rPr>
        <w:t xml:space="preserve"> instructor-led</w:t>
      </w:r>
      <w:r w:rsidRPr="00481249">
        <w:rPr>
          <w:rFonts w:ascii="Times New Roman" w:eastAsia="Arial" w:hAnsi="Times New Roman" w:cs="Times New Roman"/>
          <w:kern w:val="0"/>
          <w:sz w:val="22"/>
          <w:szCs w:val="22"/>
          <w14:ligatures w14:val="none"/>
        </w:rPr>
        <w:t xml:space="preserve"> training program for up to twenty (20) DFSC Tax Data Management and Innovation (“</w:t>
      </w:r>
      <w:r w:rsidRPr="00481249">
        <w:rPr>
          <w:rFonts w:ascii="Times New Roman" w:eastAsia="Arial" w:hAnsi="Times New Roman" w:cs="Times New Roman"/>
          <w:b/>
          <w:bCs/>
          <w:kern w:val="0"/>
          <w:sz w:val="22"/>
          <w:szCs w:val="22"/>
          <w14:ligatures w14:val="none"/>
        </w:rPr>
        <w:t>TDMI</w:t>
      </w:r>
      <w:r w:rsidRPr="00481249">
        <w:rPr>
          <w:rFonts w:ascii="Times New Roman" w:eastAsia="Arial" w:hAnsi="Times New Roman" w:cs="Times New Roman"/>
          <w:kern w:val="0"/>
          <w:sz w:val="22"/>
          <w:szCs w:val="22"/>
          <w14:ligatures w14:val="none"/>
        </w:rPr>
        <w:t>”) personnel (“</w:t>
      </w:r>
      <w:r w:rsidRPr="00481249">
        <w:rPr>
          <w:rFonts w:ascii="Times New Roman" w:eastAsia="Arial" w:hAnsi="Times New Roman" w:cs="Times New Roman"/>
          <w:b/>
          <w:bCs/>
          <w:kern w:val="0"/>
          <w:sz w:val="22"/>
          <w:szCs w:val="22"/>
          <w14:ligatures w14:val="none"/>
        </w:rPr>
        <w:t>Training</w:t>
      </w:r>
      <w:r w:rsidRPr="00481249">
        <w:rPr>
          <w:rFonts w:ascii="Times New Roman" w:eastAsia="Arial" w:hAnsi="Times New Roman" w:cs="Times New Roman"/>
          <w:kern w:val="0"/>
          <w:sz w:val="22"/>
          <w:szCs w:val="22"/>
          <w14:ligatures w14:val="none"/>
        </w:rPr>
        <w:t>”)</w:t>
      </w:r>
      <w:r w:rsidR="009E122E">
        <w:rPr>
          <w:rFonts w:ascii="Times New Roman" w:eastAsia="Arial" w:hAnsi="Times New Roman" w:cs="Times New Roman"/>
          <w:kern w:val="0"/>
          <w:sz w:val="22"/>
          <w:szCs w:val="22"/>
          <w14:ligatures w14:val="none"/>
        </w:rPr>
        <w:t>. The curriculum will</w:t>
      </w:r>
      <w:r w:rsidR="00A53E98">
        <w:rPr>
          <w:rFonts w:ascii="Times New Roman" w:eastAsia="Arial" w:hAnsi="Times New Roman" w:cs="Times New Roman"/>
          <w:kern w:val="0"/>
          <w:sz w:val="22"/>
          <w:szCs w:val="22"/>
          <w14:ligatures w14:val="none"/>
        </w:rPr>
        <w:t xml:space="preserve"> cover</w:t>
      </w:r>
      <w:r w:rsidRPr="00481249">
        <w:rPr>
          <w:rFonts w:ascii="Times New Roman" w:eastAsia="Arial" w:hAnsi="Times New Roman" w:cs="Times New Roman"/>
          <w:kern w:val="0"/>
          <w:sz w:val="22"/>
          <w:szCs w:val="22"/>
          <w14:ligatures w14:val="none"/>
        </w:rPr>
        <w:t xml:space="preserve"> the following</w:t>
      </w:r>
      <w:r w:rsidR="00A53E98">
        <w:rPr>
          <w:rFonts w:ascii="Times New Roman" w:eastAsia="Arial" w:hAnsi="Times New Roman" w:cs="Times New Roman"/>
          <w:kern w:val="0"/>
          <w:sz w:val="22"/>
          <w:szCs w:val="22"/>
          <w14:ligatures w14:val="none"/>
        </w:rPr>
        <w:t xml:space="preserve"> topics</w:t>
      </w:r>
      <w:r w:rsidRPr="00481249">
        <w:rPr>
          <w:rFonts w:ascii="Times New Roman" w:eastAsia="Arial" w:hAnsi="Times New Roman" w:cs="Times New Roman"/>
          <w:kern w:val="0"/>
          <w:sz w:val="22"/>
          <w:szCs w:val="22"/>
          <w14:ligatures w14:val="none"/>
        </w:rPr>
        <w:t>:</w:t>
      </w:r>
    </w:p>
    <w:p w14:paraId="1E6255C4" w14:textId="7BC2D74F" w:rsidR="00481249" w:rsidRPr="00481249" w:rsidRDefault="00481249" w:rsidP="00481249">
      <w:pPr>
        <w:numPr>
          <w:ilvl w:val="0"/>
          <w:numId w:val="9"/>
        </w:numPr>
        <w:spacing w:after="0" w:line="240" w:lineRule="auto"/>
        <w:ind w:left="2160" w:hanging="720"/>
        <w:rPr>
          <w:rFonts w:ascii="Times New Roman" w:eastAsia="Arial" w:hAnsi="Times New Roman" w:cs="Times New Roman"/>
          <w:kern w:val="0"/>
          <w:lang w:eastAsia="ja-JP"/>
          <w14:ligatures w14:val="none"/>
        </w:rPr>
      </w:pPr>
      <w:r w:rsidRPr="00481249">
        <w:rPr>
          <w:rFonts w:ascii="Times New Roman" w:eastAsia="Arial" w:hAnsi="Times New Roman" w:cs="Times New Roman"/>
          <w:kern w:val="0"/>
          <w:sz w:val="22"/>
          <w:szCs w:val="22"/>
          <w14:ligatures w14:val="none"/>
        </w:rPr>
        <w:t>Fabric architecture, data engineering, and deployment practices.</w:t>
      </w:r>
    </w:p>
    <w:p w14:paraId="3D80F1E2" w14:textId="0C551096" w:rsidR="00481249" w:rsidRPr="00481249" w:rsidRDefault="008B7F1D" w:rsidP="00481249">
      <w:pPr>
        <w:numPr>
          <w:ilvl w:val="0"/>
          <w:numId w:val="9"/>
        </w:numPr>
        <w:spacing w:after="0" w:line="240" w:lineRule="auto"/>
        <w:ind w:left="2160" w:hanging="720"/>
        <w:rPr>
          <w:rFonts w:ascii="Times New Roman" w:eastAsia="Arial" w:hAnsi="Times New Roman" w:cs="Times New Roman"/>
          <w:kern w:val="0"/>
          <w:lang w:eastAsia="ja-JP"/>
          <w14:ligatures w14:val="none"/>
        </w:rPr>
      </w:pPr>
      <w:r>
        <w:rPr>
          <w:rFonts w:ascii="Times New Roman" w:eastAsia="Arial" w:hAnsi="Times New Roman" w:cs="Times New Roman"/>
          <w:kern w:val="0"/>
          <w:sz w:val="22"/>
          <w:szCs w:val="22"/>
          <w14:ligatures w14:val="none"/>
        </w:rPr>
        <w:t>A</w:t>
      </w:r>
      <w:r w:rsidR="00481249" w:rsidRPr="00481249">
        <w:rPr>
          <w:rFonts w:ascii="Times New Roman" w:eastAsia="Arial" w:hAnsi="Times New Roman" w:cs="Times New Roman"/>
          <w:kern w:val="0"/>
          <w:sz w:val="22"/>
          <w:szCs w:val="22"/>
          <w14:ligatures w14:val="none"/>
        </w:rPr>
        <w:t>pplication development practices, including the migration path from existing Alteryx workflows to Fabric</w:t>
      </w:r>
      <w:r w:rsidR="00927486">
        <w:rPr>
          <w:rFonts w:ascii="Times New Roman" w:eastAsia="Arial" w:hAnsi="Times New Roman" w:cs="Times New Roman"/>
          <w:kern w:val="0"/>
          <w:sz w:val="22"/>
          <w:szCs w:val="22"/>
          <w14:ligatures w14:val="none"/>
        </w:rPr>
        <w:t>.</w:t>
      </w:r>
    </w:p>
    <w:p w14:paraId="16CC2EFD" w14:textId="64E0D9DD" w:rsidR="00481249" w:rsidRPr="0010536B" w:rsidRDefault="00927486" w:rsidP="00481249">
      <w:pPr>
        <w:numPr>
          <w:ilvl w:val="0"/>
          <w:numId w:val="9"/>
        </w:numPr>
        <w:spacing w:after="0" w:line="240" w:lineRule="auto"/>
        <w:ind w:left="2160" w:hanging="720"/>
        <w:rPr>
          <w:rFonts w:ascii="Times New Roman" w:eastAsia="Arial" w:hAnsi="Times New Roman" w:cs="Times New Roman"/>
          <w:kern w:val="0"/>
          <w:sz w:val="22"/>
          <w:szCs w:val="22"/>
          <w:lang w:eastAsia="ja-JP"/>
          <w14:ligatures w14:val="none"/>
        </w:rPr>
      </w:pPr>
      <w:r>
        <w:rPr>
          <w:rFonts w:ascii="Times New Roman" w:eastAsia="Arial" w:hAnsi="Times New Roman" w:cs="Times New Roman"/>
          <w:kern w:val="0"/>
          <w:sz w:val="22"/>
          <w:szCs w:val="22"/>
          <w:lang w:eastAsia="ja-JP"/>
          <w14:ligatures w14:val="none"/>
        </w:rPr>
        <w:t>Application</w:t>
      </w:r>
      <w:r w:rsidR="00481249" w:rsidRPr="0010536B">
        <w:rPr>
          <w:rFonts w:ascii="Times New Roman" w:eastAsia="Arial" w:hAnsi="Times New Roman" w:cs="Times New Roman"/>
          <w:kern w:val="0"/>
          <w:sz w:val="22"/>
          <w:szCs w:val="22"/>
          <w:lang w:eastAsia="ja-JP"/>
          <w14:ligatures w14:val="none"/>
        </w:rPr>
        <w:t xml:space="preserve"> development</w:t>
      </w:r>
      <w:r>
        <w:rPr>
          <w:rFonts w:ascii="Times New Roman" w:eastAsia="Arial" w:hAnsi="Times New Roman" w:cs="Times New Roman"/>
          <w:kern w:val="0"/>
          <w:sz w:val="22"/>
          <w:szCs w:val="22"/>
          <w:lang w:eastAsia="ja-JP"/>
          <w14:ligatures w14:val="none"/>
        </w:rPr>
        <w:t xml:space="preserve"> practices</w:t>
      </w:r>
      <w:r w:rsidR="00481249" w:rsidRPr="0010536B">
        <w:rPr>
          <w:rFonts w:ascii="Times New Roman" w:eastAsia="Arial" w:hAnsi="Times New Roman" w:cs="Times New Roman"/>
          <w:kern w:val="0"/>
          <w:sz w:val="22"/>
          <w:szCs w:val="22"/>
          <w:lang w:eastAsia="ja-JP"/>
          <w14:ligatures w14:val="none"/>
        </w:rPr>
        <w:t>, including development standards and deployment processes</w:t>
      </w:r>
      <w:r>
        <w:rPr>
          <w:rFonts w:ascii="Times New Roman" w:eastAsia="Arial" w:hAnsi="Times New Roman" w:cs="Times New Roman"/>
          <w:kern w:val="0"/>
          <w:sz w:val="22"/>
          <w:szCs w:val="22"/>
          <w:lang w:eastAsia="ja-JP"/>
          <w14:ligatures w14:val="none"/>
        </w:rPr>
        <w:t>.</w:t>
      </w:r>
    </w:p>
    <w:p w14:paraId="3233691E" w14:textId="77777777" w:rsidR="00481249" w:rsidRPr="00481249" w:rsidRDefault="00481249" w:rsidP="00481249">
      <w:pPr>
        <w:spacing w:line="279" w:lineRule="auto"/>
        <w:ind w:left="720"/>
        <w:rPr>
          <w:rFonts w:ascii="Aptos" w:eastAsia="Arial" w:hAnsi="Aptos" w:cs="Arial"/>
          <w:kern w:val="0"/>
          <w:lang w:eastAsia="ja-JP"/>
          <w14:ligatures w14:val="none"/>
        </w:rPr>
      </w:pPr>
    </w:p>
    <w:p w14:paraId="79546921"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PERFORMANCE PERIOD</w:t>
      </w:r>
    </w:p>
    <w:p w14:paraId="365210E6"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55F0F6A"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The Services shall be provided during a term commencing upon execution of this Statement of Work and ending on </w:t>
      </w:r>
      <w:r w:rsidRPr="00481249">
        <w:rPr>
          <w:rFonts w:ascii="Times New Roman" w:eastAsia="Arial" w:hAnsi="Times New Roman" w:cs="Times New Roman"/>
          <w:kern w:val="0"/>
          <w:sz w:val="22"/>
          <w:szCs w:val="22"/>
          <w:u w:val="single"/>
          <w14:ligatures w14:val="none"/>
        </w:rPr>
        <w:t>December 31, 2026</w:t>
      </w:r>
      <w:r w:rsidRPr="00481249">
        <w:rPr>
          <w:rFonts w:ascii="Times New Roman" w:eastAsia="Arial" w:hAnsi="Times New Roman" w:cs="Times New Roman"/>
          <w:kern w:val="0"/>
          <w:sz w:val="22"/>
          <w:szCs w:val="22"/>
          <w14:ligatures w14:val="none"/>
        </w:rPr>
        <w:t>, unless otherwise amended or terminated as provided in the Agreement.</w:t>
      </w:r>
    </w:p>
    <w:p w14:paraId="2ADF1067"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A85106A"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COMPENSATION</w:t>
      </w:r>
    </w:p>
    <w:p w14:paraId="6DD399E8"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69C44C98" w14:textId="77777777" w:rsidR="00481249" w:rsidRPr="00481249" w:rsidRDefault="00481249" w:rsidP="00481249">
      <w:pPr>
        <w:numPr>
          <w:ilvl w:val="0"/>
          <w:numId w:val="3"/>
        </w:numPr>
        <w:autoSpaceDE w:val="0"/>
        <w:autoSpaceDN w:val="0"/>
        <w:spacing w:after="0" w:line="240" w:lineRule="auto"/>
        <w:ind w:left="1530" w:hanging="81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Consultant shall provide all Services and Deliverables to DFSC under this Statement of Work for the fixed price of </w:t>
      </w:r>
      <w:r w:rsidRPr="00481249">
        <w:rPr>
          <w:rFonts w:ascii="Times New Roman" w:eastAsia="Arial" w:hAnsi="Times New Roman" w:cs="Times New Roman"/>
          <w:kern w:val="0"/>
          <w:sz w:val="22"/>
          <w:szCs w:val="22"/>
          <w:u w:val="single"/>
          <w14:ligatures w14:val="none"/>
        </w:rPr>
        <w:t>$35,000.00</w:t>
      </w:r>
      <w:r w:rsidRPr="00481249">
        <w:rPr>
          <w:rFonts w:ascii="Times New Roman" w:eastAsia="Arial" w:hAnsi="Times New Roman" w:cs="Times New Roman"/>
          <w:kern w:val="0"/>
          <w:sz w:val="22"/>
          <w:szCs w:val="22"/>
          <w14:ligatures w14:val="none"/>
        </w:rPr>
        <w:t>. DFSC shall pay Consultant upon DFSC’s acceptance of Deliverables according to the following milestone payment schedule:</w:t>
      </w:r>
    </w:p>
    <w:p w14:paraId="2ABB520A" w14:textId="77777777" w:rsidR="00481249" w:rsidRPr="00481249" w:rsidRDefault="00481249" w:rsidP="00481249">
      <w:pPr>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tbl>
      <w:tblPr>
        <w:tblStyle w:val="TableGrid1"/>
        <w:tblW w:w="6840" w:type="dxa"/>
        <w:tblInd w:w="1525" w:type="dxa"/>
        <w:tblLook w:val="04A0" w:firstRow="1" w:lastRow="0" w:firstColumn="1" w:lastColumn="0" w:noHBand="0" w:noVBand="1"/>
      </w:tblPr>
      <w:tblGrid>
        <w:gridCol w:w="630"/>
        <w:gridCol w:w="2686"/>
        <w:gridCol w:w="3524"/>
      </w:tblGrid>
      <w:tr w:rsidR="00481249" w:rsidRPr="00481249" w14:paraId="2A10A023" w14:textId="77777777" w:rsidTr="000F1171">
        <w:trPr>
          <w:trHeight w:val="384"/>
        </w:trPr>
        <w:tc>
          <w:tcPr>
            <w:tcW w:w="630" w:type="dxa"/>
          </w:tcPr>
          <w:p w14:paraId="6F4715E8" w14:textId="77777777" w:rsidR="00481249" w:rsidRPr="00481249" w:rsidRDefault="00481249" w:rsidP="00481249">
            <w:pPr>
              <w:rPr>
                <w:rFonts w:ascii="Times New Roman" w:eastAsia="Aptos" w:hAnsi="Times New Roman" w:cs="Times New Roman"/>
                <w:b/>
                <w:bCs/>
              </w:rPr>
            </w:pPr>
            <w:r w:rsidRPr="00481249">
              <w:rPr>
                <w:rFonts w:ascii="Times New Roman" w:eastAsia="Aptos" w:hAnsi="Times New Roman" w:cs="Times New Roman"/>
                <w:b/>
                <w:bCs/>
              </w:rPr>
              <w:t xml:space="preserve">No. </w:t>
            </w:r>
          </w:p>
        </w:tc>
        <w:tc>
          <w:tcPr>
            <w:tcW w:w="2686" w:type="dxa"/>
          </w:tcPr>
          <w:p w14:paraId="1520620A" w14:textId="77777777" w:rsidR="00481249" w:rsidRPr="00481249" w:rsidRDefault="00481249" w:rsidP="00481249">
            <w:pPr>
              <w:rPr>
                <w:rFonts w:ascii="Times New Roman" w:eastAsia="Aptos" w:hAnsi="Times New Roman" w:cs="Times New Roman"/>
              </w:rPr>
            </w:pPr>
            <w:r w:rsidRPr="00481249">
              <w:rPr>
                <w:rFonts w:ascii="Times New Roman" w:eastAsia="MS Mincho" w:hAnsi="Times New Roman" w:cs="Times New Roman"/>
                <w:b/>
                <w:bCs/>
                <w:lang w:eastAsia="ja-JP"/>
              </w:rPr>
              <w:t>Milestone</w:t>
            </w:r>
          </w:p>
        </w:tc>
        <w:tc>
          <w:tcPr>
            <w:tcW w:w="3524" w:type="dxa"/>
          </w:tcPr>
          <w:p w14:paraId="165DDDBF" w14:textId="77777777" w:rsidR="00481249" w:rsidRPr="00481249" w:rsidRDefault="00481249" w:rsidP="00481249">
            <w:pPr>
              <w:rPr>
                <w:rFonts w:ascii="Times New Roman" w:eastAsia="Aptos" w:hAnsi="Times New Roman" w:cs="Times New Roman"/>
              </w:rPr>
            </w:pPr>
            <w:r w:rsidRPr="00481249">
              <w:rPr>
                <w:rFonts w:ascii="Times New Roman" w:eastAsia="MS Mincho" w:hAnsi="Times New Roman" w:cs="Times New Roman"/>
                <w:b/>
                <w:bCs/>
                <w:lang w:eastAsia="ja-JP"/>
              </w:rPr>
              <w:t>Milestone Payment Amount</w:t>
            </w:r>
          </w:p>
        </w:tc>
      </w:tr>
      <w:tr w:rsidR="00481249" w:rsidRPr="00481249" w14:paraId="42896D28" w14:textId="77777777" w:rsidTr="000F1171">
        <w:trPr>
          <w:trHeight w:val="384"/>
        </w:trPr>
        <w:tc>
          <w:tcPr>
            <w:tcW w:w="630" w:type="dxa"/>
          </w:tcPr>
          <w:p w14:paraId="5ADC1796" w14:textId="77777777" w:rsidR="00481249" w:rsidRPr="00481249" w:rsidRDefault="00481249" w:rsidP="00481249">
            <w:pPr>
              <w:rPr>
                <w:rFonts w:ascii="Times New Roman" w:eastAsia="Aptos" w:hAnsi="Times New Roman" w:cs="Times New Roman"/>
              </w:rPr>
            </w:pPr>
            <w:r w:rsidRPr="00481249">
              <w:rPr>
                <w:rFonts w:ascii="Times New Roman" w:eastAsia="Aptos" w:hAnsi="Times New Roman" w:cs="Times New Roman"/>
              </w:rPr>
              <w:t>1</w:t>
            </w:r>
          </w:p>
        </w:tc>
        <w:tc>
          <w:tcPr>
            <w:tcW w:w="2686" w:type="dxa"/>
          </w:tcPr>
          <w:p w14:paraId="4881AA29" w14:textId="6871BC39" w:rsidR="00481249" w:rsidRPr="00481249" w:rsidRDefault="00D42E16" w:rsidP="00481249">
            <w:pPr>
              <w:rPr>
                <w:rFonts w:ascii="Times New Roman" w:eastAsia="Aptos" w:hAnsi="Times New Roman" w:cs="Times New Roman"/>
              </w:rPr>
            </w:pPr>
            <w:r>
              <w:rPr>
                <w:rFonts w:ascii="Times New Roman" w:eastAsia="Aptos" w:hAnsi="Times New Roman" w:cs="Times New Roman"/>
              </w:rPr>
              <w:t xml:space="preserve">Completion of </w:t>
            </w:r>
            <w:r w:rsidR="00227BDA">
              <w:rPr>
                <w:rFonts w:ascii="Times New Roman" w:eastAsia="Aptos" w:hAnsi="Times New Roman" w:cs="Times New Roman"/>
              </w:rPr>
              <w:t>t</w:t>
            </w:r>
            <w:r>
              <w:rPr>
                <w:rFonts w:ascii="Times New Roman" w:eastAsia="Aptos" w:hAnsi="Times New Roman" w:cs="Times New Roman"/>
              </w:rPr>
              <w:t xml:space="preserve">raining </w:t>
            </w:r>
            <w:r w:rsidR="00227BDA">
              <w:rPr>
                <w:rFonts w:ascii="Times New Roman" w:eastAsia="Aptos" w:hAnsi="Times New Roman" w:cs="Times New Roman"/>
              </w:rPr>
              <w:t>program delivery</w:t>
            </w:r>
          </w:p>
        </w:tc>
        <w:tc>
          <w:tcPr>
            <w:tcW w:w="3524" w:type="dxa"/>
          </w:tcPr>
          <w:p w14:paraId="3169CA7A" w14:textId="77777777" w:rsidR="00481249" w:rsidRPr="00481249" w:rsidRDefault="00481249" w:rsidP="00481249">
            <w:pPr>
              <w:rPr>
                <w:rFonts w:ascii="Times New Roman" w:eastAsia="Aptos" w:hAnsi="Times New Roman" w:cs="Times New Roman"/>
              </w:rPr>
            </w:pPr>
            <w:r w:rsidRPr="00481249">
              <w:rPr>
                <w:rFonts w:ascii="Times New Roman" w:eastAsia="Aptos" w:hAnsi="Times New Roman" w:cs="Times New Roman"/>
              </w:rPr>
              <w:t>$35,000.00</w:t>
            </w:r>
          </w:p>
        </w:tc>
      </w:tr>
    </w:tbl>
    <w:p w14:paraId="2D2D7245" w14:textId="77777777" w:rsidR="00481249" w:rsidRPr="00481249" w:rsidRDefault="00481249" w:rsidP="00481249">
      <w:pPr>
        <w:tabs>
          <w:tab w:val="left" w:pos="340"/>
        </w:tabs>
        <w:autoSpaceDE w:val="0"/>
        <w:autoSpaceDN w:val="0"/>
        <w:spacing w:after="0" w:line="240" w:lineRule="auto"/>
        <w:ind w:left="360"/>
        <w:jc w:val="both"/>
        <w:outlineLvl w:val="2"/>
        <w:rPr>
          <w:rFonts w:ascii="Times New Roman" w:eastAsia="Arial" w:hAnsi="Times New Roman" w:cs="Times New Roman"/>
          <w:kern w:val="0"/>
          <w:sz w:val="22"/>
          <w:szCs w:val="22"/>
          <w14:ligatures w14:val="none"/>
        </w:rPr>
      </w:pPr>
    </w:p>
    <w:p w14:paraId="438599A2" w14:textId="14A11565" w:rsidR="00481249" w:rsidRPr="00481249" w:rsidRDefault="00481249" w:rsidP="00481249">
      <w:pPr>
        <w:numPr>
          <w:ilvl w:val="0"/>
          <w:numId w:val="3"/>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lastRenderedPageBreak/>
        <w:t xml:space="preserve">Subject to DFSC’s approval, DFSC shall reimburse actual travel and living expenses incurred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in accordance with the Reimbursable Expense Guidelines attached to the Agreement. In no event shall the total expenses paid by DFCS exceed </w:t>
      </w:r>
      <w:r w:rsidR="00D42E16">
        <w:rPr>
          <w:rFonts w:ascii="Times New Roman" w:eastAsia="Arial" w:hAnsi="Times New Roman" w:cs="Times New Roman"/>
          <w:kern w:val="0"/>
          <w:sz w:val="22"/>
          <w:szCs w:val="22"/>
          <w14:ligatures w14:val="none"/>
        </w:rPr>
        <w:t>$10,000</w:t>
      </w:r>
      <w:r w:rsidRPr="00481249">
        <w:rPr>
          <w:rFonts w:ascii="Times New Roman" w:eastAsia="Arial" w:hAnsi="Times New Roman" w:cs="Times New Roman"/>
          <w:kern w:val="0"/>
          <w:sz w:val="22"/>
          <w:szCs w:val="22"/>
          <w14:ligatures w14:val="none"/>
        </w:rPr>
        <w:t xml:space="preserve"> for this Statement of Work, without DFSC’s prior written authorization.</w:t>
      </w:r>
    </w:p>
    <w:p w14:paraId="7763AA26"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5836CE4"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DELIVERABLES</w:t>
      </w:r>
    </w:p>
    <w:p w14:paraId="5DF52EAF"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220CD0D5"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The following deliverables shall be delivered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pursuant to this Statement of Work ("</w:t>
      </w:r>
      <w:r w:rsidRPr="00481249">
        <w:rPr>
          <w:rFonts w:ascii="Times New Roman" w:eastAsia="Arial" w:hAnsi="Times New Roman" w:cs="Times New Roman"/>
          <w:b/>
          <w:bCs/>
          <w:kern w:val="0"/>
          <w:sz w:val="22"/>
          <w:szCs w:val="22"/>
          <w14:ligatures w14:val="none"/>
        </w:rPr>
        <w:t>Deliverables</w:t>
      </w:r>
      <w:r w:rsidRPr="00481249">
        <w:rPr>
          <w:rFonts w:ascii="Times New Roman" w:eastAsia="Arial" w:hAnsi="Times New Roman" w:cs="Times New Roman"/>
          <w:kern w:val="0"/>
          <w:sz w:val="22"/>
          <w:szCs w:val="22"/>
          <w14:ligatures w14:val="none"/>
        </w:rPr>
        <w:t>"):</w:t>
      </w:r>
    </w:p>
    <w:p w14:paraId="60B44C60"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72A1C63A" w14:textId="7EC80B15" w:rsidR="007255EE" w:rsidRDefault="00630FCE" w:rsidP="000A63C6">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630FCE">
        <w:rPr>
          <w:rFonts w:ascii="Times New Roman" w:eastAsia="Arial" w:hAnsi="Times New Roman" w:cs="Times New Roman"/>
          <w:kern w:val="0"/>
          <w:sz w:val="22"/>
          <w:szCs w:val="22"/>
          <w14:ligatures w14:val="none"/>
        </w:rPr>
        <w:t>Training material</w:t>
      </w:r>
      <w:r w:rsidR="007B05B6">
        <w:rPr>
          <w:rFonts w:ascii="Times New Roman" w:eastAsia="Arial" w:hAnsi="Times New Roman" w:cs="Times New Roman"/>
          <w:kern w:val="0"/>
          <w:sz w:val="22"/>
          <w:szCs w:val="22"/>
          <w14:ligatures w14:val="none"/>
        </w:rPr>
        <w:t xml:space="preserve"> for use in instructor-led sessions</w:t>
      </w:r>
      <w:r w:rsidR="00A23C62">
        <w:rPr>
          <w:rFonts w:ascii="Times New Roman" w:eastAsia="Arial" w:hAnsi="Times New Roman" w:cs="Times New Roman"/>
          <w:kern w:val="0"/>
          <w:sz w:val="22"/>
          <w:szCs w:val="22"/>
          <w14:ligatures w14:val="none"/>
        </w:rPr>
        <w:t>, as described in Section II,</w:t>
      </w:r>
      <w:r w:rsidR="007B05B6">
        <w:rPr>
          <w:rFonts w:ascii="Times New Roman" w:eastAsia="Arial" w:hAnsi="Times New Roman" w:cs="Times New Roman"/>
          <w:kern w:val="0"/>
          <w:sz w:val="22"/>
          <w:szCs w:val="22"/>
          <w14:ligatures w14:val="none"/>
        </w:rPr>
        <w:t xml:space="preserve"> </w:t>
      </w:r>
      <w:r w:rsidRPr="00630FCE">
        <w:rPr>
          <w:rFonts w:ascii="Times New Roman" w:eastAsia="Arial" w:hAnsi="Times New Roman" w:cs="Times New Roman"/>
          <w:kern w:val="0"/>
          <w:sz w:val="22"/>
          <w:szCs w:val="22"/>
          <w14:ligatures w14:val="none"/>
        </w:rPr>
        <w:t xml:space="preserve">covering the topics of Fabric architecture, data engineering, and deployment practices for instructor-led sessions.  The components include </w:t>
      </w:r>
      <w:r w:rsidR="009D0CE4">
        <w:rPr>
          <w:rFonts w:ascii="Times New Roman" w:eastAsia="Arial" w:hAnsi="Times New Roman" w:cs="Times New Roman"/>
          <w:kern w:val="0"/>
          <w:sz w:val="22"/>
          <w:szCs w:val="22"/>
          <w14:ligatures w14:val="none"/>
        </w:rPr>
        <w:t>p</w:t>
      </w:r>
      <w:r w:rsidR="00761544">
        <w:rPr>
          <w:rFonts w:ascii="Times New Roman" w:eastAsia="Arial" w:hAnsi="Times New Roman" w:cs="Times New Roman"/>
          <w:kern w:val="0"/>
          <w:sz w:val="22"/>
          <w:szCs w:val="22"/>
          <w14:ligatures w14:val="none"/>
        </w:rPr>
        <w:t xml:space="preserve">resentation </w:t>
      </w:r>
      <w:r w:rsidR="009D0CE4">
        <w:rPr>
          <w:rFonts w:ascii="Times New Roman" w:eastAsia="Arial" w:hAnsi="Times New Roman" w:cs="Times New Roman"/>
          <w:kern w:val="0"/>
          <w:sz w:val="22"/>
          <w:szCs w:val="22"/>
          <w14:ligatures w14:val="none"/>
        </w:rPr>
        <w:t xml:space="preserve">slide deck </w:t>
      </w:r>
      <w:r w:rsidR="00A23C62">
        <w:rPr>
          <w:rFonts w:ascii="Times New Roman" w:eastAsia="Arial" w:hAnsi="Times New Roman" w:cs="Times New Roman"/>
          <w:kern w:val="0"/>
          <w:sz w:val="22"/>
          <w:szCs w:val="22"/>
          <w14:ligatures w14:val="none"/>
        </w:rPr>
        <w:t xml:space="preserve">and </w:t>
      </w:r>
      <w:r w:rsidR="009D0CE4">
        <w:rPr>
          <w:rFonts w:ascii="Times New Roman" w:eastAsia="Arial" w:hAnsi="Times New Roman" w:cs="Times New Roman"/>
          <w:kern w:val="0"/>
          <w:sz w:val="22"/>
          <w:szCs w:val="22"/>
          <w14:ligatures w14:val="none"/>
        </w:rPr>
        <w:t>participant handouts</w:t>
      </w:r>
    </w:p>
    <w:p w14:paraId="5715C023" w14:textId="73267748" w:rsidR="007255EE" w:rsidRDefault="00630FCE" w:rsidP="000A63C6">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7255EE">
        <w:rPr>
          <w:rFonts w:ascii="Times New Roman" w:eastAsia="Arial" w:hAnsi="Times New Roman" w:cs="Times New Roman"/>
          <w:kern w:val="0"/>
          <w:sz w:val="22"/>
          <w:szCs w:val="22"/>
          <w14:ligatures w14:val="none"/>
        </w:rPr>
        <w:t xml:space="preserve">Training material </w:t>
      </w:r>
      <w:r w:rsidR="007255EE">
        <w:rPr>
          <w:rFonts w:ascii="Times New Roman" w:eastAsia="Arial" w:hAnsi="Times New Roman" w:cs="Times New Roman"/>
          <w:kern w:val="0"/>
          <w:sz w:val="22"/>
          <w:szCs w:val="22"/>
          <w14:ligatures w14:val="none"/>
        </w:rPr>
        <w:t>for use in instructor-led sessions</w:t>
      </w:r>
      <w:r w:rsidR="009D0CE4">
        <w:rPr>
          <w:rFonts w:ascii="Times New Roman" w:eastAsia="Arial" w:hAnsi="Times New Roman" w:cs="Times New Roman"/>
          <w:kern w:val="0"/>
          <w:sz w:val="22"/>
          <w:szCs w:val="22"/>
          <w14:ligatures w14:val="none"/>
        </w:rPr>
        <w:t>, as described in Section II,</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covering the topics of application</w:t>
      </w:r>
      <w:r w:rsidR="00927486">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development practices, including the migration path from existing Alteryx workflows to Fabric and subsequent applications.</w:t>
      </w:r>
      <w:r w:rsidR="007B05B6" w:rsidRP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The components include </w:t>
      </w:r>
      <w:r w:rsidR="009D0CE4">
        <w:rPr>
          <w:rFonts w:ascii="Times New Roman" w:eastAsia="Arial" w:hAnsi="Times New Roman" w:cs="Times New Roman"/>
          <w:kern w:val="0"/>
          <w:sz w:val="22"/>
          <w:szCs w:val="22"/>
          <w14:ligatures w14:val="none"/>
        </w:rPr>
        <w:t>presentation slide deck and participant handouts</w:t>
      </w:r>
    </w:p>
    <w:p w14:paraId="0B488D1B" w14:textId="0F34AEE6" w:rsidR="00630FCE" w:rsidRPr="007255EE" w:rsidRDefault="00630FCE" w:rsidP="007255EE">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7255EE">
        <w:rPr>
          <w:rFonts w:ascii="Times New Roman" w:eastAsia="Arial" w:hAnsi="Times New Roman" w:cs="Times New Roman"/>
          <w:kern w:val="0"/>
          <w:sz w:val="22"/>
          <w:szCs w:val="22"/>
          <w14:ligatures w14:val="none"/>
        </w:rPr>
        <w:t xml:space="preserve">Training material </w:t>
      </w:r>
      <w:r w:rsidR="007255EE">
        <w:rPr>
          <w:rFonts w:ascii="Times New Roman" w:eastAsia="Arial" w:hAnsi="Times New Roman" w:cs="Times New Roman"/>
          <w:kern w:val="0"/>
          <w:sz w:val="22"/>
          <w:szCs w:val="22"/>
          <w14:ligatures w14:val="none"/>
        </w:rPr>
        <w:t>for use in instructor-led sessions</w:t>
      </w:r>
      <w:r w:rsidR="009D0CE4">
        <w:rPr>
          <w:rFonts w:ascii="Times New Roman" w:eastAsia="Arial" w:hAnsi="Times New Roman" w:cs="Times New Roman"/>
          <w:kern w:val="0"/>
          <w:sz w:val="22"/>
          <w:szCs w:val="22"/>
          <w14:ligatures w14:val="none"/>
        </w:rPr>
        <w:t>, as described in Section II,</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covering the topics of </w:t>
      </w:r>
      <w:r w:rsidR="007B05B6" w:rsidRPr="007255EE">
        <w:rPr>
          <w:rFonts w:ascii="Times New Roman" w:eastAsia="Arial" w:hAnsi="Times New Roman" w:cs="Times New Roman"/>
          <w:kern w:val="0"/>
          <w:sz w:val="22"/>
          <w:szCs w:val="22"/>
          <w:lang w:eastAsia="ja-JP"/>
          <w14:ligatures w14:val="none"/>
        </w:rPr>
        <w:t>covering application development, including development standards and deployment processes for applications.</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The components include </w:t>
      </w:r>
      <w:r w:rsidR="009D0CE4">
        <w:rPr>
          <w:rFonts w:ascii="Times New Roman" w:eastAsia="Arial" w:hAnsi="Times New Roman" w:cs="Times New Roman"/>
          <w:kern w:val="0"/>
          <w:sz w:val="22"/>
          <w:szCs w:val="22"/>
          <w14:ligatures w14:val="none"/>
        </w:rPr>
        <w:t>presentation slide deck and participant handouts.</w:t>
      </w:r>
    </w:p>
    <w:p w14:paraId="3EA8FEBF"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7441ADD7"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DEPENDENCIES</w:t>
      </w:r>
    </w:p>
    <w:p w14:paraId="16B703C0"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6178CEF"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the Project:</w:t>
      </w:r>
    </w:p>
    <w:p w14:paraId="5086586F"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CFB6939" w14:textId="77777777" w:rsidR="00481249" w:rsidRPr="00481249" w:rsidRDefault="00481249"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DFSC will provide all training participants with the necessary access to Fabric, Azure DevOps, and related development environments prior to the commencement of the Training.</w:t>
      </w:r>
    </w:p>
    <w:p w14:paraId="111904F1" w14:textId="77777777" w:rsidR="00094255" w:rsidRDefault="00481249"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will identify the representative workflows to be used during the hands-on portion of the Training prior to the commencement of the Training</w:t>
      </w:r>
      <w:r w:rsidR="00122F14">
        <w:rPr>
          <w:rFonts w:ascii="Times New Roman" w:eastAsia="Arial" w:hAnsi="Times New Roman" w:cs="Times New Roman"/>
          <w:kern w:val="0"/>
          <w:sz w:val="22"/>
          <w:szCs w:val="22"/>
          <w14:ligatures w14:val="none"/>
        </w:rPr>
        <w:t xml:space="preserve"> Material development</w:t>
      </w:r>
      <w:r w:rsidRPr="00481249">
        <w:rPr>
          <w:rFonts w:ascii="Times New Roman" w:eastAsia="Arial" w:hAnsi="Times New Roman" w:cs="Times New Roman"/>
          <w:kern w:val="0"/>
          <w:sz w:val="22"/>
          <w:szCs w:val="22"/>
          <w14:ligatures w14:val="none"/>
        </w:rPr>
        <w:t>.</w:t>
      </w:r>
    </w:p>
    <w:p w14:paraId="57855607" w14:textId="389B7B00" w:rsidR="00481249" w:rsidRPr="003E70EB" w:rsidRDefault="00094255"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094255">
        <w:rPr>
          <w:rFonts w:ascii="Times New Roman" w:eastAsia="Arial" w:hAnsi="Times New Roman" w:cs="Times New Roman"/>
          <w:kern w:val="0"/>
          <w:sz w:val="22"/>
          <w:szCs w:val="22"/>
          <w14:ligatures w14:val="none"/>
        </w:rPr>
        <w:t xml:space="preserve">DFSC will review and </w:t>
      </w:r>
      <w:r w:rsidR="002F35AD">
        <w:rPr>
          <w:rFonts w:ascii="Times New Roman" w:eastAsia="Arial" w:hAnsi="Times New Roman" w:cs="Times New Roman"/>
          <w:kern w:val="0"/>
          <w:sz w:val="22"/>
          <w:szCs w:val="22"/>
          <w14:ligatures w14:val="none"/>
        </w:rPr>
        <w:t>accept</w:t>
      </w:r>
      <w:r w:rsidRPr="00094255">
        <w:rPr>
          <w:rFonts w:ascii="Times New Roman" w:eastAsia="Arial" w:hAnsi="Times New Roman" w:cs="Times New Roman"/>
          <w:kern w:val="0"/>
          <w:sz w:val="22"/>
          <w:szCs w:val="22"/>
          <w14:ligatures w14:val="none"/>
        </w:rPr>
        <w:t xml:space="preserve"> the </w:t>
      </w:r>
      <w:r w:rsidR="002F35AD">
        <w:rPr>
          <w:rFonts w:ascii="Times New Roman" w:eastAsia="Arial" w:hAnsi="Times New Roman" w:cs="Times New Roman"/>
          <w:kern w:val="0"/>
          <w:sz w:val="22"/>
          <w:szCs w:val="22"/>
          <w14:ligatures w14:val="none"/>
        </w:rPr>
        <w:t>Deliverables</w:t>
      </w:r>
      <w:r w:rsidRPr="00094255">
        <w:rPr>
          <w:rFonts w:ascii="Times New Roman" w:eastAsia="Arial" w:hAnsi="Times New Roman" w:cs="Times New Roman"/>
          <w:kern w:val="0"/>
          <w:sz w:val="22"/>
          <w:szCs w:val="22"/>
          <w14:ligatures w14:val="none"/>
        </w:rPr>
        <w:t xml:space="preserve"> no later than five (5) business days prior to the commencement of the Training, and the Training will not commence until such </w:t>
      </w:r>
      <w:r w:rsidR="002F35AD">
        <w:rPr>
          <w:rFonts w:ascii="Times New Roman" w:eastAsia="Arial" w:hAnsi="Times New Roman" w:cs="Times New Roman"/>
          <w:kern w:val="0"/>
          <w:sz w:val="22"/>
          <w:szCs w:val="22"/>
          <w14:ligatures w14:val="none"/>
        </w:rPr>
        <w:t>acceptance</w:t>
      </w:r>
      <w:r w:rsidRPr="00094255">
        <w:rPr>
          <w:rFonts w:ascii="Times New Roman" w:eastAsia="Arial" w:hAnsi="Times New Roman" w:cs="Times New Roman"/>
          <w:kern w:val="0"/>
          <w:sz w:val="22"/>
          <w:szCs w:val="22"/>
          <w14:ligatures w14:val="none"/>
        </w:rPr>
        <w:t xml:space="preserve"> has been provided.</w:t>
      </w:r>
    </w:p>
    <w:p w14:paraId="13160216"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identify and confirm all Training participants and provide KPMG with a final attendee list no later than ten (10) business days prior to the commencement of the Training.</w:t>
      </w:r>
    </w:p>
    <w:p w14:paraId="21D1EC4D"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coordinate all Training logistics, including scheduling Training sessions, distributing meeting invitations, and confirming participant attendance prior to the commencement of the Training.</w:t>
      </w:r>
    </w:p>
    <w:p w14:paraId="69F14C28"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designate a primary point of contact responsible for coordinating Training activities, facilitating communications between the parties, and managing logistical matters related to the Training.</w:t>
      </w:r>
    </w:p>
    <w:p w14:paraId="594AC57C"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For any in-person Training sessions, DFSC will be responsible for securing and providing appropriate training facilities, including meeting rooms, audio/visual equipment, internet connectivity, and other required onsite accommodations.</w:t>
      </w:r>
    </w:p>
    <w:p w14:paraId="4B129F21" w14:textId="123D6B51" w:rsidR="00394327" w:rsidRPr="003E70EB" w:rsidRDefault="00630CAA" w:rsidP="003E70EB">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be responsible for overall project management of its participation in the Training, including timely completion of prerequisite activities, participant coordination, and internal communications necessary to support the Training.</w:t>
      </w:r>
    </w:p>
    <w:p w14:paraId="05335FD1"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p>
    <w:p w14:paraId="1EEF92D2"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ASSUMPTIONS</w:t>
      </w:r>
    </w:p>
    <w:p w14:paraId="67E0371D"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FAF2F8D" w14:textId="77777777" w:rsidR="00481249" w:rsidRPr="00481249" w:rsidRDefault="00481249" w:rsidP="00481249">
      <w:pPr>
        <w:widowControl w:val="0"/>
        <w:numPr>
          <w:ilvl w:val="0"/>
          <w:numId w:val="5"/>
        </w:numPr>
        <w:autoSpaceDE w:val="0"/>
        <w:autoSpaceDN w:val="0"/>
        <w:spacing w:after="0" w:line="240" w:lineRule="auto"/>
        <w:ind w:left="1440" w:hanging="720"/>
        <w:jc w:val="both"/>
        <w:rPr>
          <w:rFonts w:ascii="Times New Roman" w:eastAsia="Times New Roman"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Changes</w:t>
      </w:r>
      <w:r w:rsidRPr="00481249">
        <w:rPr>
          <w:rFonts w:ascii="Times New Roman" w:eastAsia="Times New Roman" w:hAnsi="Times New Roman" w:cs="Times New Roman"/>
          <w:kern w:val="0"/>
          <w:sz w:val="22"/>
          <w:szCs w:val="22"/>
          <w14:ligatures w14:val="none"/>
        </w:rPr>
        <w:t xml:space="preserve"> in the project scope or assumptions impacting the timeline, fees, resources, or </w:t>
      </w:r>
      <w:r w:rsidRPr="00481249">
        <w:rPr>
          <w:rFonts w:ascii="Times New Roman" w:eastAsia="Times New Roman" w:hAnsi="Times New Roman" w:cs="Times New Roman"/>
          <w:kern w:val="0"/>
          <w:sz w:val="22"/>
          <w:szCs w:val="22"/>
          <w14:ligatures w14:val="none"/>
        </w:rPr>
        <w:lastRenderedPageBreak/>
        <w:t xml:space="preserve">Deliverables will be addressed through the change control process, as documented in Section 3 of the Agreement. </w:t>
      </w:r>
    </w:p>
    <w:p w14:paraId="1EBFE9CC" w14:textId="77777777" w:rsidR="00481249" w:rsidRPr="00481249" w:rsidRDefault="00481249" w:rsidP="00481249">
      <w:pPr>
        <w:widowControl w:val="0"/>
        <w:autoSpaceDE w:val="0"/>
        <w:autoSpaceDN w:val="0"/>
        <w:spacing w:after="0" w:line="240" w:lineRule="auto"/>
        <w:ind w:left="1440"/>
        <w:jc w:val="both"/>
        <w:rPr>
          <w:rFonts w:ascii="Times New Roman" w:eastAsia="Arial" w:hAnsi="Times New Roman" w:cs="Times New Roman"/>
          <w:kern w:val="0"/>
          <w:sz w:val="22"/>
          <w:szCs w:val="22"/>
          <w14:ligatures w14:val="none"/>
        </w:rPr>
      </w:pPr>
    </w:p>
    <w:p w14:paraId="43790C14" w14:textId="77777777" w:rsidR="00481249" w:rsidRPr="00481249" w:rsidRDefault="00481249" w:rsidP="00481249">
      <w:pPr>
        <w:numPr>
          <w:ilvl w:val="0"/>
          <w:numId w:val="1"/>
        </w:num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PROJECT MANAGEMENT AND KEY CONSULTANT PERSONNEL</w:t>
      </w:r>
    </w:p>
    <w:p w14:paraId="15D1345C"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5D25FC7" w14:textId="77777777" w:rsidR="00481249" w:rsidRPr="00481249" w:rsidRDefault="00481249" w:rsidP="00481249">
      <w:pPr>
        <w:numPr>
          <w:ilvl w:val="0"/>
          <w:numId w:val="6"/>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Project Manager: Jason Abney</w:t>
      </w:r>
    </w:p>
    <w:p w14:paraId="42B10B2B"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1D063B1A" w14:textId="77777777" w:rsidR="00481249" w:rsidRPr="00481249" w:rsidRDefault="00481249" w:rsidP="00481249">
      <w:pPr>
        <w:numPr>
          <w:ilvl w:val="0"/>
          <w:numId w:val="6"/>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Consultant Project Manager: Max Hanson</w:t>
      </w:r>
    </w:p>
    <w:p w14:paraId="13161D0E" w14:textId="77777777" w:rsidR="00481249" w:rsidRPr="00481249" w:rsidRDefault="00481249" w:rsidP="00481249">
      <w:pPr>
        <w:tabs>
          <w:tab w:val="left" w:pos="340"/>
        </w:tabs>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p w14:paraId="526555EF"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ADDITIONAL TERMS AND CONDITIONS</w:t>
      </w:r>
    </w:p>
    <w:p w14:paraId="149EA657"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25601C64" w14:textId="77777777" w:rsidR="00481249" w:rsidRPr="00481249" w:rsidRDefault="00481249" w:rsidP="00481249">
      <w:pPr>
        <w:widowControl w:val="0"/>
        <w:autoSpaceDE w:val="0"/>
        <w:autoSpaceDN w:val="0"/>
        <w:spacing w:after="0" w:line="240" w:lineRule="auto"/>
        <w:ind w:left="680"/>
        <w:jc w:val="both"/>
        <w:outlineLvl w:val="2"/>
        <w:rPr>
          <w:rFonts w:ascii="Times New Roman" w:eastAsia="Arial" w:hAnsi="Times New Roman" w:cs="Times New Roman"/>
          <w:b/>
          <w:bCs/>
          <w:kern w:val="0"/>
          <w:sz w:val="22"/>
          <w:szCs w:val="22"/>
          <w14:ligatures w14:val="none"/>
        </w:rPr>
      </w:pPr>
    </w:p>
    <w:p w14:paraId="732DF86C"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Consultant uses third party service providers within and outside the United States to provide at Consultant’s direction administrative and clerical services to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These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providers may in the performance of such services have limited access to information, including but not limited to Confidential Information, received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from or at the request or direction of DFSC. Consultant represents to DFSC that each such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 has agreed to conditions of confidentiality with respect to DFSC’s information to the same or similar extent as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has agreed to pursuant to the Agreement. Consultant has full responsibility to cause these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providers to comply with such conditions of confidentiality and Consultant shall be responsible to DFSC for the consequences of their failure to comply. Accordingly, DFSC consents to Consultant’s disclosure to a third-party service provider and the use by such third-party service provider of data and information, including but not limited to Confidential Information, received from or at the request or direction of DFSC for the purposes set forth herein. </w:t>
      </w:r>
    </w:p>
    <w:p w14:paraId="45A04E1B" w14:textId="77777777" w:rsidR="00481249" w:rsidRPr="00481249" w:rsidRDefault="00481249" w:rsidP="00481249">
      <w:pPr>
        <w:widowControl w:val="0"/>
        <w:autoSpaceDE w:val="0"/>
        <w:autoSpaceDN w:val="0"/>
        <w:spacing w:after="0" w:line="240" w:lineRule="auto"/>
        <w:ind w:left="680"/>
        <w:jc w:val="both"/>
        <w:outlineLvl w:val="2"/>
        <w:rPr>
          <w:rFonts w:ascii="Times New Roman" w:eastAsia="Arial" w:hAnsi="Times New Roman" w:cs="Times New Roman"/>
          <w:b/>
          <w:bCs/>
          <w:kern w:val="0"/>
          <w:sz w:val="22"/>
          <w:szCs w:val="22"/>
          <w14:ligatures w14:val="none"/>
        </w:rPr>
      </w:pPr>
    </w:p>
    <w:p w14:paraId="31E139DA"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Information stored on routine back-up media for the purpose of disaster recovery will be subject to destruction in due course. Latent data such as deleted files and other non-logical data types, such as memory dumps, swap files, temporary files, printer spool files and metadata that can customarily only be retrieved by computer forensics experts and are generally considered inaccessible without the use of specialized tools and techniques will not be within the requirement for ‘Return of Records’ (or similar requirement) as set forth in the Agreement. Consultant is authorized to maintain a copy of all materials </w:t>
      </w:r>
      <w:proofErr w:type="gramStart"/>
      <w:r w:rsidRPr="00481249">
        <w:rPr>
          <w:rFonts w:ascii="Times New Roman" w:eastAsia="Arial" w:hAnsi="Times New Roman" w:cs="Times New Roman"/>
          <w:kern w:val="0"/>
          <w:sz w:val="22"/>
          <w:szCs w:val="22"/>
          <w14:ligatures w14:val="none"/>
        </w:rPr>
        <w:t>in order to</w:t>
      </w:r>
      <w:proofErr w:type="gramEnd"/>
      <w:r w:rsidRPr="00481249">
        <w:rPr>
          <w:rFonts w:ascii="Times New Roman" w:eastAsia="Arial" w:hAnsi="Times New Roman" w:cs="Times New Roman"/>
          <w:kern w:val="0"/>
          <w:sz w:val="22"/>
          <w:szCs w:val="22"/>
          <w14:ligatures w14:val="none"/>
        </w:rPr>
        <w:t xml:space="preserve"> comply with its contractual obligations and applicable professional standards, provided that, Consultant shall comply with its confidentiality obligations pursuant to the terms of the Agreement with respect to such materials. </w:t>
      </w:r>
    </w:p>
    <w:p w14:paraId="28752415" w14:textId="77777777" w:rsidR="00481249" w:rsidRPr="00481249" w:rsidRDefault="00481249" w:rsidP="00481249">
      <w:pPr>
        <w:autoSpaceDE w:val="0"/>
        <w:autoSpaceDN w:val="0"/>
        <w:spacing w:after="0" w:line="240" w:lineRule="auto"/>
        <w:ind w:left="680"/>
        <w:jc w:val="both"/>
        <w:outlineLvl w:val="2"/>
        <w:rPr>
          <w:rFonts w:ascii="Times New Roman" w:eastAsia="Arial" w:hAnsi="Times New Roman" w:cs="Times New Roman"/>
          <w:kern w:val="0"/>
          <w:sz w:val="22"/>
          <w:szCs w:val="22"/>
          <w14:ligatures w14:val="none"/>
        </w:rPr>
      </w:pPr>
    </w:p>
    <w:p w14:paraId="30F602D6" w14:textId="357E55AF"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Pursuant and subject to Section 2.5(b) of the Agreement, on completion of a Deliverable, DFSC shall have a period of fifteen (15) business days following delivery of Deliverables to DFSC (the “</w:t>
      </w:r>
      <w:r w:rsidR="008A4F0B">
        <w:rPr>
          <w:rFonts w:ascii="Times New Roman" w:eastAsia="Aptos" w:hAnsi="Times New Roman" w:cs="Times New Roman"/>
          <w:b/>
          <w:bCs/>
          <w:kern w:val="0"/>
          <w:sz w:val="22"/>
          <w:szCs w:val="22"/>
          <w14:ligatures w14:val="none"/>
        </w:rPr>
        <w:t>Acceptance</w:t>
      </w:r>
      <w:r w:rsidR="008A4F0B" w:rsidRPr="00481249">
        <w:rPr>
          <w:rFonts w:ascii="Times New Roman" w:eastAsia="Aptos" w:hAnsi="Times New Roman" w:cs="Times New Roman"/>
          <w:b/>
          <w:bCs/>
          <w:kern w:val="0"/>
          <w:sz w:val="22"/>
          <w:szCs w:val="22"/>
          <w14:ligatures w14:val="none"/>
        </w:rPr>
        <w:t xml:space="preserve"> </w:t>
      </w:r>
      <w:r w:rsidRPr="00481249">
        <w:rPr>
          <w:rFonts w:ascii="Times New Roman" w:eastAsia="Aptos" w:hAnsi="Times New Roman" w:cs="Times New Roman"/>
          <w:b/>
          <w:bCs/>
          <w:kern w:val="0"/>
          <w:sz w:val="22"/>
          <w:szCs w:val="22"/>
          <w14:ligatures w14:val="none"/>
        </w:rPr>
        <w:t>Period</w:t>
      </w:r>
      <w:r w:rsidRPr="00481249">
        <w:rPr>
          <w:rFonts w:ascii="Times New Roman" w:eastAsia="Aptos" w:hAnsi="Times New Roman" w:cs="Times New Roman"/>
          <w:kern w:val="0"/>
          <w:sz w:val="22"/>
          <w:szCs w:val="22"/>
          <w14:ligatures w14:val="none"/>
        </w:rPr>
        <w:t xml:space="preserve">”) to provide acceptance of that Deliverable. DFSC shall either provide its acceptance to Consultant during the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Period or reject such Deliverable in writing that specifies material nonconformities</w:t>
      </w:r>
      <w:r w:rsidR="002745A7">
        <w:rPr>
          <w:rFonts w:ascii="Times New Roman" w:eastAsia="Aptos" w:hAnsi="Times New Roman" w:cs="Times New Roman"/>
          <w:kern w:val="0"/>
          <w:sz w:val="22"/>
          <w:szCs w:val="22"/>
          <w14:ligatures w14:val="none"/>
        </w:rPr>
        <w:t xml:space="preserve"> with the Deliverable specifications</w:t>
      </w:r>
      <w:r w:rsidRPr="00481249">
        <w:rPr>
          <w:rFonts w:ascii="Times New Roman" w:eastAsia="Aptos" w:hAnsi="Times New Roman" w:cs="Times New Roman"/>
          <w:kern w:val="0"/>
          <w:sz w:val="22"/>
          <w:szCs w:val="22"/>
          <w14:ligatures w14:val="none"/>
        </w:rPr>
        <w:t xml:space="preserve">. Subject to Section 2.5(b) of the Agreement, any such nonconformity reported by DFSC during the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will be promptly fixed by </w:t>
      </w:r>
      <w:proofErr w:type="gramStart"/>
      <w:r w:rsidRPr="00481249">
        <w:rPr>
          <w:rFonts w:ascii="Times New Roman" w:eastAsia="Aptos" w:hAnsi="Times New Roman" w:cs="Times New Roman"/>
          <w:kern w:val="0"/>
          <w:sz w:val="22"/>
          <w:szCs w:val="22"/>
          <w14:ligatures w14:val="none"/>
        </w:rPr>
        <w:t>Consultant</w:t>
      </w:r>
      <w:proofErr w:type="gramEnd"/>
      <w:r w:rsidRPr="00481249">
        <w:rPr>
          <w:rFonts w:ascii="Times New Roman" w:eastAsia="Aptos" w:hAnsi="Times New Roman" w:cs="Times New Roman"/>
          <w:kern w:val="0"/>
          <w:sz w:val="22"/>
          <w:szCs w:val="22"/>
          <w14:ligatures w14:val="none"/>
        </w:rPr>
        <w:t xml:space="preserve">, and DFSC will have an additional 15-day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to provide acceptance of such Deliverable. If DFSC does not report any nonconformity during an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Consultant may request DFSC to provide </w:t>
      </w:r>
      <w:r w:rsidR="006A58B0">
        <w:rPr>
          <w:rFonts w:ascii="Times New Roman" w:eastAsia="Aptos" w:hAnsi="Times New Roman" w:cs="Times New Roman"/>
          <w:kern w:val="0"/>
          <w:sz w:val="22"/>
          <w:szCs w:val="22"/>
          <w14:ligatures w14:val="none"/>
        </w:rPr>
        <w:t>acceptance</w:t>
      </w:r>
      <w:r w:rsidR="006A58B0"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again</w:t>
      </w:r>
    </w:p>
    <w:p w14:paraId="68D790F9" w14:textId="77777777" w:rsidR="00481249" w:rsidRPr="00481249" w:rsidRDefault="00481249" w:rsidP="00481249">
      <w:pPr>
        <w:widowControl w:val="0"/>
        <w:autoSpaceDE w:val="0"/>
        <w:autoSpaceDN w:val="0"/>
        <w:spacing w:after="0" w:line="240" w:lineRule="auto"/>
        <w:ind w:left="260" w:hanging="720"/>
        <w:jc w:val="both"/>
        <w:rPr>
          <w:rFonts w:ascii="Times New Roman" w:eastAsia="Times New Roman" w:hAnsi="Times New Roman" w:cs="Times New Roman"/>
          <w:b/>
          <w:bCs/>
          <w:kern w:val="0"/>
          <w:sz w:val="22"/>
          <w:szCs w:val="22"/>
          <w14:ligatures w14:val="none"/>
        </w:rPr>
      </w:pPr>
    </w:p>
    <w:p w14:paraId="30E19A5E"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For the </w:t>
      </w:r>
      <w:r w:rsidRPr="00481249">
        <w:rPr>
          <w:rFonts w:ascii="Times New Roman" w:eastAsia="Arial" w:hAnsi="Times New Roman" w:cs="Times New Roman"/>
          <w:kern w:val="0"/>
          <w:sz w:val="22"/>
          <w:szCs w:val="22"/>
          <w14:ligatures w14:val="none"/>
        </w:rPr>
        <w:t>avoidance</w:t>
      </w:r>
      <w:r w:rsidRPr="00481249">
        <w:rPr>
          <w:rFonts w:ascii="Times New Roman" w:eastAsia="Aptos" w:hAnsi="Times New Roman" w:cs="Times New Roman"/>
          <w:kern w:val="0"/>
          <w:sz w:val="22"/>
          <w:szCs w:val="22"/>
          <w14:ligatures w14:val="none"/>
        </w:rPr>
        <w:t xml:space="preserve"> of doubt, Clause 10.4 of the MSA does not apply to the Deliverables.</w:t>
      </w:r>
    </w:p>
    <w:p w14:paraId="59EBCFEE" w14:textId="77777777" w:rsidR="00481249" w:rsidRPr="00481249" w:rsidRDefault="00481249" w:rsidP="00481249">
      <w:pPr>
        <w:widowControl w:val="0"/>
        <w:autoSpaceDE w:val="0"/>
        <w:autoSpaceDN w:val="0"/>
        <w:spacing w:after="0" w:line="240" w:lineRule="auto"/>
        <w:ind w:left="260" w:hanging="720"/>
        <w:jc w:val="both"/>
        <w:rPr>
          <w:rFonts w:ascii="Times New Roman" w:eastAsia="Aptos" w:hAnsi="Times New Roman" w:cs="Times New Roman"/>
          <w:b/>
          <w:bCs/>
          <w:kern w:val="0"/>
          <w:sz w:val="22"/>
          <w:szCs w:val="22"/>
          <w14:ligatures w14:val="none"/>
        </w:rPr>
      </w:pPr>
    </w:p>
    <w:p w14:paraId="4694B7C0"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TERMS OF THE MSA ARE MODIFIED</w:t>
      </w:r>
    </w:p>
    <w:p w14:paraId="525A15DE"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6505CCAC"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lastRenderedPageBreak/>
        <w:t>The following amendments to the MSA shall apply to this Statement of Work only:</w:t>
      </w:r>
    </w:p>
    <w:p w14:paraId="2A89D953"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0562FBC7"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2.3 of the MSA: The sentence and sub-paragraphs from and including “With respect to each applicable Statement of Work,” are deleted. </w:t>
      </w:r>
    </w:p>
    <w:p w14:paraId="4161C4BB" w14:textId="77777777" w:rsidR="00481249" w:rsidRPr="00481249" w:rsidRDefault="00481249" w:rsidP="00481249">
      <w:pPr>
        <w:widowControl w:val="0"/>
        <w:autoSpaceDE w:val="0"/>
        <w:autoSpaceDN w:val="0"/>
        <w:spacing w:after="0" w:line="240" w:lineRule="auto"/>
        <w:ind w:left="360"/>
        <w:jc w:val="both"/>
        <w:outlineLvl w:val="2"/>
        <w:rPr>
          <w:rFonts w:ascii="Times New Roman" w:eastAsia="Aptos" w:hAnsi="Times New Roman" w:cs="Times New Roman"/>
          <w:kern w:val="0"/>
          <w:sz w:val="22"/>
          <w:szCs w:val="22"/>
          <w14:ligatures w14:val="none"/>
        </w:rPr>
      </w:pPr>
    </w:p>
    <w:p w14:paraId="5EC4FFB1"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2.3 of the MSA: The phrase “, including any delays or changes in the project plan” is inserted after the phrase “may meet to review the progress of the parties”. </w:t>
      </w:r>
    </w:p>
    <w:p w14:paraId="46920743" w14:textId="77777777" w:rsidR="00481249" w:rsidRPr="00481249" w:rsidRDefault="00481249" w:rsidP="00481249">
      <w:pPr>
        <w:widowControl w:val="0"/>
        <w:autoSpaceDE w:val="0"/>
        <w:autoSpaceDN w:val="0"/>
        <w:spacing w:after="0" w:line="240" w:lineRule="auto"/>
        <w:ind w:left="260" w:hanging="720"/>
        <w:jc w:val="both"/>
        <w:rPr>
          <w:rFonts w:ascii="Times New Roman" w:eastAsia="Aptos" w:hAnsi="Times New Roman" w:cs="Times New Roman"/>
          <w:b/>
          <w:bCs/>
          <w:kern w:val="0"/>
          <w:sz w:val="22"/>
          <w:szCs w:val="22"/>
          <w14:ligatures w14:val="none"/>
        </w:rPr>
      </w:pPr>
    </w:p>
    <w:p w14:paraId="6B2D66A2"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2.4 of the MSA: The last sentence of this clause is deleted. KPMG shall use reasonable endeavors to meet the timetable set out in this Statement of Work. </w:t>
      </w:r>
    </w:p>
    <w:p w14:paraId="47C75820" w14:textId="77777777" w:rsidR="00481249" w:rsidRPr="00481249" w:rsidRDefault="00481249" w:rsidP="00481249">
      <w:pPr>
        <w:widowControl w:val="0"/>
        <w:autoSpaceDE w:val="0"/>
        <w:autoSpaceDN w:val="0"/>
        <w:spacing w:after="0" w:line="240" w:lineRule="auto"/>
        <w:ind w:left="360"/>
        <w:jc w:val="both"/>
        <w:outlineLvl w:val="2"/>
        <w:rPr>
          <w:rFonts w:ascii="Times New Roman" w:eastAsia="Aptos" w:hAnsi="Times New Roman" w:cs="Times New Roman"/>
          <w:kern w:val="0"/>
          <w:sz w:val="22"/>
          <w:szCs w:val="22"/>
          <w14:ligatures w14:val="none"/>
        </w:rPr>
      </w:pPr>
    </w:p>
    <w:p w14:paraId="458CA675" w14:textId="2AD5D49D"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DATA PROCESSING</w:t>
      </w:r>
      <w:r w:rsidR="00A47889">
        <w:rPr>
          <w:rFonts w:ascii="Times New Roman" w:eastAsia="Arial" w:hAnsi="Times New Roman" w:cs="Times New Roman"/>
          <w:b/>
          <w:bCs/>
          <w:kern w:val="0"/>
          <w:sz w:val="22"/>
          <w:szCs w:val="22"/>
          <w14:ligatures w14:val="none"/>
        </w:rPr>
        <w:t xml:space="preserve">  </w:t>
      </w:r>
    </w:p>
    <w:p w14:paraId="3FDAA062" w14:textId="77777777" w:rsidR="00481249" w:rsidRPr="00481249" w:rsidRDefault="00481249" w:rsidP="00481249">
      <w:pPr>
        <w:widowControl w:val="0"/>
        <w:tabs>
          <w:tab w:val="left" w:pos="340"/>
        </w:tabs>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p w14:paraId="4147AD30"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bookmarkStart w:id="0" w:name="_Hlk206685665"/>
      <w:r w:rsidRPr="00481249">
        <w:rPr>
          <w:rFonts w:ascii="Times New Roman" w:eastAsia="Arial" w:hAnsi="Times New Roman" w:cs="Times New Roman"/>
          <w:kern w:val="0"/>
          <w:sz w:val="22"/>
          <w:szCs w:val="22"/>
          <w14:ligatures w14:val="none"/>
        </w:rPr>
        <w:t xml:space="preserve">The parties hereby agree that personal data is not in scope for the provision of Services and the provisions of Exhibit C-1 set out in Amendment No.4 to the MSA dated June 7, </w:t>
      </w:r>
      <w:proofErr w:type="gramStart"/>
      <w:r w:rsidRPr="00481249">
        <w:rPr>
          <w:rFonts w:ascii="Times New Roman" w:eastAsia="Arial" w:hAnsi="Times New Roman" w:cs="Times New Roman"/>
          <w:kern w:val="0"/>
          <w:sz w:val="22"/>
          <w:szCs w:val="22"/>
          <w14:ligatures w14:val="none"/>
        </w:rPr>
        <w:t>2023</w:t>
      </w:r>
      <w:proofErr w:type="gramEnd"/>
      <w:r w:rsidRPr="00481249">
        <w:rPr>
          <w:rFonts w:ascii="Times New Roman" w:eastAsia="Arial" w:hAnsi="Times New Roman" w:cs="Times New Roman"/>
          <w:kern w:val="0"/>
          <w:sz w:val="22"/>
          <w:szCs w:val="22"/>
          <w14:ligatures w14:val="none"/>
        </w:rPr>
        <w:t xml:space="preserve"> shall not be incorporated into this SOW. The Description of Processing of Personal Information related to this Statement of Work is set forth in Exhibit A as not applicable. </w:t>
      </w:r>
    </w:p>
    <w:p w14:paraId="75CBDF41"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2940B222"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INVOICES</w:t>
      </w:r>
    </w:p>
    <w:bookmarkEnd w:id="0"/>
    <w:p w14:paraId="31FE7D06"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B0F0B47"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this Statement of Work only, invoices shall reference DWS Agreement No. ISC 03-R010 and this DWS Statement of Work No. 159 and be sent to:</w:t>
      </w:r>
    </w:p>
    <w:p w14:paraId="5B3049D4" w14:textId="77777777" w:rsidR="00481249" w:rsidRPr="00481249" w:rsidRDefault="00481249" w:rsidP="00481249">
      <w:pPr>
        <w:tabs>
          <w:tab w:val="left" w:pos="340"/>
        </w:tabs>
        <w:autoSpaceDE w:val="0"/>
        <w:autoSpaceDN w:val="0"/>
        <w:spacing w:after="0" w:line="240" w:lineRule="auto"/>
        <w:ind w:left="346"/>
        <w:jc w:val="both"/>
        <w:outlineLvl w:val="2"/>
        <w:rPr>
          <w:rFonts w:ascii="Times New Roman" w:eastAsia="Arial" w:hAnsi="Times New Roman" w:cs="Times New Roman"/>
          <w:kern w:val="0"/>
          <w:sz w:val="22"/>
          <w:szCs w:val="22"/>
          <w14:ligatures w14:val="none"/>
        </w:rPr>
      </w:pPr>
    </w:p>
    <w:p w14:paraId="668D3C34"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DFSC: Disney Worldwide Shared Services Accounts </w:t>
      </w:r>
    </w:p>
    <w:p w14:paraId="534B9033"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Payable PO Box 10120</w:t>
      </w:r>
    </w:p>
    <w:p w14:paraId="14E7D14B"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Lake Buena Vista, Florida 32830 </w:t>
      </w:r>
    </w:p>
    <w:p w14:paraId="1C54D8C7"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 xml:space="preserve">Email address: </w:t>
      </w:r>
      <w:hyperlink r:id="rId11" w:history="1">
        <w:r w:rsidRPr="00481249">
          <w:rPr>
            <w:rFonts w:ascii="Times New Roman" w:eastAsia="Arial" w:hAnsi="Times New Roman" w:cs="Times New Roman"/>
            <w:color w:val="467886"/>
            <w:kern w:val="0"/>
            <w:sz w:val="22"/>
            <w:szCs w:val="22"/>
            <w:u w:val="single"/>
            <w14:ligatures w14:val="none"/>
          </w:rPr>
          <w:t>dwssap.io@image-1.co</w:t>
        </w:r>
      </w:hyperlink>
    </w:p>
    <w:p w14:paraId="7E0D1C69"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5807EB58"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NOTICES</w:t>
      </w:r>
    </w:p>
    <w:p w14:paraId="42DC6AE8"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1CFE1B41"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this Statement of Work only, invoices shall reference DWS Agreement No. ISC 03-R010 and this DWS Statement of Work No. 159 and be sent to:</w:t>
      </w:r>
    </w:p>
    <w:p w14:paraId="5B683F57" w14:textId="77777777" w:rsidR="00481249" w:rsidRPr="00481249" w:rsidRDefault="00481249" w:rsidP="00481249">
      <w:pPr>
        <w:tabs>
          <w:tab w:val="left" w:pos="340"/>
        </w:tabs>
        <w:autoSpaceDE w:val="0"/>
        <w:autoSpaceDN w:val="0"/>
        <w:spacing w:after="0" w:line="240" w:lineRule="auto"/>
        <w:ind w:left="346"/>
        <w:jc w:val="both"/>
        <w:outlineLvl w:val="2"/>
        <w:rPr>
          <w:rFonts w:ascii="Times New Roman" w:eastAsia="Arial" w:hAnsi="Times New Roman" w:cs="Times New Roman"/>
          <w:kern w:val="0"/>
          <w:sz w:val="22"/>
          <w:szCs w:val="22"/>
          <w14:ligatures w14:val="none"/>
        </w:rPr>
      </w:pPr>
    </w:p>
    <w:p w14:paraId="4952C552"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Disney Financial Services Co., LLC</w:t>
      </w:r>
    </w:p>
    <w:p w14:paraId="0768B708"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1180 Celebration Blvd.</w:t>
      </w:r>
    </w:p>
    <w:p w14:paraId="57425205"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Celebration, Florida 34747</w:t>
      </w:r>
    </w:p>
    <w:p w14:paraId="265178C9"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Attention: Garret Walters</w:t>
      </w:r>
    </w:p>
    <w:p w14:paraId="1E93913C"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E3778F3"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5127C710" w14:textId="77777777" w:rsidR="00481249" w:rsidRPr="00481249" w:rsidRDefault="00481249" w:rsidP="00481249">
      <w:pPr>
        <w:numPr>
          <w:ilvl w:val="0"/>
          <w:numId w:val="1"/>
        </w:num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ACCEPTANCE</w:t>
      </w:r>
    </w:p>
    <w:p w14:paraId="7E0C80E8"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40BA4B27" w14:textId="77777777" w:rsidR="00481249" w:rsidRPr="00481249" w:rsidRDefault="00481249" w:rsidP="00481249">
      <w:pPr>
        <w:widowControl w:val="0"/>
        <w:autoSpaceDE w:val="0"/>
        <w:autoSpaceDN w:val="0"/>
        <w:spacing w:after="0" w:line="240" w:lineRule="auto"/>
        <w:ind w:left="118"/>
        <w:jc w:val="both"/>
        <w:outlineLvl w:val="2"/>
        <w:rPr>
          <w:rFonts w:ascii="Times New Roman" w:eastAsia="Arial" w:hAnsi="Times New Roman" w:cs="Times New Roman"/>
          <w:bCs/>
          <w:kern w:val="0"/>
          <w:sz w:val="22"/>
          <w:szCs w:val="22"/>
          <w14:ligatures w14:val="none"/>
        </w:rPr>
      </w:pPr>
      <w:r w:rsidRPr="00481249">
        <w:rPr>
          <w:rFonts w:ascii="Times New Roman" w:eastAsia="Arial" w:hAnsi="Times New Roman" w:cs="Times New Roman"/>
          <w:kern w:val="0"/>
          <w:sz w:val="22"/>
          <w:szCs w:val="22"/>
          <w14:ligatures w14:val="none"/>
        </w:rPr>
        <w:t xml:space="preserve">This Statement of Work is made pursuant to the Master Agreement for Professional Services, DWS Agreement No. ISC-03-R-010, dated April 2, 2003, as amended (the "Agreement"). Upon execution by both parties, this Statement of Work is incorporated by reference into and is made a part of said Agreement and is subject to the terms and conditions of said Agreement. </w:t>
      </w:r>
      <w:r w:rsidRPr="00481249">
        <w:rPr>
          <w:rFonts w:ascii="Times New Roman" w:eastAsia="Arial" w:hAnsi="Times New Roman" w:cs="Times New Roman"/>
          <w:bCs/>
          <w:kern w:val="0"/>
          <w:sz w:val="22"/>
          <w:szCs w:val="22"/>
          <w14:ligatures w14:val="none"/>
        </w:rPr>
        <w:t>In the event of any conflict or inconsistency between the Agreement and this Statement of Work, the Agreement shall have precedence, then this Statement of Work.</w:t>
      </w:r>
    </w:p>
    <w:p w14:paraId="45E1EF35" w14:textId="77777777" w:rsidR="00481249" w:rsidRPr="00481249" w:rsidRDefault="00481249" w:rsidP="00481249">
      <w:pPr>
        <w:spacing w:after="0" w:line="240" w:lineRule="auto"/>
        <w:ind w:left="720"/>
        <w:jc w:val="both"/>
        <w:rPr>
          <w:rFonts w:ascii="Times New Roman" w:eastAsia="MS Mincho" w:hAnsi="Times New Roman" w:cs="Times New Roman"/>
          <w:bCs/>
          <w:kern w:val="0"/>
          <w:sz w:val="22"/>
          <w:szCs w:val="22"/>
          <w:lang w:eastAsia="ja-JP"/>
          <w14:ligatures w14:val="none"/>
        </w:rPr>
      </w:pPr>
    </w:p>
    <w:p w14:paraId="07A2AE82"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AGREED AND ACCEPTED:</w:t>
      </w:r>
    </w:p>
    <w:p w14:paraId="070D5412"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p>
    <w:p w14:paraId="255EFBC6" w14:textId="77777777" w:rsidR="00481249" w:rsidRPr="00481249" w:rsidRDefault="00481249" w:rsidP="00481249">
      <w:pPr>
        <w:spacing w:after="0" w:line="240" w:lineRule="auto"/>
        <w:jc w:val="both"/>
        <w:rPr>
          <w:rFonts w:ascii="Times New Roman" w:eastAsia="MS Mincho" w:hAnsi="Times New Roman" w:cs="Times New Roman"/>
          <w:b/>
          <w:kern w:val="0"/>
          <w:sz w:val="22"/>
          <w:szCs w:val="22"/>
          <w:lang w:val="fr-FR" w:eastAsia="ja-JP"/>
          <w14:ligatures w14:val="none"/>
        </w:rPr>
      </w:pPr>
      <w:r w:rsidRPr="00481249">
        <w:rPr>
          <w:rFonts w:ascii="Times New Roman" w:eastAsia="MS Mincho" w:hAnsi="Times New Roman" w:cs="Times New Roman"/>
          <w:b/>
          <w:kern w:val="0"/>
          <w:sz w:val="22"/>
          <w:szCs w:val="22"/>
          <w:lang w:val="fr-FR" w:eastAsia="ja-JP"/>
          <w14:ligatures w14:val="none"/>
        </w:rPr>
        <w:t>KPMG LLP</w:t>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t>DISNEY FINANCIAL SERVICES, LLC</w:t>
      </w:r>
    </w:p>
    <w:p w14:paraId="47EDAE79"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By: </w:t>
      </w:r>
      <w:r w:rsidRPr="00481249">
        <w:rPr>
          <w:rFonts w:ascii="Times New Roman" w:eastAsia="Times New Roman" w:hAnsi="Times New Roman" w:cs="Times New Roman"/>
          <w:color w:val="FFFFFF"/>
          <w:kern w:val="0"/>
          <w:sz w:val="22"/>
          <w:szCs w:val="22"/>
          <w:lang w:eastAsia="ja-JP"/>
          <w14:ligatures w14:val="none"/>
        </w:rPr>
        <w:t>\s1\</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By: </w:t>
      </w:r>
      <w:r w:rsidRPr="00481249">
        <w:rPr>
          <w:rFonts w:ascii="Times New Roman" w:eastAsia="Times New Roman" w:hAnsi="Times New Roman" w:cs="Times New Roman"/>
          <w:color w:val="FFFFFF"/>
          <w:kern w:val="0"/>
          <w:sz w:val="22"/>
          <w:szCs w:val="22"/>
          <w:lang w:eastAsia="ja-JP"/>
          <w14:ligatures w14:val="none"/>
        </w:rPr>
        <w:t>\s2\</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044B461B"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Name: </w:t>
      </w:r>
      <w:r w:rsidRPr="00481249">
        <w:rPr>
          <w:rFonts w:ascii="Times New Roman" w:eastAsia="Times New Roman" w:hAnsi="Times New Roman" w:cs="Times New Roman"/>
          <w:color w:val="FFFFFF"/>
          <w:kern w:val="0"/>
          <w:sz w:val="22"/>
          <w:szCs w:val="22"/>
          <w:lang w:eastAsia="ja-JP"/>
          <w14:ligatures w14:val="none"/>
        </w:rPr>
        <w:t>\</w:t>
      </w:r>
      <w:r w:rsidRPr="00481249">
        <w:rPr>
          <w:rFonts w:ascii="Times New Roman" w:eastAsia="MS Mincho" w:hAnsi="Times New Roman" w:cs="Times New Roman"/>
          <w:kern w:val="0"/>
          <w:sz w:val="22"/>
          <w:szCs w:val="22"/>
          <w:lang w:eastAsia="ja-JP"/>
          <w14:ligatures w14:val="none"/>
        </w:rPr>
        <w:t>Max Hanson</w:t>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Name: </w:t>
      </w:r>
      <w:r w:rsidRPr="00481249">
        <w:rPr>
          <w:rFonts w:ascii="Times New Roman" w:eastAsia="Times New Roman" w:hAnsi="Times New Roman" w:cs="Times New Roman"/>
          <w:color w:val="FFFFFF"/>
          <w:kern w:val="0"/>
          <w:sz w:val="22"/>
          <w:szCs w:val="22"/>
          <w:lang w:eastAsia="ja-JP"/>
          <w14:ligatures w14:val="none"/>
        </w:rPr>
        <w:t>\</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56CD2DBC"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Title: </w:t>
      </w:r>
      <w:r w:rsidRPr="00481249">
        <w:rPr>
          <w:rFonts w:ascii="Times New Roman" w:eastAsia="Times New Roman" w:hAnsi="Times New Roman" w:cs="Times New Roman"/>
          <w:color w:val="FFFFFF"/>
          <w:kern w:val="0"/>
          <w:sz w:val="22"/>
          <w:szCs w:val="22"/>
          <w:lang w:eastAsia="ja-JP"/>
          <w14:ligatures w14:val="none"/>
        </w:rPr>
        <w:t xml:space="preserve">\t </w:t>
      </w:r>
      <w:r w:rsidRPr="00481249">
        <w:rPr>
          <w:rFonts w:ascii="Times New Roman" w:eastAsia="MS Mincho" w:hAnsi="Times New Roman" w:cs="Times New Roman"/>
          <w:kern w:val="0"/>
          <w:sz w:val="22"/>
          <w:szCs w:val="22"/>
          <w:lang w:eastAsia="ja-JP"/>
          <w14:ligatures w14:val="none"/>
        </w:rPr>
        <w:t>Managing Director</w:t>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Title: </w:t>
      </w:r>
      <w:r w:rsidRPr="00481249">
        <w:rPr>
          <w:rFonts w:ascii="Times New Roman" w:eastAsia="Times New Roman" w:hAnsi="Times New Roman" w:cs="Times New Roman"/>
          <w:color w:val="FFFFFF"/>
          <w:kern w:val="0"/>
          <w:sz w:val="22"/>
          <w:szCs w:val="22"/>
          <w:lang w:eastAsia="ja-JP"/>
          <w14:ligatures w14:val="none"/>
        </w:rPr>
        <w:t>\t2</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18605A6B" w14:textId="77777777" w:rsidR="00481249" w:rsidRPr="00481249" w:rsidRDefault="00481249" w:rsidP="00481249">
      <w:pPr>
        <w:tabs>
          <w:tab w:val="left" w:pos="-720"/>
        </w:tabs>
        <w:suppressAutoHyphens/>
        <w:spacing w:after="0" w:line="240" w:lineRule="auto"/>
        <w:rPr>
          <w:rFonts w:ascii="Times New Roman" w:eastAsia="MS Mincho" w:hAnsi="Times New Roman" w:cs="Times New Roman"/>
          <w:kern w:val="0"/>
          <w:sz w:val="22"/>
          <w:szCs w:val="22"/>
          <w:lang w:eastAsia="ja-JP"/>
          <w14:ligatures w14:val="none"/>
        </w:rPr>
      </w:pPr>
      <w:r w:rsidRPr="00481249">
        <w:rPr>
          <w:rFonts w:ascii="Times New Roman" w:eastAsia="Times New Roman" w:hAnsi="Times New Roman" w:cs="Times New Roman"/>
          <w:kern w:val="0"/>
          <w:sz w:val="22"/>
          <w:szCs w:val="22"/>
          <w:lang w:eastAsia="ja-JP"/>
          <w14:ligatures w14:val="none"/>
        </w:rPr>
        <w:lastRenderedPageBreak/>
        <w:t xml:space="preserve">Date: </w:t>
      </w:r>
      <w:r w:rsidRPr="00481249">
        <w:rPr>
          <w:rFonts w:ascii="Times New Roman" w:eastAsia="Times New Roman" w:hAnsi="Times New Roman" w:cs="Times New Roman"/>
          <w:color w:val="FFFFFF"/>
          <w:kern w:val="0"/>
          <w:sz w:val="22"/>
          <w:szCs w:val="22"/>
          <w:lang w:eastAsia="ja-JP"/>
          <w14:ligatures w14:val="none"/>
        </w:rPr>
        <w:t>\d1\</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Date: </w:t>
      </w:r>
      <w:r w:rsidRPr="00481249">
        <w:rPr>
          <w:rFonts w:ascii="Times New Roman" w:eastAsia="Times New Roman" w:hAnsi="Times New Roman" w:cs="Times New Roman"/>
          <w:color w:val="FFFFFF"/>
          <w:kern w:val="0"/>
          <w:sz w:val="22"/>
          <w:szCs w:val="22"/>
          <w:lang w:eastAsia="ja-JP"/>
          <w14:ligatures w14:val="none"/>
        </w:rPr>
        <w:t>\d</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43797B89"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p>
    <w:p w14:paraId="2685073F" w14:textId="77777777" w:rsidR="00481249" w:rsidRPr="00481249" w:rsidRDefault="00481249" w:rsidP="00481249">
      <w:pPr>
        <w:autoSpaceDE w:val="0"/>
        <w:autoSpaceDN w:val="0"/>
        <w:spacing w:after="0" w:line="240" w:lineRule="auto"/>
        <w:outlineLvl w:val="2"/>
        <w:rPr>
          <w:rFonts w:ascii="Times New Roman" w:eastAsia="Arial" w:hAnsi="Times New Roman" w:cs="Times New Roman"/>
          <w:b/>
          <w:bCs/>
          <w:kern w:val="0"/>
          <w:sz w:val="22"/>
          <w:szCs w:val="22"/>
          <w14:ligatures w14:val="none"/>
        </w:rPr>
      </w:pPr>
    </w:p>
    <w:p w14:paraId="4BCAD619" w14:textId="77777777" w:rsidR="0095300B" w:rsidRDefault="0095300B"/>
    <w:sectPr w:rsidR="0095300B" w:rsidSect="00481249">
      <w:headerReference w:type="even" r:id="rId12"/>
      <w:headerReference w:type="default" r:id="rId13"/>
      <w:footerReference w:type="even" r:id="rId14"/>
      <w:footerReference w:type="default" r:id="rId15"/>
      <w:headerReference w:type="first" r:id="rId16"/>
      <w:footerReference w:type="first" r:id="rId17"/>
      <w:pgSz w:w="11910" w:h="16840"/>
      <w:pgMar w:top="1296" w:right="1440" w:bottom="1296" w:left="1440" w:header="0" w:footer="15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6ED8" w14:textId="77777777" w:rsidR="00AA3F1F" w:rsidRDefault="00AA3F1F" w:rsidP="00D5020A">
      <w:pPr>
        <w:spacing w:after="0" w:line="240" w:lineRule="auto"/>
      </w:pPr>
      <w:r>
        <w:separator/>
      </w:r>
    </w:p>
  </w:endnote>
  <w:endnote w:type="continuationSeparator" w:id="0">
    <w:p w14:paraId="237F985E" w14:textId="77777777" w:rsidR="00AA3F1F" w:rsidRDefault="00AA3F1F" w:rsidP="00D50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9A1D" w14:textId="77777777" w:rsidR="00222D65" w:rsidRDefault="00222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3A45" w14:textId="6D993AFE" w:rsidR="00481249" w:rsidRPr="008D1046" w:rsidRDefault="00D5020A" w:rsidP="000F1171">
    <w:pPr>
      <w:pStyle w:val="Footer"/>
      <w:rPr>
        <w:rFonts w:ascii="Times New Roman" w:hAnsi="Times New Roman" w:cs="Times New Roman"/>
        <w:sz w:val="18"/>
        <w:szCs w:val="18"/>
      </w:rPr>
    </w:pPr>
    <w:r>
      <w:rPr>
        <w:rFonts w:ascii="Times New Roman" w:hAnsi="Times New Roman" w:cs="Times New Roman"/>
        <w:sz w:val="18"/>
        <w:szCs w:val="18"/>
      </w:rPr>
      <w:t>SOW 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944C" w14:textId="77777777" w:rsidR="00222D65" w:rsidRDefault="00222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C18B" w14:textId="77777777" w:rsidR="00AA3F1F" w:rsidRDefault="00AA3F1F" w:rsidP="00D5020A">
      <w:pPr>
        <w:spacing w:after="0" w:line="240" w:lineRule="auto"/>
      </w:pPr>
      <w:r>
        <w:separator/>
      </w:r>
    </w:p>
  </w:footnote>
  <w:footnote w:type="continuationSeparator" w:id="0">
    <w:p w14:paraId="1E8A02FA" w14:textId="77777777" w:rsidR="00AA3F1F" w:rsidRDefault="00AA3F1F" w:rsidP="00D50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3966" w14:textId="77777777" w:rsidR="00222D65" w:rsidRDefault="00222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994567"/>
      <w:docPartObj>
        <w:docPartGallery w:val="Watermarks"/>
        <w:docPartUnique/>
      </w:docPartObj>
    </w:sdtPr>
    <w:sdtEndPr/>
    <w:sdtContent>
      <w:p w14:paraId="5873B282" w14:textId="693CE147" w:rsidR="00481249" w:rsidRDefault="00AA3F1F">
        <w:pPr>
          <w:pStyle w:val="Header"/>
        </w:pPr>
        <w:r>
          <w:rPr>
            <w:noProof/>
          </w:rPr>
          <w:pict w14:anchorId="180CF2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69940F06" w14:textId="77777777" w:rsidR="00481249" w:rsidRPr="00034C2E" w:rsidRDefault="00481249" w:rsidP="000F1171">
    <w:pPr>
      <w:pStyle w:val="Heade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70F5" w14:textId="77777777" w:rsidR="00222D65" w:rsidRDefault="00222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22B"/>
    <w:multiLevelType w:val="hybridMultilevel"/>
    <w:tmpl w:val="E9C60772"/>
    <w:lvl w:ilvl="0" w:tplc="04090015">
      <w:start w:val="1"/>
      <w:numFmt w:val="upp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5704F"/>
    <w:multiLevelType w:val="hybridMultilevel"/>
    <w:tmpl w:val="59B6F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77531"/>
    <w:multiLevelType w:val="hybridMultilevel"/>
    <w:tmpl w:val="695A01CA"/>
    <w:lvl w:ilvl="0" w:tplc="DD662BEA">
      <w:start w:val="1"/>
      <w:numFmt w:val="upperLetter"/>
      <w:lvlText w:val="%1."/>
      <w:lvlJc w:val="left"/>
      <w:pPr>
        <w:ind w:left="4230" w:hanging="360"/>
      </w:pPr>
      <w:rPr>
        <w:rFonts w:hint="default"/>
      </w:rPr>
    </w:lvl>
    <w:lvl w:ilvl="1" w:tplc="04090019" w:tentative="1">
      <w:start w:val="1"/>
      <w:numFmt w:val="lowerLetter"/>
      <w:lvlText w:val="%2."/>
      <w:lvlJc w:val="left"/>
      <w:pPr>
        <w:ind w:left="4950" w:hanging="360"/>
      </w:pPr>
    </w:lvl>
    <w:lvl w:ilvl="2" w:tplc="0409001B" w:tentative="1">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3" w15:restartNumberingAfterBreak="0">
    <w:nsid w:val="2DB65E9D"/>
    <w:multiLevelType w:val="hybridMultilevel"/>
    <w:tmpl w:val="F6F48450"/>
    <w:lvl w:ilvl="0" w:tplc="F61C3686">
      <w:start w:val="1"/>
      <w:numFmt w:val="upperRoman"/>
      <w:lvlText w:val="%1."/>
      <w:lvlJc w:val="left"/>
      <w:pPr>
        <w:ind w:left="720" w:hanging="720"/>
      </w:pPr>
      <w:rPr>
        <w:rFonts w:ascii="Times New Roman" w:hAnsi="Times New Roman" w:cs="Arial" w:hint="default"/>
        <w:b/>
        <w:bCs/>
        <w:spacing w:val="-1"/>
        <w:w w:val="10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3C303267"/>
    <w:multiLevelType w:val="hybridMultilevel"/>
    <w:tmpl w:val="BDAAC1D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734B2E"/>
    <w:multiLevelType w:val="hybridMultilevel"/>
    <w:tmpl w:val="28D0127C"/>
    <w:lvl w:ilvl="0" w:tplc="1F1017AA">
      <w:start w:val="1"/>
      <w:numFmt w:val="upperLetter"/>
      <w:lvlText w:val="%1."/>
      <w:lvlJc w:val="left"/>
      <w:pPr>
        <w:ind w:left="1400" w:hanging="360"/>
      </w:pPr>
      <w:rPr>
        <w:rFonts w:ascii="Times New Roman" w:hAnsi="Times New Roman" w:cs="Times New Roman" w:hint="default"/>
        <w:b w:val="0"/>
        <w:i w:val="0"/>
        <w:color w:val="313131"/>
        <w:spacing w:val="-6"/>
        <w:w w:val="100"/>
        <w:sz w:val="22"/>
        <w:szCs w:val="22"/>
      </w:r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6" w15:restartNumberingAfterBreak="0">
    <w:nsid w:val="52C63855"/>
    <w:multiLevelType w:val="hybridMultilevel"/>
    <w:tmpl w:val="F8FED404"/>
    <w:lvl w:ilvl="0" w:tplc="04090015">
      <w:start w:val="1"/>
      <w:numFmt w:val="upperLetter"/>
      <w:lvlText w:val="%1."/>
      <w:lvlJc w:val="left"/>
      <w:pPr>
        <w:ind w:left="720" w:hanging="360"/>
      </w:pPr>
    </w:lvl>
    <w:lvl w:ilvl="1" w:tplc="A5125330">
      <w:start w:val="1"/>
      <w:numFmt w:val="lowerRoman"/>
      <w:lvlText w:val="%2."/>
      <w:lvlJc w:val="left"/>
      <w:pPr>
        <w:ind w:left="23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F4C1A"/>
    <w:multiLevelType w:val="hybridMultilevel"/>
    <w:tmpl w:val="A148F6A4"/>
    <w:lvl w:ilvl="0" w:tplc="96969486">
      <w:start w:val="1"/>
      <w:numFmt w:val="bullet"/>
      <w:lvlText w:val=""/>
      <w:lvlJc w:val="left"/>
      <w:pPr>
        <w:ind w:left="1080" w:hanging="360"/>
      </w:pPr>
      <w:rPr>
        <w:rFonts w:ascii="Symbol" w:hAnsi="Symbol"/>
      </w:rPr>
    </w:lvl>
    <w:lvl w:ilvl="1" w:tplc="45B47F20">
      <w:start w:val="1"/>
      <w:numFmt w:val="bullet"/>
      <w:lvlText w:val=""/>
      <w:lvlJc w:val="left"/>
      <w:pPr>
        <w:ind w:left="1080" w:hanging="360"/>
      </w:pPr>
      <w:rPr>
        <w:rFonts w:ascii="Symbol" w:hAnsi="Symbol"/>
      </w:rPr>
    </w:lvl>
    <w:lvl w:ilvl="2" w:tplc="515C970C">
      <w:start w:val="1"/>
      <w:numFmt w:val="bullet"/>
      <w:lvlText w:val=""/>
      <w:lvlJc w:val="left"/>
      <w:pPr>
        <w:ind w:left="1080" w:hanging="360"/>
      </w:pPr>
      <w:rPr>
        <w:rFonts w:ascii="Symbol" w:hAnsi="Symbol"/>
      </w:rPr>
    </w:lvl>
    <w:lvl w:ilvl="3" w:tplc="240AEAEA">
      <w:start w:val="1"/>
      <w:numFmt w:val="bullet"/>
      <w:lvlText w:val=""/>
      <w:lvlJc w:val="left"/>
      <w:pPr>
        <w:ind w:left="1080" w:hanging="360"/>
      </w:pPr>
      <w:rPr>
        <w:rFonts w:ascii="Symbol" w:hAnsi="Symbol"/>
      </w:rPr>
    </w:lvl>
    <w:lvl w:ilvl="4" w:tplc="D702E076">
      <w:start w:val="1"/>
      <w:numFmt w:val="bullet"/>
      <w:lvlText w:val=""/>
      <w:lvlJc w:val="left"/>
      <w:pPr>
        <w:ind w:left="1080" w:hanging="360"/>
      </w:pPr>
      <w:rPr>
        <w:rFonts w:ascii="Symbol" w:hAnsi="Symbol"/>
      </w:rPr>
    </w:lvl>
    <w:lvl w:ilvl="5" w:tplc="A3C8AFE0">
      <w:start w:val="1"/>
      <w:numFmt w:val="bullet"/>
      <w:lvlText w:val=""/>
      <w:lvlJc w:val="left"/>
      <w:pPr>
        <w:ind w:left="1080" w:hanging="360"/>
      </w:pPr>
      <w:rPr>
        <w:rFonts w:ascii="Symbol" w:hAnsi="Symbol"/>
      </w:rPr>
    </w:lvl>
    <w:lvl w:ilvl="6" w:tplc="BBA424CE">
      <w:start w:val="1"/>
      <w:numFmt w:val="bullet"/>
      <w:lvlText w:val=""/>
      <w:lvlJc w:val="left"/>
      <w:pPr>
        <w:ind w:left="1080" w:hanging="360"/>
      </w:pPr>
      <w:rPr>
        <w:rFonts w:ascii="Symbol" w:hAnsi="Symbol"/>
      </w:rPr>
    </w:lvl>
    <w:lvl w:ilvl="7" w:tplc="7D745C42">
      <w:start w:val="1"/>
      <w:numFmt w:val="bullet"/>
      <w:lvlText w:val=""/>
      <w:lvlJc w:val="left"/>
      <w:pPr>
        <w:ind w:left="1080" w:hanging="360"/>
      </w:pPr>
      <w:rPr>
        <w:rFonts w:ascii="Symbol" w:hAnsi="Symbol"/>
      </w:rPr>
    </w:lvl>
    <w:lvl w:ilvl="8" w:tplc="B5DEBD92">
      <w:start w:val="1"/>
      <w:numFmt w:val="bullet"/>
      <w:lvlText w:val=""/>
      <w:lvlJc w:val="left"/>
      <w:pPr>
        <w:ind w:left="1080" w:hanging="360"/>
      </w:pPr>
      <w:rPr>
        <w:rFonts w:ascii="Symbol" w:hAnsi="Symbol"/>
      </w:rPr>
    </w:lvl>
  </w:abstractNum>
  <w:abstractNum w:abstractNumId="8" w15:restartNumberingAfterBreak="0">
    <w:nsid w:val="58783DF0"/>
    <w:multiLevelType w:val="hybridMultilevel"/>
    <w:tmpl w:val="CEDC8A38"/>
    <w:lvl w:ilvl="0" w:tplc="39003620">
      <w:start w:val="1"/>
      <w:numFmt w:val="decimal"/>
      <w:lvlText w:val="%1."/>
      <w:lvlJc w:val="left"/>
      <w:pPr>
        <w:ind w:left="720" w:hanging="360"/>
      </w:pPr>
      <w:rPr>
        <w:rFonts w:ascii="Times New Roman" w:hAnsi="Times New Roman"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87060D"/>
    <w:multiLevelType w:val="hybridMultilevel"/>
    <w:tmpl w:val="7D2430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501EA"/>
    <w:multiLevelType w:val="hybridMultilevel"/>
    <w:tmpl w:val="9FCA9A16"/>
    <w:lvl w:ilvl="0" w:tplc="F95619FE">
      <w:start w:val="1"/>
      <w:numFmt w:val="upperLetter"/>
      <w:lvlText w:val="%1."/>
      <w:lvlJc w:val="left"/>
      <w:pPr>
        <w:ind w:left="1400" w:hanging="360"/>
      </w:pPr>
      <w:rPr>
        <w:rFonts w:ascii="Times New Roman" w:hAnsi="Times New Roman" w:cs="Times New Roman" w:hint="default"/>
        <w:b w:val="0"/>
        <w:i w:val="0"/>
        <w:color w:val="313131"/>
        <w:spacing w:val="-6"/>
        <w:w w:val="100"/>
        <w:sz w:val="22"/>
        <w:szCs w:val="22"/>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16cid:durableId="1603566243">
    <w:abstractNumId w:val="3"/>
  </w:num>
  <w:num w:numId="2" w16cid:durableId="1179541572">
    <w:abstractNumId w:val="6"/>
  </w:num>
  <w:num w:numId="3" w16cid:durableId="1403214495">
    <w:abstractNumId w:val="9"/>
  </w:num>
  <w:num w:numId="4" w16cid:durableId="1798835309">
    <w:abstractNumId w:val="0"/>
  </w:num>
  <w:num w:numId="5" w16cid:durableId="1238973599">
    <w:abstractNumId w:val="4"/>
  </w:num>
  <w:num w:numId="6" w16cid:durableId="1115948783">
    <w:abstractNumId w:val="1"/>
  </w:num>
  <w:num w:numId="7" w16cid:durableId="1210729535">
    <w:abstractNumId w:val="10"/>
  </w:num>
  <w:num w:numId="8" w16cid:durableId="1636448336">
    <w:abstractNumId w:val="5"/>
  </w:num>
  <w:num w:numId="9" w16cid:durableId="2008509495">
    <w:abstractNumId w:val="8"/>
  </w:num>
  <w:num w:numId="10" w16cid:durableId="82460600">
    <w:abstractNumId w:val="2"/>
  </w:num>
  <w:num w:numId="11" w16cid:durableId="367880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49"/>
    <w:rsid w:val="00013879"/>
    <w:rsid w:val="0003544F"/>
    <w:rsid w:val="00045C02"/>
    <w:rsid w:val="00046AE1"/>
    <w:rsid w:val="00057B44"/>
    <w:rsid w:val="00094255"/>
    <w:rsid w:val="000A63C6"/>
    <w:rsid w:val="000B3931"/>
    <w:rsid w:val="000F1171"/>
    <w:rsid w:val="0010536B"/>
    <w:rsid w:val="00122F14"/>
    <w:rsid w:val="00141B2D"/>
    <w:rsid w:val="00175851"/>
    <w:rsid w:val="001E5C09"/>
    <w:rsid w:val="00216055"/>
    <w:rsid w:val="00222D65"/>
    <w:rsid w:val="00225673"/>
    <w:rsid w:val="00225E0E"/>
    <w:rsid w:val="00227BDA"/>
    <w:rsid w:val="00234B68"/>
    <w:rsid w:val="002636CC"/>
    <w:rsid w:val="002745A7"/>
    <w:rsid w:val="00291DDE"/>
    <w:rsid w:val="002A0FFF"/>
    <w:rsid w:val="002C0603"/>
    <w:rsid w:val="002F35AD"/>
    <w:rsid w:val="003205BA"/>
    <w:rsid w:val="00321712"/>
    <w:rsid w:val="00334D89"/>
    <w:rsid w:val="00337AFD"/>
    <w:rsid w:val="003451F8"/>
    <w:rsid w:val="00345E1D"/>
    <w:rsid w:val="00376A63"/>
    <w:rsid w:val="00386740"/>
    <w:rsid w:val="00394327"/>
    <w:rsid w:val="003A1903"/>
    <w:rsid w:val="003C3A78"/>
    <w:rsid w:val="003C798D"/>
    <w:rsid w:val="003E70EB"/>
    <w:rsid w:val="003F0287"/>
    <w:rsid w:val="00415E3B"/>
    <w:rsid w:val="004209D5"/>
    <w:rsid w:val="00420DD6"/>
    <w:rsid w:val="004212B2"/>
    <w:rsid w:val="00440CF1"/>
    <w:rsid w:val="00444E48"/>
    <w:rsid w:val="00452717"/>
    <w:rsid w:val="00454B3E"/>
    <w:rsid w:val="0046309A"/>
    <w:rsid w:val="0047035A"/>
    <w:rsid w:val="00474961"/>
    <w:rsid w:val="00481249"/>
    <w:rsid w:val="004C55D3"/>
    <w:rsid w:val="004E4798"/>
    <w:rsid w:val="004F16DE"/>
    <w:rsid w:val="00501994"/>
    <w:rsid w:val="00512CFC"/>
    <w:rsid w:val="005609D4"/>
    <w:rsid w:val="00561558"/>
    <w:rsid w:val="00563E9A"/>
    <w:rsid w:val="00575B6A"/>
    <w:rsid w:val="00585FE0"/>
    <w:rsid w:val="0058736D"/>
    <w:rsid w:val="005953CE"/>
    <w:rsid w:val="005A5861"/>
    <w:rsid w:val="005B5783"/>
    <w:rsid w:val="005B597F"/>
    <w:rsid w:val="005D411D"/>
    <w:rsid w:val="005F5AFE"/>
    <w:rsid w:val="005F7266"/>
    <w:rsid w:val="00611BC4"/>
    <w:rsid w:val="00614127"/>
    <w:rsid w:val="00630CAA"/>
    <w:rsid w:val="00630FCE"/>
    <w:rsid w:val="00645B86"/>
    <w:rsid w:val="006651BA"/>
    <w:rsid w:val="00684577"/>
    <w:rsid w:val="00687A0F"/>
    <w:rsid w:val="00693DA1"/>
    <w:rsid w:val="00694880"/>
    <w:rsid w:val="00695214"/>
    <w:rsid w:val="0069686C"/>
    <w:rsid w:val="006A58B0"/>
    <w:rsid w:val="006D0147"/>
    <w:rsid w:val="006E5D79"/>
    <w:rsid w:val="006F1BFA"/>
    <w:rsid w:val="007255EE"/>
    <w:rsid w:val="00726FEF"/>
    <w:rsid w:val="00731AEA"/>
    <w:rsid w:val="0074299F"/>
    <w:rsid w:val="007606CE"/>
    <w:rsid w:val="00761544"/>
    <w:rsid w:val="007A68BC"/>
    <w:rsid w:val="007B05B6"/>
    <w:rsid w:val="007C20D7"/>
    <w:rsid w:val="007F2B4F"/>
    <w:rsid w:val="00820C28"/>
    <w:rsid w:val="00827EFB"/>
    <w:rsid w:val="0084022E"/>
    <w:rsid w:val="00883681"/>
    <w:rsid w:val="008A08FB"/>
    <w:rsid w:val="008A4F0B"/>
    <w:rsid w:val="008B6F71"/>
    <w:rsid w:val="008B7F1D"/>
    <w:rsid w:val="008F3C8E"/>
    <w:rsid w:val="00900B0B"/>
    <w:rsid w:val="009132F1"/>
    <w:rsid w:val="00927486"/>
    <w:rsid w:val="00937C9B"/>
    <w:rsid w:val="0094447C"/>
    <w:rsid w:val="0095300B"/>
    <w:rsid w:val="009638EC"/>
    <w:rsid w:val="00996491"/>
    <w:rsid w:val="009A0092"/>
    <w:rsid w:val="009A45DE"/>
    <w:rsid w:val="009D0CE4"/>
    <w:rsid w:val="009E122E"/>
    <w:rsid w:val="009E5143"/>
    <w:rsid w:val="00A03484"/>
    <w:rsid w:val="00A12005"/>
    <w:rsid w:val="00A23C62"/>
    <w:rsid w:val="00A334CF"/>
    <w:rsid w:val="00A401A7"/>
    <w:rsid w:val="00A424E3"/>
    <w:rsid w:val="00A44096"/>
    <w:rsid w:val="00A44AFB"/>
    <w:rsid w:val="00A47889"/>
    <w:rsid w:val="00A53E98"/>
    <w:rsid w:val="00A566E2"/>
    <w:rsid w:val="00A64888"/>
    <w:rsid w:val="00A73DD3"/>
    <w:rsid w:val="00A83F7D"/>
    <w:rsid w:val="00AA3F1F"/>
    <w:rsid w:val="00B01F85"/>
    <w:rsid w:val="00B03184"/>
    <w:rsid w:val="00B054CF"/>
    <w:rsid w:val="00B113DC"/>
    <w:rsid w:val="00B203F5"/>
    <w:rsid w:val="00B22A05"/>
    <w:rsid w:val="00BB2472"/>
    <w:rsid w:val="00BB460D"/>
    <w:rsid w:val="00BC07F9"/>
    <w:rsid w:val="00BC7B19"/>
    <w:rsid w:val="00BE5C39"/>
    <w:rsid w:val="00C02798"/>
    <w:rsid w:val="00C140D1"/>
    <w:rsid w:val="00C25951"/>
    <w:rsid w:val="00C70BE6"/>
    <w:rsid w:val="00C76FDF"/>
    <w:rsid w:val="00CB6149"/>
    <w:rsid w:val="00D31C57"/>
    <w:rsid w:val="00D42E16"/>
    <w:rsid w:val="00D5020A"/>
    <w:rsid w:val="00D67637"/>
    <w:rsid w:val="00DA5903"/>
    <w:rsid w:val="00DA6C8D"/>
    <w:rsid w:val="00DB7CF2"/>
    <w:rsid w:val="00DD78FA"/>
    <w:rsid w:val="00E22DA6"/>
    <w:rsid w:val="00E44591"/>
    <w:rsid w:val="00E748C4"/>
    <w:rsid w:val="00EA0B05"/>
    <w:rsid w:val="00EA2A80"/>
    <w:rsid w:val="00EA4CB5"/>
    <w:rsid w:val="00EA7522"/>
    <w:rsid w:val="00ED4936"/>
    <w:rsid w:val="00ED4CA0"/>
    <w:rsid w:val="00ED5E64"/>
    <w:rsid w:val="00F201DE"/>
    <w:rsid w:val="00F276EC"/>
    <w:rsid w:val="00F37299"/>
    <w:rsid w:val="00F5659D"/>
    <w:rsid w:val="00F57709"/>
    <w:rsid w:val="00F62824"/>
    <w:rsid w:val="00F65C26"/>
    <w:rsid w:val="00F71BF8"/>
    <w:rsid w:val="00FA13CF"/>
    <w:rsid w:val="00FA3E0D"/>
    <w:rsid w:val="00FB3152"/>
    <w:rsid w:val="00FB61E0"/>
    <w:rsid w:val="00FC4C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BCB6A"/>
  <w15:chartTrackingRefBased/>
  <w15:docId w15:val="{C6A61BB5-EC5F-48ED-B638-6324477F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B6"/>
  </w:style>
  <w:style w:type="paragraph" w:styleId="Heading1">
    <w:name w:val="heading 1"/>
    <w:basedOn w:val="Normal"/>
    <w:next w:val="Normal"/>
    <w:link w:val="Heading1Char"/>
    <w:uiPriority w:val="9"/>
    <w:qFormat/>
    <w:rsid w:val="00481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249"/>
    <w:rPr>
      <w:rFonts w:eastAsiaTheme="majorEastAsia" w:cstheme="majorBidi"/>
      <w:color w:val="272727" w:themeColor="text1" w:themeTint="D8"/>
    </w:rPr>
  </w:style>
  <w:style w:type="paragraph" w:styleId="Title">
    <w:name w:val="Title"/>
    <w:basedOn w:val="Normal"/>
    <w:next w:val="Normal"/>
    <w:link w:val="TitleChar"/>
    <w:uiPriority w:val="10"/>
    <w:qFormat/>
    <w:rsid w:val="0048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249"/>
    <w:pPr>
      <w:spacing w:before="160"/>
      <w:jc w:val="center"/>
    </w:pPr>
    <w:rPr>
      <w:i/>
      <w:iCs/>
      <w:color w:val="404040" w:themeColor="text1" w:themeTint="BF"/>
    </w:rPr>
  </w:style>
  <w:style w:type="character" w:customStyle="1" w:styleId="QuoteChar">
    <w:name w:val="Quote Char"/>
    <w:basedOn w:val="DefaultParagraphFont"/>
    <w:link w:val="Quote"/>
    <w:uiPriority w:val="29"/>
    <w:rsid w:val="00481249"/>
    <w:rPr>
      <w:i/>
      <w:iCs/>
      <w:color w:val="404040" w:themeColor="text1" w:themeTint="BF"/>
    </w:rPr>
  </w:style>
  <w:style w:type="paragraph" w:styleId="ListParagraph">
    <w:name w:val="List Paragraph"/>
    <w:basedOn w:val="Normal"/>
    <w:uiPriority w:val="34"/>
    <w:qFormat/>
    <w:rsid w:val="00481249"/>
    <w:pPr>
      <w:ind w:left="720"/>
      <w:contextualSpacing/>
    </w:pPr>
  </w:style>
  <w:style w:type="character" w:styleId="IntenseEmphasis">
    <w:name w:val="Intense Emphasis"/>
    <w:basedOn w:val="DefaultParagraphFont"/>
    <w:uiPriority w:val="21"/>
    <w:qFormat/>
    <w:rsid w:val="00481249"/>
    <w:rPr>
      <w:i/>
      <w:iCs/>
      <w:color w:val="0F4761" w:themeColor="accent1" w:themeShade="BF"/>
    </w:rPr>
  </w:style>
  <w:style w:type="paragraph" w:styleId="IntenseQuote">
    <w:name w:val="Intense Quote"/>
    <w:basedOn w:val="Normal"/>
    <w:next w:val="Normal"/>
    <w:link w:val="IntenseQuoteChar"/>
    <w:uiPriority w:val="30"/>
    <w:qFormat/>
    <w:rsid w:val="00481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249"/>
    <w:rPr>
      <w:i/>
      <w:iCs/>
      <w:color w:val="0F4761" w:themeColor="accent1" w:themeShade="BF"/>
    </w:rPr>
  </w:style>
  <w:style w:type="character" w:styleId="IntenseReference">
    <w:name w:val="Intense Reference"/>
    <w:basedOn w:val="DefaultParagraphFont"/>
    <w:uiPriority w:val="32"/>
    <w:qFormat/>
    <w:rsid w:val="00481249"/>
    <w:rPr>
      <w:b/>
      <w:bCs/>
      <w:smallCaps/>
      <w:color w:val="0F4761" w:themeColor="accent1" w:themeShade="BF"/>
      <w:spacing w:val="5"/>
    </w:rPr>
  </w:style>
  <w:style w:type="paragraph" w:styleId="Header">
    <w:name w:val="header"/>
    <w:basedOn w:val="Normal"/>
    <w:link w:val="HeaderChar"/>
    <w:uiPriority w:val="99"/>
    <w:unhideWhenUsed/>
    <w:rsid w:val="00481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249"/>
  </w:style>
  <w:style w:type="paragraph" w:styleId="Footer">
    <w:name w:val="footer"/>
    <w:basedOn w:val="Normal"/>
    <w:link w:val="FooterChar"/>
    <w:uiPriority w:val="99"/>
    <w:unhideWhenUsed/>
    <w:rsid w:val="00481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249"/>
  </w:style>
  <w:style w:type="table" w:customStyle="1" w:styleId="TableGrid1">
    <w:name w:val="Table Grid1"/>
    <w:basedOn w:val="TableNormal"/>
    <w:next w:val="TableGrid"/>
    <w:uiPriority w:val="39"/>
    <w:rsid w:val="00481249"/>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8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5020A"/>
    <w:pPr>
      <w:spacing w:after="0" w:line="240" w:lineRule="auto"/>
    </w:pPr>
  </w:style>
  <w:style w:type="character" w:styleId="CommentReference">
    <w:name w:val="annotation reference"/>
    <w:basedOn w:val="DefaultParagraphFont"/>
    <w:uiPriority w:val="99"/>
    <w:semiHidden/>
    <w:unhideWhenUsed/>
    <w:rsid w:val="00EA4CB5"/>
    <w:rPr>
      <w:sz w:val="16"/>
      <w:szCs w:val="16"/>
    </w:rPr>
  </w:style>
  <w:style w:type="paragraph" w:styleId="CommentText">
    <w:name w:val="annotation text"/>
    <w:basedOn w:val="Normal"/>
    <w:link w:val="CommentTextChar"/>
    <w:uiPriority w:val="99"/>
    <w:unhideWhenUsed/>
    <w:rsid w:val="00EA4CB5"/>
    <w:pPr>
      <w:spacing w:line="240" w:lineRule="auto"/>
    </w:pPr>
    <w:rPr>
      <w:sz w:val="20"/>
      <w:szCs w:val="20"/>
    </w:rPr>
  </w:style>
  <w:style w:type="character" w:customStyle="1" w:styleId="CommentTextChar">
    <w:name w:val="Comment Text Char"/>
    <w:basedOn w:val="DefaultParagraphFont"/>
    <w:link w:val="CommentText"/>
    <w:uiPriority w:val="99"/>
    <w:rsid w:val="00EA4CB5"/>
    <w:rPr>
      <w:sz w:val="20"/>
      <w:szCs w:val="20"/>
    </w:rPr>
  </w:style>
  <w:style w:type="paragraph" w:styleId="CommentSubject">
    <w:name w:val="annotation subject"/>
    <w:basedOn w:val="CommentText"/>
    <w:next w:val="CommentText"/>
    <w:link w:val="CommentSubjectChar"/>
    <w:uiPriority w:val="99"/>
    <w:semiHidden/>
    <w:unhideWhenUsed/>
    <w:rsid w:val="00EA4CB5"/>
    <w:rPr>
      <w:b/>
      <w:bCs/>
    </w:rPr>
  </w:style>
  <w:style w:type="character" w:customStyle="1" w:styleId="CommentSubjectChar">
    <w:name w:val="Comment Subject Char"/>
    <w:basedOn w:val="CommentTextChar"/>
    <w:link w:val="CommentSubject"/>
    <w:uiPriority w:val="99"/>
    <w:semiHidden/>
    <w:rsid w:val="00EA4CB5"/>
    <w:rPr>
      <w:b/>
      <w:bCs/>
      <w:sz w:val="20"/>
      <w:szCs w:val="20"/>
    </w:rPr>
  </w:style>
  <w:style w:type="character" w:styleId="Mention">
    <w:name w:val="Mention"/>
    <w:basedOn w:val="DefaultParagraphFont"/>
    <w:uiPriority w:val="99"/>
    <w:unhideWhenUsed/>
    <w:rsid w:val="00EA4C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wssap.io@image-1.co"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99CE80F1B44445BB5E9DE12FCAFFBF" ma:contentTypeVersion="18" ma:contentTypeDescription="Create a new document." ma:contentTypeScope="" ma:versionID="774106159c7c134df5bfce6a643ad80a">
  <xsd:schema xmlns:xsd="http://www.w3.org/2001/XMLSchema" xmlns:xs="http://www.w3.org/2001/XMLSchema" xmlns:p="http://schemas.microsoft.com/office/2006/metadata/properties" xmlns:ns2="a1056aa5-6b4d-4c47-aaac-9426e9d9b737" xmlns:ns3="8e4cac8c-e99d-49dd-8c24-1d4caeb84b2c" targetNamespace="http://schemas.microsoft.com/office/2006/metadata/properties" ma:root="true" ma:fieldsID="a859a95caa7e12b5ac7f0eaaf76282f9" ns2:_="" ns3:_="">
    <xsd:import namespace="a1056aa5-6b4d-4c47-aaac-9426e9d9b737"/>
    <xsd:import namespace="8e4cac8c-e99d-49dd-8c24-1d4caeb84b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56aa5-6b4d-4c47-aaac-9426e9d9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4cac8c-e99d-49dd-8c24-1d4caeb84b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052aedc-1507-4a22-9d47-87556314de20}" ma:internalName="TaxCatchAll" ma:showField="CatchAllData" ma:web="8e4cac8c-e99d-49dd-8c24-1d4caeb84b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056aa5-6b4d-4c47-aaac-9426e9d9b737">
      <Terms xmlns="http://schemas.microsoft.com/office/infopath/2007/PartnerControls"/>
    </lcf76f155ced4ddcb4097134ff3c332f>
    <TaxCatchAll xmlns="8e4cac8c-e99d-49dd-8c24-1d4caeb84b2c"/>
  </documentManagement>
</p:properties>
</file>

<file path=customXml/itemProps1.xml><?xml version="1.0" encoding="utf-8"?>
<ds:datastoreItem xmlns:ds="http://schemas.openxmlformats.org/officeDocument/2006/customXml" ds:itemID="{02EE90E8-E8B6-4668-8991-87DBC0AAD4DC}">
  <ds:schemaRefs>
    <ds:schemaRef ds:uri="http://schemas.microsoft.com/sharepoint/v3/contenttype/forms"/>
  </ds:schemaRefs>
</ds:datastoreItem>
</file>

<file path=customXml/itemProps2.xml><?xml version="1.0" encoding="utf-8"?>
<ds:datastoreItem xmlns:ds="http://schemas.openxmlformats.org/officeDocument/2006/customXml" ds:itemID="{485FF0B8-29CC-4DCC-A472-3C046F1B12BF}">
  <ds:schemaRefs>
    <ds:schemaRef ds:uri="http://schemas.openxmlformats.org/officeDocument/2006/bibliography"/>
  </ds:schemaRefs>
</ds:datastoreItem>
</file>

<file path=customXml/itemProps3.xml><?xml version="1.0" encoding="utf-8"?>
<ds:datastoreItem xmlns:ds="http://schemas.openxmlformats.org/officeDocument/2006/customXml" ds:itemID="{80BE9783-B1D4-4F21-8F1D-56EAD570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56aa5-6b4d-4c47-aaac-9426e9d9b737"/>
    <ds:schemaRef ds:uri="8e4cac8c-e99d-49dd-8c24-1d4caeb84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B8972A-C2AC-41FE-B41B-277FA4CC6FB5}">
  <ds:schemaRefs>
    <ds:schemaRef ds:uri="http://schemas.microsoft.com/office/2006/metadata/properties"/>
    <ds:schemaRef ds:uri="http://schemas.microsoft.com/office/infopath/2007/PartnerControls"/>
    <ds:schemaRef ds:uri="a1056aa5-6b4d-4c47-aaac-9426e9d9b737"/>
    <ds:schemaRef ds:uri="8e4cac8c-e99d-49dd-8c24-1d4caeb84b2c"/>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1673</Words>
  <Characters>9487</Characters>
  <Application>Microsoft Office Word</Application>
  <DocSecurity>4</DocSecurity>
  <Lines>220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Jack</dc:creator>
  <cp:keywords/>
  <dc:description/>
  <cp:lastModifiedBy>Sheridan, Jack</cp:lastModifiedBy>
  <cp:revision>2</cp:revision>
  <dcterms:created xsi:type="dcterms:W3CDTF">2026-10-01T17:55:00Z</dcterms:created>
  <dcterms:modified xsi:type="dcterms:W3CDTF">2026-10-01T17:55:00Z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0x010100C999CE80F1B44445BB5E9DE12FCAFFBF</vt:lpwstr>
  </property>
  <property fmtid="{D5CDD505-2E9C-101B-9397-08002B2CF9AE}" pid="3" name="MediaServiceImageTags">
    <vt:lpwstr/>
  </property>
  <property fmtid="{D5CDD505-2E9C-101B-9397-08002B2CF9AE}" pid="4" name="MSIP_Label_c62e0584-010f-4004-8a6a-d5c118c8b4bd_Enabled">
    <vt:lpwstr>true</vt:lpwstr>
  </property>
  <property fmtid="{D5CDD505-2E9C-101B-9397-08002B2CF9AE}" pid="5" name="MSIP_Label_c62e0584-010f-4004-8a6a-d5c118c8b4bd_SetDate">
    <vt:lpwstr>2026-09-30T16:44:18Z</vt:lpwstr>
  </property>
  <property fmtid="{D5CDD505-2E9C-101B-9397-08002B2CF9AE}" pid="6" name="MSIP_Label_c62e0584-010f-4004-8a6a-d5c118c8b4bd_Method">
    <vt:lpwstr>Standard</vt:lpwstr>
  </property>
  <property fmtid="{D5CDD505-2E9C-101B-9397-08002B2CF9AE}" pid="7" name="MSIP_Label_c62e0584-010f-4004-8a6a-d5c118c8b4bd_Name">
    <vt:lpwstr>Internal</vt:lpwstr>
  </property>
  <property fmtid="{D5CDD505-2E9C-101B-9397-08002B2CF9AE}" pid="8" name="MSIP_Label_c62e0584-010f-4004-8a6a-d5c118c8b4bd_SiteId">
    <vt:lpwstr>56b731a8-a2ac-4c32-bf6b-616810e913c6</vt:lpwstr>
  </property>
  <property fmtid="{D5CDD505-2E9C-101B-9397-08002B2CF9AE}" pid="9" name="MSIP_Label_c62e0584-010f-4004-8a6a-d5c118c8b4bd_ActionId">
    <vt:lpwstr>ebfbfcdb-c865-48ff-b0d8-f9a77df10f8f</vt:lpwstr>
  </property>
  <property fmtid="{D5CDD505-2E9C-101B-9397-08002B2CF9AE}" pid="10" name="MSIP_Label_c62e0584-010f-4004-8a6a-d5c118c8b4bd_ContentBits">
    <vt:lpwstr>0</vt:lpwstr>
  </property>
  <property fmtid="{D5CDD505-2E9C-101B-9397-08002B2CF9AE}" pid="11" name="MSIP_Label_c62e0584-010f-4004-8a6a-d5c118c8b4bd_Tag">
    <vt:lpwstr>10, 3, 0, 1</vt:lpwstr>
  </property>
</Properties>
</file>