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30640" w14:textId="4E382084" w:rsidR="00057789" w:rsidRDefault="00057789" w:rsidP="005C2540">
      <w:pPr>
        <w:pStyle w:val="Heading1"/>
        <w:widowControl/>
        <w:spacing w:before="120"/>
        <w:ind w:left="0"/>
        <w:jc w:val="center"/>
        <w:rPr>
          <w:rFonts w:asciiTheme="minorHAnsi" w:hAnsiTheme="minorHAnsi" w:cstheme="minorBidi"/>
          <w:sz w:val="22"/>
          <w:szCs w:val="22"/>
        </w:rPr>
      </w:pPr>
      <w:r w:rsidRPr="00272733">
        <w:rPr>
          <w:rFonts w:asciiTheme="minorHAnsi" w:hAnsiTheme="minorHAnsi" w:cstheme="minorBidi"/>
          <w:sz w:val="22"/>
          <w:szCs w:val="22"/>
        </w:rPr>
        <w:t xml:space="preserve">STATEMENT OF WORK No. – </w:t>
      </w:r>
      <w:r w:rsidR="005C2540" w:rsidRPr="005C2540">
        <w:rPr>
          <w:rFonts w:asciiTheme="minorHAnsi" w:hAnsiTheme="minorHAnsi" w:cstheme="minorBidi"/>
          <w:sz w:val="22"/>
          <w:szCs w:val="22"/>
        </w:rPr>
        <w:t xml:space="preserve">Generative Artificial Intelligence (“Gen AI”) Agent </w:t>
      </w:r>
      <w:r w:rsidR="001022A6">
        <w:rPr>
          <w:rFonts w:asciiTheme="minorHAnsi" w:hAnsiTheme="minorHAnsi" w:cstheme="minorBidi"/>
          <w:sz w:val="22"/>
          <w:szCs w:val="22"/>
        </w:rPr>
        <w:t>Build</w:t>
      </w:r>
    </w:p>
    <w:p w14:paraId="4F53869B" w14:textId="77777777" w:rsidR="008974F4" w:rsidRPr="00272733" w:rsidRDefault="008974F4" w:rsidP="005C2540">
      <w:pPr>
        <w:pStyle w:val="Heading1"/>
        <w:widowControl/>
        <w:spacing w:before="120"/>
        <w:ind w:left="0"/>
        <w:jc w:val="center"/>
        <w:rPr>
          <w:rFonts w:asciiTheme="minorHAnsi" w:hAnsiTheme="minorHAnsi" w:cstheme="minorHAnsi"/>
          <w:b w:val="0"/>
          <w:sz w:val="22"/>
          <w:szCs w:val="22"/>
        </w:rPr>
      </w:pPr>
    </w:p>
    <w:p w14:paraId="3C62F28D" w14:textId="0738E996" w:rsidR="00E556AA" w:rsidRPr="00264103" w:rsidRDefault="00A30C6D" w:rsidP="39FD703E">
      <w:pPr>
        <w:pStyle w:val="Heading3"/>
        <w:tabs>
          <w:tab w:val="left" w:pos="340"/>
        </w:tabs>
        <w:spacing w:before="120"/>
        <w:rPr>
          <w:rFonts w:asciiTheme="minorHAnsi" w:eastAsiaTheme="minorEastAsia" w:hAnsiTheme="minorHAnsi" w:cstheme="minorBidi"/>
          <w:b w:val="0"/>
          <w:bCs w:val="0"/>
          <w:sz w:val="22"/>
          <w:szCs w:val="22"/>
          <w:highlight w:val="yellow"/>
          <w:lang w:eastAsia="ja-JP"/>
        </w:rPr>
      </w:pPr>
      <w:r w:rsidRPr="00264103">
        <w:rPr>
          <w:rFonts w:asciiTheme="minorHAnsi" w:eastAsiaTheme="minorEastAsia" w:hAnsiTheme="minorHAnsi" w:cstheme="minorBidi"/>
          <w:b w:val="0"/>
          <w:bCs w:val="0"/>
          <w:sz w:val="22"/>
          <w:szCs w:val="22"/>
          <w:highlight w:val="yellow"/>
          <w:lang w:eastAsia="ja-JP"/>
        </w:rPr>
        <w:t xml:space="preserve">This Statement of Work No. 156 (“Statement of Work”) is made and entered into as of </w:t>
      </w:r>
      <w:r w:rsidR="00264103" w:rsidRPr="00264103">
        <w:rPr>
          <w:rFonts w:asciiTheme="minorHAnsi" w:eastAsiaTheme="minorEastAsia" w:hAnsiTheme="minorHAnsi" w:cstheme="minorBidi"/>
          <w:b w:val="0"/>
          <w:bCs w:val="0"/>
          <w:sz w:val="22"/>
          <w:szCs w:val="22"/>
          <w:highlight w:val="yellow"/>
          <w:lang w:eastAsia="ja-JP"/>
        </w:rPr>
        <w:t>June</w:t>
      </w:r>
      <w:r w:rsidRPr="00264103">
        <w:rPr>
          <w:rFonts w:asciiTheme="minorHAnsi" w:eastAsiaTheme="minorEastAsia" w:hAnsiTheme="minorHAnsi" w:cstheme="minorBidi"/>
          <w:b w:val="0"/>
          <w:bCs w:val="0"/>
          <w:sz w:val="22"/>
          <w:szCs w:val="22"/>
          <w:highlight w:val="yellow"/>
          <w:lang w:eastAsia="ja-JP"/>
        </w:rPr>
        <w:t xml:space="preserve"> </w:t>
      </w:r>
      <w:r w:rsidR="00264103" w:rsidRPr="00264103">
        <w:rPr>
          <w:rFonts w:asciiTheme="minorHAnsi" w:eastAsiaTheme="minorEastAsia" w:hAnsiTheme="minorHAnsi" w:cstheme="minorBidi"/>
          <w:b w:val="0"/>
          <w:bCs w:val="0"/>
          <w:sz w:val="22"/>
          <w:szCs w:val="22"/>
          <w:highlight w:val="yellow"/>
          <w:lang w:eastAsia="ja-JP"/>
        </w:rPr>
        <w:t>1</w:t>
      </w:r>
      <w:r w:rsidRPr="00264103">
        <w:rPr>
          <w:rFonts w:asciiTheme="minorHAnsi" w:eastAsiaTheme="minorEastAsia" w:hAnsiTheme="minorHAnsi" w:cstheme="minorBidi"/>
          <w:b w:val="0"/>
          <w:bCs w:val="0"/>
          <w:sz w:val="22"/>
          <w:szCs w:val="22"/>
          <w:highlight w:val="yellow"/>
          <w:lang w:eastAsia="ja-JP"/>
        </w:rPr>
        <w:t>, 202</w:t>
      </w:r>
      <w:r w:rsidR="00264103" w:rsidRPr="00264103">
        <w:rPr>
          <w:rFonts w:asciiTheme="minorHAnsi" w:eastAsiaTheme="minorEastAsia" w:hAnsiTheme="minorHAnsi" w:cstheme="minorBidi"/>
          <w:b w:val="0"/>
          <w:bCs w:val="0"/>
          <w:sz w:val="22"/>
          <w:szCs w:val="22"/>
          <w:highlight w:val="yellow"/>
          <w:lang w:eastAsia="ja-JP"/>
        </w:rPr>
        <w:t>6</w:t>
      </w:r>
      <w:r w:rsidRPr="00264103">
        <w:rPr>
          <w:rFonts w:asciiTheme="minorHAnsi" w:eastAsiaTheme="minorEastAsia" w:hAnsiTheme="minorHAnsi" w:cstheme="minorBidi"/>
          <w:b w:val="0"/>
          <w:bCs w:val="0"/>
          <w:sz w:val="22"/>
          <w:szCs w:val="22"/>
          <w:highlight w:val="yellow"/>
          <w:lang w:eastAsia="ja-JP"/>
        </w:rPr>
        <w:t xml:space="preserve"> (the “Effective Date”), by and between Disney Financial Services, Co., LLC (“DFSC” or “Client”), located at 500 South Buena Vista Street, Burbank, California, 91521, and KPMG LLP (“Consultant”), located at </w:t>
      </w:r>
      <w:r w:rsidR="001022A6" w:rsidRPr="00264103">
        <w:rPr>
          <w:rFonts w:asciiTheme="minorHAnsi" w:eastAsiaTheme="minorEastAsia" w:hAnsiTheme="minorHAnsi" w:cstheme="minorBidi"/>
          <w:b w:val="0"/>
          <w:bCs w:val="0"/>
          <w:sz w:val="22"/>
          <w:szCs w:val="22"/>
          <w:highlight w:val="yellow"/>
          <w:lang w:eastAsia="ja-JP"/>
        </w:rPr>
        <w:t>2755 Augustine Dr Suite #701, </w:t>
      </w:r>
      <w:r w:rsidRPr="00264103">
        <w:rPr>
          <w:rFonts w:asciiTheme="minorHAnsi" w:eastAsiaTheme="minorEastAsia" w:hAnsiTheme="minorHAnsi" w:cstheme="minorBidi"/>
          <w:b w:val="0"/>
          <w:bCs w:val="0"/>
          <w:sz w:val="22"/>
          <w:szCs w:val="22"/>
          <w:highlight w:val="yellow"/>
          <w:lang w:eastAsia="ja-JP"/>
        </w:rPr>
        <w:t xml:space="preserve">Santa Clara, California, pursuant to the terms of that certain Master Agreement for Professional Services entered into as of April 2, 2003, as amended, between Disney Worldwide Services, Inc. (“DWS”) and Consultant (“Agreement” or “MSA”). Capitalized terms used but not defined in this Statement of Work have the respective meanings given to them in the Agreement. </w:t>
      </w:r>
    </w:p>
    <w:p w14:paraId="320B85E6" w14:textId="36963B05" w:rsidR="00057789" w:rsidRPr="00272733" w:rsidRDefault="00A30C6D" w:rsidP="00057789">
      <w:pPr>
        <w:pStyle w:val="Heading3"/>
        <w:tabs>
          <w:tab w:val="left" w:pos="340"/>
        </w:tabs>
        <w:spacing w:before="120"/>
        <w:rPr>
          <w:rFonts w:asciiTheme="minorHAnsi" w:hAnsiTheme="minorHAnsi" w:cstheme="minorHAnsi"/>
          <w:sz w:val="22"/>
          <w:szCs w:val="22"/>
        </w:rPr>
      </w:pPr>
      <w:r w:rsidRPr="00264103">
        <w:rPr>
          <w:rFonts w:asciiTheme="minorHAnsi" w:eastAsiaTheme="minorEastAsia" w:hAnsiTheme="minorHAnsi" w:cstheme="minorHAnsi"/>
          <w:b w:val="0"/>
          <w:bCs w:val="0"/>
          <w:sz w:val="22"/>
          <w:szCs w:val="22"/>
          <w:highlight w:val="yellow"/>
          <w:lang w:eastAsia="ja-JP"/>
        </w:rPr>
        <w:t>DFSC is an Affiliate (as defined in the Agreement) of DWS and shall be treated as the contracting party for purposes of this Statement of Work. DFSC shall be solely responsible for its obligations under this Statement of Work and neither DWS nor any other Affiliate shall have any liability or obligation whatsoever to Consultant for this Statement of Work. For purposes of this Statement of Work, all references in the Agreement to “DWS” or “Disney Worldwide Services, Inc.” shall be construed to mean “DFSC” or “Disney Financial Services Co., LLC,” respectively.</w:t>
      </w:r>
    </w:p>
    <w:p w14:paraId="7F1C9E6B" w14:textId="77777777" w:rsidR="00057789" w:rsidRPr="00272733" w:rsidRDefault="00057789" w:rsidP="007B7CB1"/>
    <w:p w14:paraId="07F67539" w14:textId="5D990C39" w:rsidR="00057789" w:rsidRPr="00272733" w:rsidRDefault="0058350C" w:rsidP="00057789">
      <w:pPr>
        <w:pStyle w:val="Heading3"/>
        <w:widowControl/>
        <w:numPr>
          <w:ilvl w:val="0"/>
          <w:numId w:val="6"/>
        </w:numPr>
        <w:tabs>
          <w:tab w:val="left" w:pos="340"/>
        </w:tabs>
        <w:spacing w:before="120"/>
        <w:ind w:left="118" w:firstLine="0"/>
        <w:jc w:val="both"/>
        <w:rPr>
          <w:rFonts w:asciiTheme="minorHAnsi" w:hAnsiTheme="minorHAnsi" w:cstheme="minorHAnsi"/>
          <w:sz w:val="22"/>
          <w:szCs w:val="22"/>
        </w:rPr>
      </w:pPr>
      <w:r w:rsidRPr="00272733">
        <w:rPr>
          <w:rFonts w:asciiTheme="minorHAnsi" w:hAnsiTheme="minorHAnsi" w:cstheme="minorHAnsi"/>
          <w:sz w:val="22"/>
          <w:szCs w:val="22"/>
        </w:rPr>
        <w:t>PROJECT TITLE AND DESCRIPTION</w:t>
      </w:r>
    </w:p>
    <w:p w14:paraId="1CADD2B2" w14:textId="77777777" w:rsidR="00BA2051" w:rsidRPr="00BA2051" w:rsidRDefault="00BA2051" w:rsidP="00BA2051">
      <w:pPr>
        <w:pStyle w:val="NormalWeb"/>
        <w:shd w:val="clear" w:color="auto" w:fill="FFFFFF"/>
        <w:rPr>
          <w:rFonts w:asciiTheme="minorHAnsi" w:eastAsiaTheme="minorEastAsia" w:hAnsiTheme="minorHAnsi" w:cstheme="minorHAnsi"/>
          <w:sz w:val="22"/>
          <w:szCs w:val="22"/>
          <w:lang w:eastAsia="ja-JP"/>
        </w:rPr>
      </w:pPr>
      <w:r w:rsidRPr="00BA2051">
        <w:rPr>
          <w:rFonts w:asciiTheme="minorHAnsi" w:eastAsiaTheme="minorEastAsia" w:hAnsiTheme="minorHAnsi" w:cstheme="minorHAnsi"/>
          <w:sz w:val="22"/>
          <w:szCs w:val="22"/>
          <w:lang w:eastAsia="ja-JP"/>
        </w:rPr>
        <w:t>Project Title: Conversion of Alteryx Workflows to Microsoft Fabric – Proof of Concept (the “Project”).</w:t>
      </w:r>
    </w:p>
    <w:p w14:paraId="37C966DC" w14:textId="77777777" w:rsidR="00B60DC3" w:rsidRPr="00B60DC3" w:rsidRDefault="00B60DC3" w:rsidP="00B60DC3">
      <w:pPr>
        <w:pStyle w:val="NormalWeb"/>
        <w:shd w:val="clear" w:color="auto" w:fill="FFFFFF"/>
        <w:rPr>
          <w:rFonts w:cstheme="minorHAnsi"/>
          <w:sz w:val="22"/>
          <w:szCs w:val="22"/>
        </w:rPr>
      </w:pPr>
      <w:r w:rsidRPr="00B60DC3">
        <w:rPr>
          <w:rFonts w:asciiTheme="minorHAnsi" w:eastAsiaTheme="minorEastAsia" w:hAnsiTheme="minorHAnsi" w:cstheme="minorHAnsi"/>
          <w:sz w:val="22"/>
          <w:szCs w:val="22"/>
          <w:lang w:eastAsia="ja-JP"/>
        </w:rPr>
        <w:t xml:space="preserve">Consultant will provide services to Disney – Tax Operations to plan and execute a limited-scope proof of concept converting a single Alteryx workflow (DST workflow) to Microsoft Fabric. The Project is intended to validate technical feasibility, establish reference patterns and guardrails, and assess performance and cost considerations to inform future migration planning. The Project will commence on </w:t>
      </w:r>
      <w:r w:rsidRPr="00B60DC3">
        <w:rPr>
          <w:rFonts w:asciiTheme="minorHAnsi" w:eastAsiaTheme="minorEastAsia" w:hAnsiTheme="minorHAnsi" w:cstheme="minorHAnsi"/>
          <w:sz w:val="22"/>
          <w:szCs w:val="22"/>
          <w:highlight w:val="yellow"/>
          <w:lang w:eastAsia="ja-JP"/>
        </w:rPr>
        <w:t>June 1, 2026</w:t>
      </w:r>
      <w:r w:rsidRPr="00B60DC3">
        <w:rPr>
          <w:rFonts w:asciiTheme="minorHAnsi" w:eastAsiaTheme="minorEastAsia" w:hAnsiTheme="minorHAnsi" w:cstheme="minorHAnsi"/>
          <w:sz w:val="22"/>
          <w:szCs w:val="22"/>
          <w:lang w:eastAsia="ja-JP"/>
        </w:rPr>
        <w:t xml:space="preserve">, and will be conducted during the Performance Period ending on </w:t>
      </w:r>
      <w:r w:rsidRPr="00B60DC3">
        <w:rPr>
          <w:rFonts w:asciiTheme="minorHAnsi" w:eastAsiaTheme="minorEastAsia" w:hAnsiTheme="minorHAnsi" w:cstheme="minorHAnsi"/>
          <w:sz w:val="22"/>
          <w:szCs w:val="22"/>
          <w:highlight w:val="yellow"/>
          <w:lang w:eastAsia="ja-JP"/>
        </w:rPr>
        <w:t>September 30, 202</w:t>
      </w:r>
      <w:r w:rsidRPr="00B60DC3">
        <w:rPr>
          <w:rFonts w:cstheme="minorHAnsi"/>
          <w:sz w:val="22"/>
          <w:szCs w:val="22"/>
          <w:highlight w:val="yellow"/>
        </w:rPr>
        <w:t>6</w:t>
      </w:r>
      <w:r w:rsidRPr="00B60DC3">
        <w:rPr>
          <w:rFonts w:cstheme="minorHAnsi"/>
          <w:sz w:val="22"/>
          <w:szCs w:val="22"/>
        </w:rPr>
        <w:t>.</w:t>
      </w:r>
    </w:p>
    <w:p w14:paraId="5378BE98" w14:textId="5226DBC1" w:rsidR="00BA2051" w:rsidRPr="00BA2051" w:rsidRDefault="00BA2051" w:rsidP="00BA2051">
      <w:pPr>
        <w:pStyle w:val="NormalWeb"/>
        <w:shd w:val="clear" w:color="auto" w:fill="FFFFFF"/>
        <w:rPr>
          <w:rFonts w:asciiTheme="minorHAnsi" w:eastAsiaTheme="minorEastAsia" w:hAnsiTheme="minorHAnsi" w:cstheme="minorHAnsi"/>
          <w:sz w:val="22"/>
          <w:szCs w:val="22"/>
          <w:lang w:eastAsia="ja-JP"/>
        </w:rPr>
      </w:pPr>
      <w:r w:rsidRPr="00BA2051">
        <w:rPr>
          <w:rFonts w:asciiTheme="minorHAnsi" w:eastAsiaTheme="minorEastAsia" w:hAnsiTheme="minorHAnsi" w:cstheme="minorHAnsi"/>
          <w:sz w:val="22"/>
          <w:szCs w:val="22"/>
          <w:lang w:eastAsia="ja-JP"/>
        </w:rPr>
        <w:t>.</w:t>
      </w:r>
    </w:p>
    <w:p w14:paraId="4AFBB140" w14:textId="16FF497B" w:rsidR="0058350C" w:rsidRPr="00272733" w:rsidRDefault="0058350C" w:rsidP="00AD375F">
      <w:pPr>
        <w:pStyle w:val="Heading3"/>
        <w:widowControl/>
        <w:numPr>
          <w:ilvl w:val="0"/>
          <w:numId w:val="6"/>
        </w:numPr>
        <w:tabs>
          <w:tab w:val="left" w:pos="340"/>
        </w:tabs>
        <w:spacing w:before="120"/>
        <w:jc w:val="both"/>
        <w:rPr>
          <w:rFonts w:asciiTheme="minorHAnsi" w:hAnsiTheme="minorHAnsi" w:cstheme="minorHAnsi"/>
          <w:sz w:val="22"/>
          <w:szCs w:val="22"/>
        </w:rPr>
      </w:pPr>
      <w:r w:rsidRPr="00272733">
        <w:rPr>
          <w:rFonts w:asciiTheme="minorHAnsi" w:hAnsiTheme="minorHAnsi" w:cstheme="minorHAnsi"/>
          <w:sz w:val="22"/>
          <w:szCs w:val="22"/>
        </w:rPr>
        <w:t>SCOPE OF WORK</w:t>
      </w:r>
    </w:p>
    <w:p w14:paraId="1E2597E1" w14:textId="77777777" w:rsidR="009A0525" w:rsidRDefault="00BA2051" w:rsidP="00BA2051">
      <w:pPr>
        <w:numPr>
          <w:ilvl w:val="0"/>
          <w:numId w:val="22"/>
        </w:numPr>
        <w:shd w:val="clear" w:color="auto" w:fill="FFFFFF"/>
        <w:spacing w:before="100" w:beforeAutospacing="1" w:after="100" w:afterAutospacing="1" w:line="240" w:lineRule="auto"/>
        <w:rPr>
          <w:rFonts w:cstheme="minorHAnsi"/>
          <w:sz w:val="22"/>
          <w:szCs w:val="22"/>
        </w:rPr>
      </w:pPr>
      <w:r w:rsidRPr="00BA2051">
        <w:rPr>
          <w:rFonts w:cstheme="minorHAnsi"/>
          <w:sz w:val="22"/>
          <w:szCs w:val="22"/>
        </w:rPr>
        <w:t xml:space="preserve">Project Objectives </w:t>
      </w:r>
    </w:p>
    <w:p w14:paraId="6F794125" w14:textId="7F179BAF" w:rsidR="00BA2051" w:rsidRPr="00BA2051" w:rsidRDefault="00ED6E8C" w:rsidP="009A0525">
      <w:pPr>
        <w:shd w:val="clear" w:color="auto" w:fill="FFFFFF"/>
        <w:spacing w:before="100" w:beforeAutospacing="1" w:after="100" w:afterAutospacing="1" w:line="240" w:lineRule="auto"/>
        <w:ind w:left="720"/>
        <w:rPr>
          <w:rFonts w:cstheme="minorHAnsi"/>
          <w:sz w:val="22"/>
          <w:szCs w:val="22"/>
        </w:rPr>
      </w:pPr>
      <w:r w:rsidRPr="00ED6E8C">
        <w:rPr>
          <w:rFonts w:cstheme="minorHAnsi"/>
          <w:sz w:val="22"/>
          <w:szCs w:val="22"/>
        </w:rPr>
        <w:t>The objectives of Consultant’s Services are to migrate one Alteryx workflow to Microsoft Fabric and assess viability for future migrations</w:t>
      </w:r>
      <w:r w:rsidR="00BA2051" w:rsidRPr="00BA2051">
        <w:rPr>
          <w:rFonts w:cstheme="minorHAnsi"/>
          <w:sz w:val="22"/>
          <w:szCs w:val="22"/>
        </w:rPr>
        <w:t>:</w:t>
      </w:r>
    </w:p>
    <w:p w14:paraId="690986C3" w14:textId="77777777" w:rsidR="00481D8E" w:rsidRPr="00481D8E" w:rsidRDefault="00481D8E" w:rsidP="00481D8E">
      <w:pPr>
        <w:pStyle w:val="NormalWeb"/>
        <w:numPr>
          <w:ilvl w:val="0"/>
          <w:numId w:val="23"/>
        </w:numPr>
        <w:spacing w:line="300" w:lineRule="atLeast"/>
        <w:rPr>
          <w:rFonts w:asciiTheme="minorHAnsi" w:eastAsiaTheme="minorEastAsia" w:hAnsiTheme="minorHAnsi" w:cstheme="minorHAnsi"/>
          <w:sz w:val="22"/>
          <w:szCs w:val="22"/>
          <w:lang w:eastAsia="ja-JP"/>
        </w:rPr>
      </w:pPr>
      <w:r w:rsidRPr="00481D8E">
        <w:rPr>
          <w:rFonts w:asciiTheme="minorHAnsi" w:eastAsiaTheme="minorEastAsia" w:hAnsiTheme="minorHAnsi" w:cstheme="minorHAnsi"/>
          <w:sz w:val="22"/>
          <w:szCs w:val="22"/>
          <w:lang w:eastAsia="ja-JP"/>
        </w:rPr>
        <w:t>Convert the DST workflow to Microsoft Fabric and validate functional equivalence.</w:t>
      </w:r>
    </w:p>
    <w:p w14:paraId="308314AC" w14:textId="77777777" w:rsidR="00481D8E" w:rsidRDefault="00481D8E" w:rsidP="00BA2051">
      <w:pPr>
        <w:numPr>
          <w:ilvl w:val="0"/>
          <w:numId w:val="23"/>
        </w:numPr>
        <w:shd w:val="clear" w:color="auto" w:fill="FFFFFF"/>
        <w:spacing w:before="100" w:beforeAutospacing="1" w:after="100" w:afterAutospacing="1" w:line="240" w:lineRule="auto"/>
        <w:rPr>
          <w:rFonts w:cstheme="minorHAnsi"/>
          <w:sz w:val="22"/>
          <w:szCs w:val="22"/>
        </w:rPr>
      </w:pPr>
      <w:r w:rsidRPr="00481D8E">
        <w:rPr>
          <w:rFonts w:cstheme="minorHAnsi"/>
          <w:sz w:val="22"/>
          <w:szCs w:val="22"/>
        </w:rPr>
        <w:t>Establish a reference implementation using standard Microsoft Fabric components within Disney’s tenant.</w:t>
      </w:r>
    </w:p>
    <w:p w14:paraId="67B2C51B" w14:textId="77777777" w:rsidR="00B17806" w:rsidRDefault="00BA2051" w:rsidP="00BA2051">
      <w:pPr>
        <w:numPr>
          <w:ilvl w:val="0"/>
          <w:numId w:val="24"/>
        </w:numPr>
        <w:shd w:val="clear" w:color="auto" w:fill="FFFFFF"/>
        <w:spacing w:before="100" w:beforeAutospacing="1" w:after="100" w:afterAutospacing="1" w:line="240" w:lineRule="auto"/>
        <w:rPr>
          <w:rFonts w:cstheme="minorHAnsi"/>
          <w:sz w:val="22"/>
          <w:szCs w:val="22"/>
        </w:rPr>
      </w:pPr>
      <w:r w:rsidRPr="00BA2051">
        <w:rPr>
          <w:rFonts w:cstheme="minorHAnsi"/>
          <w:sz w:val="22"/>
          <w:szCs w:val="22"/>
        </w:rPr>
        <w:t xml:space="preserve">Project Scope </w:t>
      </w:r>
    </w:p>
    <w:p w14:paraId="2926197D" w14:textId="77777777" w:rsidR="00223E40" w:rsidRDefault="009A39DC" w:rsidP="00B17806">
      <w:pPr>
        <w:shd w:val="clear" w:color="auto" w:fill="FFFFFF"/>
        <w:spacing w:before="100" w:beforeAutospacing="1" w:after="100" w:afterAutospacing="1" w:line="240" w:lineRule="auto"/>
        <w:ind w:left="720"/>
        <w:rPr>
          <w:rFonts w:cstheme="minorHAnsi"/>
          <w:sz w:val="22"/>
          <w:szCs w:val="22"/>
        </w:rPr>
      </w:pPr>
      <w:r>
        <w:rPr>
          <w:rFonts w:cstheme="minorHAnsi"/>
          <w:sz w:val="22"/>
          <w:szCs w:val="22"/>
        </w:rPr>
        <w:t xml:space="preserve">Reference Architecture: </w:t>
      </w:r>
    </w:p>
    <w:p w14:paraId="68289FB9" w14:textId="20E5C0E7" w:rsidR="00481D8E" w:rsidRDefault="00481D8E" w:rsidP="00B17806">
      <w:pPr>
        <w:shd w:val="clear" w:color="auto" w:fill="FFFFFF"/>
        <w:spacing w:before="100" w:beforeAutospacing="1" w:after="100" w:afterAutospacing="1" w:line="240" w:lineRule="auto"/>
        <w:ind w:left="720"/>
        <w:rPr>
          <w:rFonts w:cstheme="minorHAnsi"/>
          <w:sz w:val="22"/>
          <w:szCs w:val="22"/>
        </w:rPr>
      </w:pPr>
      <w:r w:rsidRPr="00481D8E">
        <w:rPr>
          <w:rFonts w:cstheme="minorHAnsi"/>
          <w:sz w:val="22"/>
          <w:szCs w:val="22"/>
        </w:rPr>
        <w:t>Consultant will define a lightweight reference architecture sufficient to support execution of the proof of concept, including alignment with Disney Enterprise Technology standards and required Fabric components.</w:t>
      </w:r>
    </w:p>
    <w:p w14:paraId="7E7BFEFB" w14:textId="77777777" w:rsidR="00391C53" w:rsidRDefault="00223E40" w:rsidP="00391C53">
      <w:pPr>
        <w:shd w:val="clear" w:color="auto" w:fill="FFFFFF"/>
        <w:spacing w:before="100" w:beforeAutospacing="1" w:after="100" w:afterAutospacing="1" w:line="240" w:lineRule="auto"/>
        <w:ind w:left="720"/>
        <w:rPr>
          <w:rFonts w:cstheme="minorHAnsi"/>
          <w:sz w:val="22"/>
          <w:szCs w:val="22"/>
        </w:rPr>
      </w:pPr>
      <w:r>
        <w:rPr>
          <w:rFonts w:cstheme="minorHAnsi"/>
          <w:sz w:val="22"/>
          <w:szCs w:val="22"/>
        </w:rPr>
        <w:lastRenderedPageBreak/>
        <w:t>POC Workflow Conversion:</w:t>
      </w:r>
    </w:p>
    <w:p w14:paraId="49517F62" w14:textId="2134B8BE" w:rsidR="00223E40" w:rsidRDefault="00391C53" w:rsidP="00391C53">
      <w:pPr>
        <w:shd w:val="clear" w:color="auto" w:fill="FFFFFF"/>
        <w:spacing w:before="100" w:beforeAutospacing="1" w:after="100" w:afterAutospacing="1" w:line="240" w:lineRule="auto"/>
        <w:ind w:left="1440"/>
        <w:rPr>
          <w:rFonts w:cstheme="minorHAnsi"/>
          <w:sz w:val="22"/>
          <w:szCs w:val="22"/>
        </w:rPr>
      </w:pPr>
      <w:r w:rsidRPr="00391C53">
        <w:rPr>
          <w:rFonts w:cstheme="minorHAnsi"/>
          <w:sz w:val="22"/>
          <w:szCs w:val="22"/>
        </w:rPr>
        <w:t>i. Conversion of the DST workflow from Alteryx to Microsoft Fabric.</w:t>
      </w:r>
      <w:r w:rsidRPr="00391C53">
        <w:rPr>
          <w:rFonts w:cstheme="minorHAnsi"/>
          <w:sz w:val="22"/>
          <w:szCs w:val="22"/>
        </w:rPr>
        <w:br/>
        <w:t>ii. Side</w:t>
      </w:r>
      <w:r w:rsidRPr="00391C53">
        <w:rPr>
          <w:rFonts w:cstheme="minorHAnsi"/>
          <w:sz w:val="22"/>
          <w:szCs w:val="22"/>
        </w:rPr>
        <w:noBreakHyphen/>
        <w:t>by</w:t>
      </w:r>
      <w:r w:rsidRPr="00391C53">
        <w:rPr>
          <w:rFonts w:cstheme="minorHAnsi"/>
          <w:sz w:val="22"/>
          <w:szCs w:val="22"/>
        </w:rPr>
        <w:noBreakHyphen/>
        <w:t>side comparison against current</w:t>
      </w:r>
      <w:r w:rsidRPr="00391C53">
        <w:rPr>
          <w:rFonts w:cstheme="minorHAnsi"/>
          <w:sz w:val="22"/>
          <w:szCs w:val="22"/>
        </w:rPr>
        <w:noBreakHyphen/>
        <w:t>state Alteryx execution using agreed outputs and runtime indicators.</w:t>
      </w:r>
      <w:r w:rsidRPr="00391C53">
        <w:rPr>
          <w:rFonts w:cstheme="minorHAnsi"/>
          <w:sz w:val="22"/>
          <w:szCs w:val="22"/>
        </w:rPr>
        <w:br/>
        <w:t>iii. Documentation of results and recommendations.</w:t>
      </w:r>
    </w:p>
    <w:p w14:paraId="6F27439B" w14:textId="77777777" w:rsidR="00BA2051" w:rsidRPr="00BA2051" w:rsidRDefault="00BA2051" w:rsidP="00DD4F87">
      <w:pPr>
        <w:shd w:val="clear" w:color="auto" w:fill="FFFFFF"/>
        <w:spacing w:before="100" w:beforeAutospacing="1" w:after="100" w:afterAutospacing="1" w:line="240" w:lineRule="auto"/>
        <w:ind w:left="720"/>
        <w:rPr>
          <w:rFonts w:cstheme="minorHAnsi"/>
          <w:sz w:val="22"/>
          <w:szCs w:val="22"/>
        </w:rPr>
      </w:pPr>
      <w:r w:rsidRPr="00BA2051">
        <w:rPr>
          <w:rFonts w:cstheme="minorHAnsi"/>
          <w:sz w:val="22"/>
          <w:szCs w:val="22"/>
        </w:rPr>
        <w:t>Out of Scope: Production hardening and enterprise-scale rollout activities are excluded from this POC.</w:t>
      </w:r>
    </w:p>
    <w:p w14:paraId="0FA06085" w14:textId="468C7B04" w:rsidR="001A053E" w:rsidRPr="00272733" w:rsidRDefault="001A053E" w:rsidP="001A053E">
      <w:pPr>
        <w:pStyle w:val="Heading3"/>
        <w:widowControl/>
        <w:numPr>
          <w:ilvl w:val="0"/>
          <w:numId w:val="6"/>
        </w:numPr>
        <w:tabs>
          <w:tab w:val="left" w:pos="340"/>
        </w:tabs>
        <w:spacing w:before="120"/>
        <w:jc w:val="both"/>
        <w:rPr>
          <w:rFonts w:asciiTheme="minorHAnsi" w:hAnsiTheme="minorHAnsi" w:cstheme="minorHAnsi"/>
          <w:b w:val="0"/>
          <w:bCs w:val="0"/>
          <w:sz w:val="22"/>
          <w:szCs w:val="22"/>
        </w:rPr>
      </w:pPr>
      <w:r w:rsidRPr="00272733">
        <w:rPr>
          <w:rFonts w:asciiTheme="minorHAnsi" w:hAnsiTheme="minorHAnsi" w:cstheme="minorHAnsi"/>
          <w:sz w:val="22"/>
          <w:szCs w:val="22"/>
        </w:rPr>
        <w:t>PERFORMANCE PERIOD</w:t>
      </w:r>
    </w:p>
    <w:p w14:paraId="1254A0F5" w14:textId="77777777" w:rsidR="00B27FEB" w:rsidRPr="00B27FEB" w:rsidRDefault="00B27FEB" w:rsidP="00B27FEB">
      <w:pPr>
        <w:shd w:val="clear" w:color="auto" w:fill="FFFFFF"/>
        <w:spacing w:before="100" w:beforeAutospacing="1" w:after="100" w:afterAutospacing="1" w:line="240" w:lineRule="auto"/>
        <w:rPr>
          <w:rFonts w:ascii="Open Sans Regular" w:eastAsia="Arial" w:hAnsi="Open Sans Regular" w:cs="Arial"/>
          <w:b/>
          <w:bCs/>
          <w:color w:val="454554"/>
          <w:sz w:val="20"/>
          <w:szCs w:val="20"/>
          <w:shd w:val="clear" w:color="auto" w:fill="FFFFFF"/>
          <w:lang w:eastAsia="en-US"/>
        </w:rPr>
      </w:pPr>
      <w:r w:rsidRPr="00B27FEB">
        <w:rPr>
          <w:rFonts w:ascii="Open Sans Regular" w:eastAsia="Arial" w:hAnsi="Open Sans Regular" w:cs="Arial"/>
          <w:b/>
          <w:bCs/>
          <w:color w:val="454554"/>
          <w:sz w:val="20"/>
          <w:szCs w:val="20"/>
          <w:shd w:val="clear" w:color="auto" w:fill="FFFFFF"/>
          <w:lang w:eastAsia="en-US"/>
        </w:rPr>
        <w:t>The Services will be provided during a term commencing upon the Effective Date and ending on September 30, 2026 (“Performance Period”), unless otherwise amended or terminated as provided in the Agreement.</w:t>
      </w:r>
    </w:p>
    <w:p w14:paraId="53AF9006" w14:textId="77777777" w:rsidR="00B27FEB" w:rsidRPr="00B27FEB" w:rsidRDefault="00B27FEB" w:rsidP="00B27FEB">
      <w:pPr>
        <w:shd w:val="clear" w:color="auto" w:fill="FFFFFF"/>
        <w:spacing w:before="100" w:beforeAutospacing="1" w:after="100" w:afterAutospacing="1" w:line="240" w:lineRule="auto"/>
        <w:rPr>
          <w:rFonts w:ascii="Open Sans Regular" w:eastAsia="Arial" w:hAnsi="Open Sans Regular" w:cs="Arial"/>
          <w:b/>
          <w:bCs/>
          <w:color w:val="454554"/>
          <w:sz w:val="20"/>
          <w:szCs w:val="20"/>
          <w:shd w:val="clear" w:color="auto" w:fill="FFFFFF"/>
          <w:lang w:eastAsia="en-US"/>
        </w:rPr>
      </w:pPr>
      <w:r w:rsidRPr="00B27FEB">
        <w:rPr>
          <w:rFonts w:ascii="Open Sans Regular" w:eastAsia="Arial" w:hAnsi="Open Sans Regular" w:cs="Arial"/>
          <w:b/>
          <w:bCs/>
          <w:color w:val="454554"/>
          <w:sz w:val="20"/>
          <w:szCs w:val="20"/>
          <w:shd w:val="clear" w:color="auto" w:fill="FFFFFF"/>
          <w:lang w:eastAsia="en-US"/>
        </w:rPr>
        <w:t>A. Work Pattern and Location</w:t>
      </w:r>
    </w:p>
    <w:p w14:paraId="113518CA" w14:textId="77777777" w:rsidR="00B27FEB" w:rsidRPr="00B27FEB" w:rsidRDefault="00B27FEB" w:rsidP="00B27FEB">
      <w:pPr>
        <w:shd w:val="clear" w:color="auto" w:fill="FFFFFF"/>
        <w:spacing w:before="100" w:beforeAutospacing="1" w:after="100" w:afterAutospacing="1" w:line="240" w:lineRule="auto"/>
        <w:ind w:left="720"/>
        <w:rPr>
          <w:rFonts w:ascii="Open Sans Regular" w:eastAsia="Arial" w:hAnsi="Open Sans Regular" w:cs="Arial"/>
          <w:b/>
          <w:bCs/>
          <w:color w:val="454554"/>
          <w:sz w:val="20"/>
          <w:szCs w:val="20"/>
          <w:shd w:val="clear" w:color="auto" w:fill="FFFFFF"/>
          <w:lang w:eastAsia="en-US"/>
        </w:rPr>
      </w:pPr>
      <w:r w:rsidRPr="00B27FEB">
        <w:rPr>
          <w:rFonts w:ascii="Open Sans Regular" w:eastAsia="Arial" w:hAnsi="Open Sans Regular" w:cs="Arial"/>
          <w:b/>
          <w:bCs/>
          <w:color w:val="454554"/>
          <w:sz w:val="20"/>
          <w:szCs w:val="20"/>
          <w:shd w:val="clear" w:color="auto" w:fill="FFFFFF"/>
          <w:lang w:eastAsia="en-US"/>
        </w:rPr>
        <w:t>Services will be performed remotely. On-site meetings, workshops, or working sessions may be scheduled as needed at Disney locations by mutual agreement.</w:t>
      </w:r>
    </w:p>
    <w:p w14:paraId="3D04B25C" w14:textId="77777777" w:rsidR="00B27FEB" w:rsidRPr="00B27FEB" w:rsidRDefault="00B27FEB" w:rsidP="00B27FEB">
      <w:pPr>
        <w:shd w:val="clear" w:color="auto" w:fill="FFFFFF"/>
        <w:spacing w:before="100" w:beforeAutospacing="1" w:after="100" w:afterAutospacing="1" w:line="240" w:lineRule="auto"/>
        <w:rPr>
          <w:rFonts w:ascii="Open Sans Regular" w:eastAsia="Arial" w:hAnsi="Open Sans Regular" w:cs="Arial"/>
          <w:b/>
          <w:bCs/>
          <w:color w:val="454554"/>
          <w:sz w:val="20"/>
          <w:szCs w:val="20"/>
          <w:shd w:val="clear" w:color="auto" w:fill="FFFFFF"/>
          <w:lang w:eastAsia="en-US"/>
        </w:rPr>
      </w:pPr>
      <w:r w:rsidRPr="00B27FEB">
        <w:rPr>
          <w:rFonts w:ascii="Open Sans Regular" w:eastAsia="Arial" w:hAnsi="Open Sans Regular" w:cs="Arial"/>
          <w:b/>
          <w:bCs/>
          <w:color w:val="454554"/>
          <w:sz w:val="20"/>
          <w:szCs w:val="20"/>
          <w:shd w:val="clear" w:color="auto" w:fill="FFFFFF"/>
          <w:lang w:eastAsia="en-US"/>
        </w:rPr>
        <w:t>B. Time Zone and Cadence</w:t>
      </w:r>
    </w:p>
    <w:p w14:paraId="783B3701" w14:textId="77777777" w:rsidR="00B27FEB" w:rsidRPr="00B27FEB" w:rsidRDefault="00B27FEB" w:rsidP="00B27FEB">
      <w:pPr>
        <w:shd w:val="clear" w:color="auto" w:fill="FFFFFF"/>
        <w:spacing w:before="100" w:beforeAutospacing="1" w:after="100" w:afterAutospacing="1" w:line="240" w:lineRule="auto"/>
        <w:ind w:left="720"/>
        <w:rPr>
          <w:rFonts w:ascii="Open Sans Regular" w:eastAsia="Arial" w:hAnsi="Open Sans Regular" w:cs="Arial"/>
          <w:b/>
          <w:bCs/>
          <w:color w:val="454554"/>
          <w:sz w:val="20"/>
          <w:szCs w:val="20"/>
          <w:shd w:val="clear" w:color="auto" w:fill="FFFFFF"/>
          <w:lang w:eastAsia="en-US"/>
        </w:rPr>
      </w:pPr>
      <w:r w:rsidRPr="00B27FEB">
        <w:rPr>
          <w:rFonts w:ascii="Open Sans Regular" w:eastAsia="Arial" w:hAnsi="Open Sans Regular" w:cs="Arial"/>
          <w:b/>
          <w:bCs/>
          <w:color w:val="454554"/>
          <w:sz w:val="20"/>
          <w:szCs w:val="20"/>
          <w:shd w:val="clear" w:color="auto" w:fill="FFFFFF"/>
          <w:lang w:eastAsia="en-US"/>
        </w:rPr>
        <w:t>Project coordination and weekly status updates will be conducted in Eastern Time (EST/EDT), with meeting times agreed in advance.</w:t>
      </w:r>
    </w:p>
    <w:p w14:paraId="2AEBA47D" w14:textId="77777777" w:rsidR="00B27FEB" w:rsidRPr="00B27FEB" w:rsidRDefault="00B27FEB" w:rsidP="00B27FEB">
      <w:pPr>
        <w:shd w:val="clear" w:color="auto" w:fill="FFFFFF"/>
        <w:spacing w:before="100" w:beforeAutospacing="1" w:after="100" w:afterAutospacing="1" w:line="240" w:lineRule="auto"/>
        <w:rPr>
          <w:rFonts w:ascii="Open Sans Regular" w:eastAsia="Arial" w:hAnsi="Open Sans Regular" w:cs="Arial"/>
          <w:b/>
          <w:bCs/>
          <w:color w:val="454554"/>
          <w:sz w:val="20"/>
          <w:szCs w:val="20"/>
          <w:shd w:val="clear" w:color="auto" w:fill="FFFFFF"/>
          <w:lang w:eastAsia="en-US"/>
        </w:rPr>
      </w:pPr>
      <w:r w:rsidRPr="00B27FEB">
        <w:rPr>
          <w:rFonts w:ascii="Open Sans Regular" w:eastAsia="Arial" w:hAnsi="Open Sans Regular" w:cs="Arial"/>
          <w:b/>
          <w:bCs/>
          <w:color w:val="454554"/>
          <w:sz w:val="20"/>
          <w:szCs w:val="20"/>
          <w:shd w:val="clear" w:color="auto" w:fill="FFFFFF"/>
          <w:lang w:eastAsia="en-US"/>
        </w:rPr>
        <w:t>C. Blackout/Change Freeze Periods</w:t>
      </w:r>
    </w:p>
    <w:p w14:paraId="2D121DC9" w14:textId="77777777" w:rsidR="00B27FEB" w:rsidRPr="00B27FEB" w:rsidRDefault="00B27FEB" w:rsidP="00B27FEB">
      <w:pPr>
        <w:shd w:val="clear" w:color="auto" w:fill="FFFFFF"/>
        <w:spacing w:before="100" w:beforeAutospacing="1" w:after="100" w:afterAutospacing="1" w:line="240" w:lineRule="auto"/>
        <w:ind w:left="720"/>
        <w:rPr>
          <w:rFonts w:ascii="Open Sans Regular" w:eastAsia="Arial" w:hAnsi="Open Sans Regular" w:cs="Arial"/>
          <w:b/>
          <w:bCs/>
          <w:color w:val="454554"/>
          <w:sz w:val="20"/>
          <w:szCs w:val="20"/>
          <w:shd w:val="clear" w:color="auto" w:fill="FFFFFF"/>
          <w:lang w:eastAsia="en-US"/>
        </w:rPr>
      </w:pPr>
      <w:r w:rsidRPr="00B27FEB">
        <w:rPr>
          <w:rFonts w:ascii="Open Sans Regular" w:eastAsia="Arial" w:hAnsi="Open Sans Regular" w:cs="Arial"/>
          <w:b/>
          <w:bCs/>
          <w:color w:val="454554"/>
          <w:sz w:val="20"/>
          <w:szCs w:val="20"/>
          <w:shd w:val="clear" w:color="auto" w:fill="FFFFFF"/>
          <w:lang w:eastAsia="en-US"/>
        </w:rPr>
        <w:t xml:space="preserve">The parties acknowledge that fiscal close, audit activities, </w:t>
      </w:r>
      <w:proofErr w:type="gramStart"/>
      <w:r w:rsidRPr="00B27FEB">
        <w:rPr>
          <w:rFonts w:ascii="Open Sans Regular" w:eastAsia="Arial" w:hAnsi="Open Sans Regular" w:cs="Arial"/>
          <w:b/>
          <w:bCs/>
          <w:color w:val="454554"/>
          <w:sz w:val="20"/>
          <w:szCs w:val="20"/>
          <w:shd w:val="clear" w:color="auto" w:fill="FFFFFF"/>
          <w:lang w:eastAsia="en-US"/>
        </w:rPr>
        <w:t>change</w:t>
      </w:r>
      <w:proofErr w:type="gramEnd"/>
      <w:r w:rsidRPr="00B27FEB">
        <w:rPr>
          <w:rFonts w:ascii="Open Sans Regular" w:eastAsia="Arial" w:hAnsi="Open Sans Regular" w:cs="Arial"/>
          <w:b/>
          <w:bCs/>
          <w:color w:val="454554"/>
          <w:sz w:val="20"/>
          <w:szCs w:val="20"/>
          <w:shd w:val="clear" w:color="auto" w:fill="FFFFFF"/>
          <w:lang w:eastAsia="en-US"/>
        </w:rPr>
        <w:t xml:space="preserve"> </w:t>
      </w:r>
      <w:proofErr w:type="gramStart"/>
      <w:r w:rsidRPr="00B27FEB">
        <w:rPr>
          <w:rFonts w:ascii="Open Sans Regular" w:eastAsia="Arial" w:hAnsi="Open Sans Regular" w:cs="Arial"/>
          <w:b/>
          <w:bCs/>
          <w:color w:val="454554"/>
          <w:sz w:val="20"/>
          <w:szCs w:val="20"/>
          <w:shd w:val="clear" w:color="auto" w:fill="FFFFFF"/>
          <w:lang w:eastAsia="en-US"/>
        </w:rPr>
        <w:t>freezes</w:t>
      </w:r>
      <w:proofErr w:type="gramEnd"/>
      <w:r w:rsidRPr="00B27FEB">
        <w:rPr>
          <w:rFonts w:ascii="Open Sans Regular" w:eastAsia="Arial" w:hAnsi="Open Sans Regular" w:cs="Arial"/>
          <w:b/>
          <w:bCs/>
          <w:color w:val="454554"/>
          <w:sz w:val="20"/>
          <w:szCs w:val="20"/>
          <w:shd w:val="clear" w:color="auto" w:fill="FFFFFF"/>
          <w:lang w:eastAsia="en-US"/>
        </w:rPr>
        <w:t>, and other blackout windows may occur during the Performance Period. Such periods will be identified by Disney and incorporated into the Project Plan; the timetable may be adjusted accordingly through the project governance and/or change control process.</w:t>
      </w:r>
    </w:p>
    <w:p w14:paraId="0C28026C" w14:textId="5CC9C4CC" w:rsidR="00AC7DA1" w:rsidRPr="00272733" w:rsidRDefault="00AC7DA1" w:rsidP="39FD703E">
      <w:pPr>
        <w:pStyle w:val="Heading3"/>
        <w:widowControl/>
        <w:numPr>
          <w:ilvl w:val="0"/>
          <w:numId w:val="6"/>
        </w:numPr>
        <w:tabs>
          <w:tab w:val="left" w:pos="340"/>
        </w:tabs>
        <w:spacing w:before="120"/>
        <w:jc w:val="both"/>
        <w:rPr>
          <w:rFonts w:asciiTheme="minorHAnsi" w:hAnsiTheme="minorHAnsi" w:cstheme="minorBidi"/>
          <w:b w:val="0"/>
          <w:bCs w:val="0"/>
          <w:sz w:val="22"/>
          <w:szCs w:val="22"/>
        </w:rPr>
      </w:pPr>
      <w:r w:rsidRPr="39FD703E">
        <w:rPr>
          <w:rFonts w:asciiTheme="minorHAnsi" w:hAnsiTheme="minorHAnsi" w:cstheme="minorBidi"/>
          <w:sz w:val="22"/>
          <w:szCs w:val="22"/>
        </w:rPr>
        <w:t>COMPENSATION</w:t>
      </w:r>
    </w:p>
    <w:p w14:paraId="17602ADF" w14:textId="09E56871" w:rsidR="00044610" w:rsidRDefault="00B27FEB" w:rsidP="00B27FEB">
      <w:pPr>
        <w:pStyle w:val="Heading3"/>
        <w:widowControl/>
        <w:tabs>
          <w:tab w:val="left" w:pos="340"/>
        </w:tabs>
        <w:spacing w:before="120"/>
        <w:ind w:left="0"/>
        <w:jc w:val="both"/>
        <w:rPr>
          <w:rFonts w:asciiTheme="minorHAnsi" w:hAnsiTheme="minorHAnsi" w:cstheme="minorBidi"/>
          <w:b w:val="0"/>
          <w:bCs w:val="0"/>
          <w:sz w:val="22"/>
          <w:szCs w:val="22"/>
        </w:rPr>
      </w:pPr>
      <w:r>
        <w:rPr>
          <w:rFonts w:ascii="Open Sans Regular" w:hAnsi="Open Sans Regular"/>
          <w:color w:val="454554"/>
          <w:shd w:val="clear" w:color="auto" w:fill="FFFFFF"/>
        </w:rPr>
        <w:t>Consultant shall provide all Services and Deliverables under this Statement of Work for the fixed price of $50,000. Disney shall pay Consultant upon Disney’s acceptance of the applicable Deliverables according to the following milestone payment schedule:</w:t>
      </w:r>
    </w:p>
    <w:tbl>
      <w:tblPr>
        <w:tblStyle w:val="TableGrid"/>
        <w:tblW w:w="8733" w:type="dxa"/>
        <w:tblInd w:w="360" w:type="dxa"/>
        <w:tblLook w:val="04A0" w:firstRow="1" w:lastRow="0" w:firstColumn="1" w:lastColumn="0" w:noHBand="0" w:noVBand="1"/>
      </w:tblPr>
      <w:tblGrid>
        <w:gridCol w:w="2605"/>
        <w:gridCol w:w="4140"/>
        <w:gridCol w:w="1988"/>
      </w:tblGrid>
      <w:tr w:rsidR="005511BE" w14:paraId="69991143" w14:textId="77777777" w:rsidTr="39FD703E">
        <w:trPr>
          <w:trHeight w:val="384"/>
        </w:trPr>
        <w:tc>
          <w:tcPr>
            <w:tcW w:w="2605" w:type="dxa"/>
          </w:tcPr>
          <w:p w14:paraId="43FBD22B" w14:textId="56089E5D" w:rsidR="005511BE" w:rsidRPr="006321E6" w:rsidRDefault="00F91C24" w:rsidP="007B7CB1">
            <w:r w:rsidRPr="007B7CB1">
              <w:rPr>
                <w:rFonts w:eastAsiaTheme="minorEastAsia"/>
                <w:b/>
                <w:bCs/>
                <w:sz w:val="24"/>
                <w:szCs w:val="24"/>
                <w:lang w:eastAsia="ja-JP"/>
              </w:rPr>
              <w:t xml:space="preserve">Compensation </w:t>
            </w:r>
            <w:r w:rsidR="00D20398" w:rsidRPr="007B7CB1">
              <w:rPr>
                <w:rFonts w:eastAsiaTheme="minorEastAsia"/>
                <w:b/>
                <w:bCs/>
                <w:sz w:val="24"/>
                <w:szCs w:val="24"/>
                <w:lang w:eastAsia="ja-JP"/>
              </w:rPr>
              <w:t>Milestone</w:t>
            </w:r>
          </w:p>
        </w:tc>
        <w:tc>
          <w:tcPr>
            <w:tcW w:w="4140" w:type="dxa"/>
          </w:tcPr>
          <w:p w14:paraId="2EBA9F34" w14:textId="5938B820" w:rsidR="005511BE" w:rsidRPr="006321E6" w:rsidRDefault="00D20398" w:rsidP="007B7CB1">
            <w:r w:rsidRPr="007B7CB1">
              <w:rPr>
                <w:rFonts w:eastAsiaTheme="minorEastAsia"/>
                <w:b/>
                <w:bCs/>
                <w:sz w:val="24"/>
                <w:szCs w:val="24"/>
                <w:lang w:eastAsia="ja-JP"/>
              </w:rPr>
              <w:t>Description</w:t>
            </w:r>
          </w:p>
        </w:tc>
        <w:tc>
          <w:tcPr>
            <w:tcW w:w="1988" w:type="dxa"/>
          </w:tcPr>
          <w:p w14:paraId="1777CA50" w14:textId="32CBCCC8" w:rsidR="005511BE" w:rsidRPr="006321E6" w:rsidRDefault="007E1760" w:rsidP="007B7CB1">
            <w:r w:rsidRPr="007B7CB1">
              <w:rPr>
                <w:rFonts w:eastAsiaTheme="minorEastAsia"/>
                <w:b/>
                <w:bCs/>
                <w:sz w:val="24"/>
                <w:szCs w:val="24"/>
                <w:lang w:eastAsia="ja-JP"/>
              </w:rPr>
              <w:t>Milestone Payment Amount</w:t>
            </w:r>
          </w:p>
        </w:tc>
      </w:tr>
      <w:tr w:rsidR="005511BE" w:rsidRPr="00B27FEB" w14:paraId="5EB3E539" w14:textId="77777777" w:rsidTr="39FD703E">
        <w:trPr>
          <w:trHeight w:val="384"/>
        </w:trPr>
        <w:tc>
          <w:tcPr>
            <w:tcW w:w="2605" w:type="dxa"/>
          </w:tcPr>
          <w:p w14:paraId="30382C01" w14:textId="36FBA3A8" w:rsidR="005511BE" w:rsidRPr="00B27FEB" w:rsidRDefault="003D534B" w:rsidP="007B7CB1">
            <w:pPr>
              <w:rPr>
                <w:rFonts w:eastAsiaTheme="minorEastAsia"/>
                <w:b/>
                <w:bCs/>
                <w:sz w:val="24"/>
                <w:szCs w:val="24"/>
                <w:lang w:eastAsia="ja-JP"/>
              </w:rPr>
            </w:pPr>
            <w:r>
              <w:rPr>
                <w:rFonts w:eastAsiaTheme="minorEastAsia"/>
                <w:b/>
                <w:bCs/>
                <w:sz w:val="24"/>
                <w:szCs w:val="24"/>
                <w:lang w:eastAsia="ja-JP"/>
              </w:rPr>
              <w:t>One (1) Workflow Migration</w:t>
            </w:r>
          </w:p>
        </w:tc>
        <w:tc>
          <w:tcPr>
            <w:tcW w:w="4140" w:type="dxa"/>
          </w:tcPr>
          <w:p w14:paraId="75FCF515" w14:textId="290041B4" w:rsidR="005511BE" w:rsidRPr="00391C53" w:rsidRDefault="00391C53" w:rsidP="007B7CB1">
            <w:pPr>
              <w:rPr>
                <w:rFonts w:eastAsiaTheme="minorEastAsia"/>
                <w:sz w:val="24"/>
                <w:szCs w:val="24"/>
                <w:lang w:eastAsia="ja-JP"/>
              </w:rPr>
            </w:pPr>
            <w:r w:rsidRPr="00391C53">
              <w:rPr>
                <w:rFonts w:eastAsiaTheme="minorEastAsia"/>
                <w:sz w:val="24"/>
                <w:szCs w:val="24"/>
                <w:lang w:eastAsia="ja-JP"/>
              </w:rPr>
              <w:t>DST workflow conversion and comparison results, as described in Section II</w:t>
            </w:r>
          </w:p>
        </w:tc>
        <w:tc>
          <w:tcPr>
            <w:tcW w:w="1988" w:type="dxa"/>
          </w:tcPr>
          <w:p w14:paraId="0253AA2B" w14:textId="0A7AEF6A" w:rsidR="005511BE" w:rsidRPr="00B27FEB" w:rsidRDefault="003D534B" w:rsidP="007B7CB1">
            <w:pPr>
              <w:rPr>
                <w:rFonts w:eastAsiaTheme="minorEastAsia"/>
                <w:b/>
                <w:bCs/>
                <w:sz w:val="24"/>
                <w:szCs w:val="24"/>
                <w:lang w:eastAsia="ja-JP"/>
              </w:rPr>
            </w:pPr>
            <w:r>
              <w:rPr>
                <w:rFonts w:eastAsiaTheme="minorEastAsia"/>
                <w:b/>
                <w:bCs/>
                <w:sz w:val="24"/>
                <w:szCs w:val="24"/>
                <w:lang w:eastAsia="ja-JP"/>
              </w:rPr>
              <w:t>$50,000</w:t>
            </w:r>
          </w:p>
        </w:tc>
      </w:tr>
    </w:tbl>
    <w:p w14:paraId="70FFADD3" w14:textId="2E22024F" w:rsidR="00B27FEB" w:rsidRPr="00B27FEB" w:rsidRDefault="00B27FEB" w:rsidP="00B27FEB">
      <w:pPr>
        <w:shd w:val="clear" w:color="auto" w:fill="FFFFFF"/>
        <w:spacing w:before="100" w:beforeAutospacing="1" w:after="100" w:afterAutospacing="1" w:line="240" w:lineRule="auto"/>
        <w:rPr>
          <w:rFonts w:ascii="Open Sans Regular" w:eastAsia="Arial" w:hAnsi="Open Sans Regular" w:cs="Arial"/>
          <w:b/>
          <w:bCs/>
          <w:color w:val="454554"/>
          <w:sz w:val="20"/>
          <w:szCs w:val="20"/>
          <w:shd w:val="clear" w:color="auto" w:fill="FFFFFF"/>
          <w:lang w:eastAsia="en-US"/>
        </w:rPr>
      </w:pPr>
    </w:p>
    <w:p w14:paraId="3CC07A41" w14:textId="2BA959EB" w:rsidR="00893149" w:rsidRPr="00272733" w:rsidRDefault="00893149" w:rsidP="00893149">
      <w:pPr>
        <w:pStyle w:val="Heading3"/>
        <w:widowControl/>
        <w:numPr>
          <w:ilvl w:val="0"/>
          <w:numId w:val="6"/>
        </w:numPr>
        <w:tabs>
          <w:tab w:val="left" w:pos="340"/>
        </w:tabs>
        <w:spacing w:before="120"/>
        <w:jc w:val="both"/>
        <w:rPr>
          <w:rFonts w:asciiTheme="minorHAnsi" w:hAnsiTheme="minorHAnsi" w:cstheme="minorHAnsi"/>
          <w:b w:val="0"/>
          <w:bCs w:val="0"/>
          <w:sz w:val="22"/>
          <w:szCs w:val="22"/>
        </w:rPr>
      </w:pPr>
      <w:r w:rsidRPr="00272733">
        <w:rPr>
          <w:rFonts w:asciiTheme="minorHAnsi" w:hAnsiTheme="minorHAnsi" w:cstheme="minorHAnsi"/>
          <w:sz w:val="22"/>
          <w:szCs w:val="22"/>
        </w:rPr>
        <w:t>DELIVERABLES</w:t>
      </w:r>
    </w:p>
    <w:p w14:paraId="3D90CFF2" w14:textId="77777777" w:rsidR="006F7644" w:rsidRDefault="006F7644" w:rsidP="006F7644">
      <w:pPr>
        <w:pStyle w:val="Heading3"/>
        <w:widowControl/>
        <w:tabs>
          <w:tab w:val="left" w:pos="340"/>
        </w:tabs>
        <w:spacing w:before="120"/>
        <w:ind w:left="0"/>
        <w:jc w:val="both"/>
        <w:rPr>
          <w:rFonts w:asciiTheme="minorHAnsi" w:hAnsiTheme="minorHAnsi" w:cstheme="minorHAnsi"/>
          <w:b w:val="0"/>
          <w:bCs w:val="0"/>
          <w:sz w:val="22"/>
          <w:szCs w:val="22"/>
        </w:rPr>
      </w:pPr>
      <w:r w:rsidRPr="00272733">
        <w:rPr>
          <w:rFonts w:asciiTheme="minorHAnsi" w:hAnsiTheme="minorHAnsi" w:cstheme="minorHAnsi"/>
          <w:b w:val="0"/>
          <w:bCs w:val="0"/>
          <w:sz w:val="22"/>
          <w:szCs w:val="22"/>
        </w:rPr>
        <w:t xml:space="preserve">The following deliverables shall be delivered by </w:t>
      </w:r>
      <w:proofErr w:type="gramStart"/>
      <w:r w:rsidRPr="00272733">
        <w:rPr>
          <w:rFonts w:asciiTheme="minorHAnsi" w:hAnsiTheme="minorHAnsi" w:cstheme="minorHAnsi"/>
          <w:b w:val="0"/>
          <w:bCs w:val="0"/>
          <w:sz w:val="22"/>
          <w:szCs w:val="22"/>
        </w:rPr>
        <w:t>Consultant</w:t>
      </w:r>
      <w:proofErr w:type="gramEnd"/>
      <w:r w:rsidRPr="00272733">
        <w:rPr>
          <w:rFonts w:asciiTheme="minorHAnsi" w:hAnsiTheme="minorHAnsi" w:cstheme="minorHAnsi"/>
          <w:b w:val="0"/>
          <w:bCs w:val="0"/>
          <w:sz w:val="22"/>
          <w:szCs w:val="22"/>
        </w:rPr>
        <w:t xml:space="preserve"> pursuant to this Statement of Work ("Deliverables"):</w:t>
      </w:r>
    </w:p>
    <w:p w14:paraId="6E73A9D4" w14:textId="77777777" w:rsidR="00A35ED6" w:rsidRDefault="00A35ED6" w:rsidP="007B7CB1"/>
    <w:tbl>
      <w:tblPr>
        <w:tblStyle w:val="TableGrid"/>
        <w:tblW w:w="9180" w:type="dxa"/>
        <w:tblInd w:w="-5" w:type="dxa"/>
        <w:tblLook w:val="04A0" w:firstRow="1" w:lastRow="0" w:firstColumn="1" w:lastColumn="0" w:noHBand="0" w:noVBand="1"/>
      </w:tblPr>
      <w:tblGrid>
        <w:gridCol w:w="2640"/>
        <w:gridCol w:w="6540"/>
      </w:tblGrid>
      <w:tr w:rsidR="00557172" w:rsidRPr="00272733" w14:paraId="6849BDF5" w14:textId="04A9822A" w:rsidTr="5C3BF069">
        <w:tc>
          <w:tcPr>
            <w:tcW w:w="2640" w:type="dxa"/>
          </w:tcPr>
          <w:p w14:paraId="63FD5495" w14:textId="2B025C5E" w:rsidR="00557172" w:rsidRPr="006321E6" w:rsidRDefault="00557172" w:rsidP="007B7CB1">
            <w:r w:rsidRPr="007B7CB1">
              <w:rPr>
                <w:rFonts w:eastAsiaTheme="minorEastAsia"/>
                <w:b/>
                <w:bCs/>
                <w:sz w:val="24"/>
                <w:szCs w:val="24"/>
                <w:lang w:eastAsia="ja-JP"/>
              </w:rPr>
              <w:lastRenderedPageBreak/>
              <w:t>Deliverable</w:t>
            </w:r>
          </w:p>
        </w:tc>
        <w:tc>
          <w:tcPr>
            <w:tcW w:w="6540" w:type="dxa"/>
          </w:tcPr>
          <w:p w14:paraId="08A2CAC6" w14:textId="51796EDC" w:rsidR="00557172" w:rsidRPr="006321E6" w:rsidRDefault="0079505E" w:rsidP="007B7CB1">
            <w:r w:rsidRPr="007B7CB1">
              <w:rPr>
                <w:rFonts w:eastAsiaTheme="minorEastAsia"/>
                <w:b/>
                <w:bCs/>
                <w:sz w:val="24"/>
                <w:szCs w:val="24"/>
                <w:lang w:eastAsia="ja-JP"/>
              </w:rPr>
              <w:t>Specifications</w:t>
            </w:r>
          </w:p>
        </w:tc>
      </w:tr>
      <w:tr w:rsidR="00557172" w:rsidRPr="00272733" w14:paraId="2FB8D961" w14:textId="10F45C8C" w:rsidTr="5C3BF069">
        <w:tc>
          <w:tcPr>
            <w:tcW w:w="2640" w:type="dxa"/>
          </w:tcPr>
          <w:p w14:paraId="70094A66" w14:textId="7F9E246B" w:rsidR="00557172" w:rsidRPr="002F6BCE" w:rsidRDefault="002A52CA" w:rsidP="5C3BF069">
            <w:pPr>
              <w:rPr>
                <w:rFonts w:eastAsia="Arial" w:cstheme="minorHAnsi"/>
              </w:rPr>
            </w:pPr>
            <w:r w:rsidRPr="002F6BCE">
              <w:rPr>
                <w:rFonts w:eastAsia="Arial" w:cstheme="minorHAnsi"/>
              </w:rPr>
              <w:t>Reference Architecture</w:t>
            </w:r>
          </w:p>
        </w:tc>
        <w:tc>
          <w:tcPr>
            <w:tcW w:w="6540" w:type="dxa"/>
          </w:tcPr>
          <w:p w14:paraId="2F782890" w14:textId="18C33B2D" w:rsidR="003E4312" w:rsidRPr="002F6BCE" w:rsidRDefault="002A52CA" w:rsidP="5C3BF069">
            <w:pPr>
              <w:ind w:hanging="260"/>
              <w:rPr>
                <w:rFonts w:eastAsia="Arial" w:cstheme="minorHAnsi"/>
              </w:rPr>
            </w:pPr>
            <w:proofErr w:type="gramStart"/>
            <w:r w:rsidRPr="002F6BCE">
              <w:rPr>
                <w:rFonts w:eastAsia="Arial" w:cstheme="minorHAnsi"/>
              </w:rPr>
              <w:t>A  As</w:t>
            </w:r>
            <w:proofErr w:type="gramEnd"/>
            <w:r w:rsidRPr="002F6BCE">
              <w:rPr>
                <w:rFonts w:eastAsia="Arial" w:cstheme="minorHAnsi"/>
              </w:rPr>
              <w:t xml:space="preserve"> </w:t>
            </w:r>
            <w:r w:rsidR="00B27FEB" w:rsidRPr="002F6BCE">
              <w:rPr>
                <w:rFonts w:eastAsia="Arial" w:cstheme="minorHAnsi"/>
              </w:rPr>
              <w:t xml:space="preserve">described in Section II, </w:t>
            </w:r>
            <w:proofErr w:type="gramStart"/>
            <w:r w:rsidR="00B27FEB" w:rsidRPr="002F6BCE">
              <w:rPr>
                <w:rFonts w:eastAsia="Arial" w:cstheme="minorHAnsi"/>
              </w:rPr>
              <w:t>shall</w:t>
            </w:r>
            <w:proofErr w:type="gramEnd"/>
            <w:r w:rsidR="00B27FEB" w:rsidRPr="002F6BCE">
              <w:rPr>
                <w:rFonts w:eastAsia="Arial" w:cstheme="minorHAnsi"/>
              </w:rPr>
              <w:t xml:space="preserve"> be delivered by Consultant to Disney by September 30, 2026.</w:t>
            </w:r>
          </w:p>
        </w:tc>
      </w:tr>
      <w:tr w:rsidR="00B27FEB" w:rsidRPr="00FD491C" w14:paraId="47433C00" w14:textId="77777777" w:rsidTr="5C3BF069">
        <w:tc>
          <w:tcPr>
            <w:tcW w:w="2640" w:type="dxa"/>
          </w:tcPr>
          <w:p w14:paraId="50ACB0EB" w14:textId="24748895" w:rsidR="00B27FEB" w:rsidRPr="002F6BCE" w:rsidRDefault="002A52CA" w:rsidP="5C3BF069">
            <w:pPr>
              <w:rPr>
                <w:rFonts w:eastAsia="Arial" w:cstheme="minorHAnsi"/>
              </w:rPr>
            </w:pPr>
            <w:r w:rsidRPr="002F6BCE">
              <w:rPr>
                <w:rFonts w:eastAsia="Arial" w:cstheme="minorHAnsi"/>
              </w:rPr>
              <w:t>POC Workflows Comparison</w:t>
            </w:r>
          </w:p>
        </w:tc>
        <w:tc>
          <w:tcPr>
            <w:tcW w:w="6540" w:type="dxa"/>
          </w:tcPr>
          <w:p w14:paraId="0C0C19B7" w14:textId="132148BD" w:rsidR="00B27FEB" w:rsidRPr="002F6BCE" w:rsidRDefault="002A52CA" w:rsidP="002A52CA">
            <w:pPr>
              <w:rPr>
                <w:rFonts w:eastAsia="Arial" w:cstheme="minorHAnsi"/>
              </w:rPr>
            </w:pPr>
            <w:r w:rsidRPr="002F6BCE">
              <w:rPr>
                <w:rFonts w:eastAsia="Arial" w:cstheme="minorHAnsi"/>
              </w:rPr>
              <w:t>POC Workflows &amp; Comparison, as described in Section II, shall be delivered by Consultant to Disney by September 30, 2026.</w:t>
            </w:r>
          </w:p>
        </w:tc>
      </w:tr>
    </w:tbl>
    <w:p w14:paraId="4C2FC390" w14:textId="77777777" w:rsidR="002F6BCE" w:rsidRDefault="002F6BCE" w:rsidP="002F6BCE">
      <w:pPr>
        <w:pStyle w:val="Heading3"/>
        <w:widowControl/>
        <w:tabs>
          <w:tab w:val="left" w:pos="340"/>
        </w:tabs>
        <w:spacing w:before="120"/>
        <w:ind w:left="720"/>
        <w:jc w:val="both"/>
        <w:rPr>
          <w:rFonts w:asciiTheme="minorHAnsi" w:hAnsiTheme="minorHAnsi" w:cstheme="minorHAnsi"/>
          <w:sz w:val="22"/>
          <w:szCs w:val="22"/>
        </w:rPr>
      </w:pPr>
    </w:p>
    <w:p w14:paraId="5D391622" w14:textId="25A87F7E" w:rsidR="003A1E32" w:rsidRPr="00272733" w:rsidRDefault="003A1E32" w:rsidP="003A1E32">
      <w:pPr>
        <w:pStyle w:val="Heading3"/>
        <w:widowControl/>
        <w:numPr>
          <w:ilvl w:val="0"/>
          <w:numId w:val="6"/>
        </w:numPr>
        <w:tabs>
          <w:tab w:val="left" w:pos="340"/>
        </w:tabs>
        <w:spacing w:before="120"/>
        <w:jc w:val="both"/>
        <w:rPr>
          <w:rFonts w:asciiTheme="minorHAnsi" w:hAnsiTheme="minorHAnsi" w:cstheme="minorHAnsi"/>
          <w:sz w:val="22"/>
          <w:szCs w:val="22"/>
        </w:rPr>
      </w:pPr>
      <w:r w:rsidRPr="00272733">
        <w:rPr>
          <w:rFonts w:asciiTheme="minorHAnsi" w:hAnsiTheme="minorHAnsi" w:cstheme="minorHAnsi"/>
          <w:sz w:val="22"/>
          <w:szCs w:val="22"/>
        </w:rPr>
        <w:t>DEPENDENCIES</w:t>
      </w:r>
    </w:p>
    <w:p w14:paraId="4F0498FF" w14:textId="262D2586" w:rsidR="003A1E32" w:rsidRPr="00272733" w:rsidRDefault="003A1E32" w:rsidP="003A1E32">
      <w:pPr>
        <w:pStyle w:val="Heading3"/>
        <w:widowControl/>
        <w:tabs>
          <w:tab w:val="left" w:pos="340"/>
        </w:tabs>
        <w:spacing w:before="120"/>
        <w:ind w:left="0"/>
        <w:jc w:val="both"/>
        <w:rPr>
          <w:rFonts w:asciiTheme="minorHAnsi" w:hAnsiTheme="minorHAnsi" w:cstheme="minorHAnsi"/>
          <w:b w:val="0"/>
          <w:bCs w:val="0"/>
          <w:sz w:val="22"/>
          <w:szCs w:val="22"/>
        </w:rPr>
      </w:pPr>
      <w:r w:rsidRPr="00272733">
        <w:rPr>
          <w:rFonts w:asciiTheme="minorHAnsi" w:hAnsiTheme="minorHAnsi" w:cstheme="minorHAnsi"/>
          <w:b w:val="0"/>
          <w:bCs w:val="0"/>
          <w:sz w:val="22"/>
          <w:szCs w:val="22"/>
        </w:rPr>
        <w:t>For the Project:</w:t>
      </w:r>
    </w:p>
    <w:p w14:paraId="11ACFF40" w14:textId="77777777" w:rsidR="00873182" w:rsidRPr="00AB07A4" w:rsidRDefault="00873182" w:rsidP="00AB07A4">
      <w:pPr>
        <w:pStyle w:val="NormalWeb"/>
        <w:shd w:val="clear" w:color="auto" w:fill="FFFFFF"/>
        <w:rPr>
          <w:rFonts w:asciiTheme="minorHAnsi" w:eastAsia="Arial" w:hAnsiTheme="minorHAnsi" w:cstheme="minorHAnsi"/>
          <w:sz w:val="22"/>
          <w:szCs w:val="22"/>
        </w:rPr>
      </w:pPr>
      <w:r w:rsidRPr="00AB07A4">
        <w:rPr>
          <w:rFonts w:asciiTheme="minorHAnsi" w:eastAsia="Arial" w:hAnsiTheme="minorHAnsi" w:cstheme="minorHAnsi"/>
          <w:sz w:val="22"/>
          <w:szCs w:val="22"/>
        </w:rPr>
        <w:t>A. Disney will provide Consultant, in a timely fashion, such information, cooperation, resources, and workspace (remote access) as is reasonably required to enable Consultant to perform the Services and provide the Deliverables specified herein.</w:t>
      </w:r>
    </w:p>
    <w:p w14:paraId="34C8E795" w14:textId="77777777" w:rsidR="00873182" w:rsidRPr="00AB07A4" w:rsidRDefault="00873182" w:rsidP="00AB07A4">
      <w:pPr>
        <w:pStyle w:val="NormalWeb"/>
        <w:shd w:val="clear" w:color="auto" w:fill="FFFFFF"/>
        <w:rPr>
          <w:rFonts w:asciiTheme="minorHAnsi" w:eastAsia="Arial" w:hAnsiTheme="minorHAnsi" w:cstheme="minorHAnsi"/>
          <w:sz w:val="22"/>
          <w:szCs w:val="22"/>
        </w:rPr>
      </w:pPr>
      <w:r w:rsidRPr="00AB07A4">
        <w:rPr>
          <w:rFonts w:asciiTheme="minorHAnsi" w:eastAsia="Arial" w:hAnsiTheme="minorHAnsi" w:cstheme="minorHAnsi"/>
          <w:sz w:val="22"/>
          <w:szCs w:val="22"/>
        </w:rPr>
        <w:t>B. Disney will ensure that appropriate access to Microsoft Fabric and related Microsoft 365/Azure services is available, including: (i) provision of a Disney-owned Microsoft tenant for the POC, (ii) creation of required Fabric workspaces (e.g., development and test for the POC), (iii) assignment of user identities, security groups and/or service principals with necessary permissions, and (iv) network/VPN or VDI access, and any gateways/connectors needed to reach source systems.</w:t>
      </w:r>
    </w:p>
    <w:p w14:paraId="1A6914D9" w14:textId="77777777" w:rsidR="00873182" w:rsidRPr="00AB07A4" w:rsidRDefault="00873182" w:rsidP="00AB07A4">
      <w:pPr>
        <w:pStyle w:val="NormalWeb"/>
        <w:shd w:val="clear" w:color="auto" w:fill="FFFFFF"/>
        <w:rPr>
          <w:rFonts w:asciiTheme="minorHAnsi" w:eastAsia="Arial" w:hAnsiTheme="minorHAnsi" w:cstheme="minorHAnsi"/>
          <w:sz w:val="22"/>
          <w:szCs w:val="22"/>
        </w:rPr>
      </w:pPr>
      <w:r w:rsidRPr="00AB07A4">
        <w:rPr>
          <w:rFonts w:asciiTheme="minorHAnsi" w:eastAsia="Arial" w:hAnsiTheme="minorHAnsi" w:cstheme="minorHAnsi"/>
          <w:sz w:val="22"/>
          <w:szCs w:val="22"/>
        </w:rPr>
        <w:t>C. Disney will provision and manage required Microsoft licensing and capacity for the POC, including Fabric capacity (e.g., F SKUs), Power BI Pro/Premium as applicable, and Spark compute/quotas, and will make available any enterprise connectors or data gateways required for source access.</w:t>
      </w:r>
    </w:p>
    <w:p w14:paraId="4C519AE1" w14:textId="3DB204E6" w:rsidR="00873182" w:rsidRPr="00AB07A4" w:rsidRDefault="00873182" w:rsidP="00AB07A4">
      <w:pPr>
        <w:pStyle w:val="NormalWeb"/>
        <w:shd w:val="clear" w:color="auto" w:fill="FFFFFF"/>
        <w:rPr>
          <w:rFonts w:asciiTheme="minorHAnsi" w:eastAsia="Arial" w:hAnsiTheme="minorHAnsi" w:cstheme="minorHAnsi"/>
          <w:sz w:val="22"/>
          <w:szCs w:val="22"/>
        </w:rPr>
      </w:pPr>
      <w:r w:rsidRPr="00AB07A4">
        <w:rPr>
          <w:rFonts w:asciiTheme="minorHAnsi" w:eastAsia="Arial" w:hAnsiTheme="minorHAnsi" w:cstheme="minorHAnsi"/>
          <w:sz w:val="22"/>
          <w:szCs w:val="22"/>
        </w:rPr>
        <w:t>D. Disney will provide the selected Alteryx workflow, associated workflow packages/exports and documentation, and baseline metrics (expected outputs, run times, scheduling frequency, and current cost/consumption profiles) to enable side-by-side comparison with the Fabric implementations.</w:t>
      </w:r>
    </w:p>
    <w:p w14:paraId="71AF7F9A" w14:textId="77777777" w:rsidR="00873182" w:rsidRPr="00AB07A4" w:rsidRDefault="00873182" w:rsidP="00AB07A4">
      <w:pPr>
        <w:pStyle w:val="NormalWeb"/>
        <w:shd w:val="clear" w:color="auto" w:fill="FFFFFF"/>
        <w:rPr>
          <w:rFonts w:asciiTheme="minorHAnsi" w:eastAsia="Arial" w:hAnsiTheme="minorHAnsi" w:cstheme="minorHAnsi"/>
          <w:sz w:val="22"/>
          <w:szCs w:val="22"/>
        </w:rPr>
      </w:pPr>
      <w:r w:rsidRPr="00AB07A4">
        <w:rPr>
          <w:rFonts w:asciiTheme="minorHAnsi" w:eastAsia="Arial" w:hAnsiTheme="minorHAnsi" w:cstheme="minorHAnsi"/>
          <w:sz w:val="22"/>
          <w:szCs w:val="22"/>
        </w:rPr>
        <w:t>E. Disney will provide access to all required source systems and data for the in-scope workflows, including data classification guidance and applicable security/compliance requirements. Synthetic data may be used during development; however, Disney will provide production-equivalent real data to support UAT and comparison against current-state Alteryx runs.</w:t>
      </w:r>
    </w:p>
    <w:p w14:paraId="74BF3D4A" w14:textId="77777777" w:rsidR="00873182" w:rsidRPr="00AB07A4" w:rsidRDefault="00873182" w:rsidP="00AB07A4">
      <w:pPr>
        <w:pStyle w:val="NormalWeb"/>
        <w:shd w:val="clear" w:color="auto" w:fill="FFFFFF"/>
        <w:rPr>
          <w:rFonts w:asciiTheme="minorHAnsi" w:eastAsia="Arial" w:hAnsiTheme="minorHAnsi" w:cstheme="minorHAnsi"/>
          <w:sz w:val="22"/>
          <w:szCs w:val="22"/>
        </w:rPr>
      </w:pPr>
      <w:r w:rsidRPr="00AB07A4">
        <w:rPr>
          <w:rFonts w:asciiTheme="minorHAnsi" w:eastAsia="Arial" w:hAnsiTheme="minorHAnsi" w:cstheme="minorHAnsi"/>
          <w:sz w:val="22"/>
          <w:szCs w:val="22"/>
        </w:rPr>
        <w:t>F. Disney Enterprise Technology will provide applicable enterprise architecture, security, and governance standards (e.g., naming conventions, workspace policies, DevOps/CI</w:t>
      </w:r>
      <w:r w:rsidRPr="00AB07A4">
        <w:rPr>
          <w:rFonts w:asciiTheme="minorHAnsi" w:eastAsia="Arial" w:hAnsiTheme="minorHAnsi" w:cstheme="minorHAnsi"/>
          <w:sz w:val="22"/>
          <w:szCs w:val="22"/>
        </w:rPr>
        <w:noBreakHyphen/>
        <w:t>CD patterns, DLP and data retention requirements) and will schedule and perform any required reviews and approvals in a timely manner. Disney will identify any change-freeze, audit, or fiscal-close blackout windows that apply to the POC.</w:t>
      </w:r>
    </w:p>
    <w:p w14:paraId="679F33F2" w14:textId="77777777" w:rsidR="00873182" w:rsidRPr="00AB07A4" w:rsidRDefault="00873182" w:rsidP="00AB07A4">
      <w:pPr>
        <w:pStyle w:val="NormalWeb"/>
        <w:shd w:val="clear" w:color="auto" w:fill="FFFFFF"/>
        <w:rPr>
          <w:rFonts w:asciiTheme="minorHAnsi" w:eastAsia="Arial" w:hAnsiTheme="minorHAnsi" w:cstheme="minorHAnsi"/>
          <w:sz w:val="22"/>
          <w:szCs w:val="22"/>
        </w:rPr>
      </w:pPr>
      <w:r w:rsidRPr="00AB07A4">
        <w:rPr>
          <w:rFonts w:asciiTheme="minorHAnsi" w:eastAsia="Arial" w:hAnsiTheme="minorHAnsi" w:cstheme="minorHAnsi"/>
          <w:sz w:val="22"/>
          <w:szCs w:val="22"/>
        </w:rPr>
        <w:t>G. Disney will coordinate and schedule three (3) workshops and ensure attendance from key functional stakeholders and leaders, as well as technology SMEs from Enterprise Technology.</w:t>
      </w:r>
    </w:p>
    <w:p w14:paraId="6198B2B0" w14:textId="77777777" w:rsidR="00873182" w:rsidRPr="00AB07A4" w:rsidRDefault="00873182" w:rsidP="00AB07A4">
      <w:pPr>
        <w:pStyle w:val="NormalWeb"/>
        <w:shd w:val="clear" w:color="auto" w:fill="FFFFFF"/>
        <w:rPr>
          <w:rFonts w:asciiTheme="minorHAnsi" w:eastAsia="Arial" w:hAnsiTheme="minorHAnsi" w:cstheme="minorHAnsi"/>
          <w:sz w:val="22"/>
          <w:szCs w:val="22"/>
        </w:rPr>
      </w:pPr>
      <w:r w:rsidRPr="00AB07A4">
        <w:rPr>
          <w:rFonts w:asciiTheme="minorHAnsi" w:eastAsia="Arial" w:hAnsiTheme="minorHAnsi" w:cstheme="minorHAnsi"/>
          <w:sz w:val="22"/>
          <w:szCs w:val="22"/>
        </w:rPr>
        <w:t xml:space="preserve">H. Disney will designate a project sponsor and day-to-day point of contact authorized to provide timely decisions and approvals (including decision gates, </w:t>
      </w:r>
      <w:proofErr w:type="gramStart"/>
      <w:r w:rsidRPr="00AB07A4">
        <w:rPr>
          <w:rFonts w:asciiTheme="minorHAnsi" w:eastAsia="Arial" w:hAnsiTheme="minorHAnsi" w:cstheme="minorHAnsi"/>
          <w:sz w:val="22"/>
          <w:szCs w:val="22"/>
        </w:rPr>
        <w:t>environment</w:t>
      </w:r>
      <w:proofErr w:type="gramEnd"/>
      <w:r w:rsidRPr="00AB07A4">
        <w:rPr>
          <w:rFonts w:asciiTheme="minorHAnsi" w:eastAsia="Arial" w:hAnsiTheme="minorHAnsi" w:cstheme="minorHAnsi"/>
          <w:sz w:val="22"/>
          <w:szCs w:val="22"/>
        </w:rPr>
        <w:t xml:space="preserve"> access approvals, and Deliverable acceptance). Disney will ensure appropriate SMEs are available for weekly status meetings and for User Acceptance Testing activities.</w:t>
      </w:r>
    </w:p>
    <w:p w14:paraId="5217D185" w14:textId="01DC69EC" w:rsidR="005D53B2" w:rsidRPr="00272733" w:rsidRDefault="005D53B2" w:rsidP="005D53B2">
      <w:pPr>
        <w:pStyle w:val="Heading3"/>
        <w:widowControl/>
        <w:numPr>
          <w:ilvl w:val="0"/>
          <w:numId w:val="6"/>
        </w:numPr>
        <w:tabs>
          <w:tab w:val="left" w:pos="340"/>
        </w:tabs>
        <w:spacing w:before="120"/>
        <w:jc w:val="both"/>
        <w:rPr>
          <w:rFonts w:asciiTheme="minorHAnsi" w:hAnsiTheme="minorHAnsi" w:cstheme="minorHAnsi"/>
          <w:sz w:val="22"/>
          <w:szCs w:val="22"/>
        </w:rPr>
      </w:pPr>
      <w:r w:rsidRPr="00272733">
        <w:rPr>
          <w:rFonts w:asciiTheme="minorHAnsi" w:hAnsiTheme="minorHAnsi" w:cstheme="minorHAnsi"/>
          <w:sz w:val="22"/>
          <w:szCs w:val="22"/>
        </w:rPr>
        <w:t>ASSUMPTIONS</w:t>
      </w:r>
    </w:p>
    <w:p w14:paraId="5D31398E" w14:textId="77777777" w:rsidR="00DE7C7E" w:rsidRPr="00DE7C7E" w:rsidRDefault="00DE7C7E" w:rsidP="00DE7C7E">
      <w:pPr>
        <w:shd w:val="clear" w:color="auto" w:fill="FFFFFF"/>
        <w:spacing w:before="100" w:beforeAutospacing="1" w:after="100" w:afterAutospacing="1" w:line="240" w:lineRule="auto"/>
        <w:rPr>
          <w:rFonts w:eastAsia="Arial" w:cstheme="minorHAnsi"/>
          <w:sz w:val="22"/>
          <w:szCs w:val="22"/>
          <w:lang w:eastAsia="en-US"/>
        </w:rPr>
      </w:pPr>
      <w:r w:rsidRPr="00DE7C7E">
        <w:rPr>
          <w:rFonts w:eastAsia="Arial" w:cstheme="minorHAnsi"/>
          <w:sz w:val="22"/>
          <w:szCs w:val="22"/>
          <w:lang w:eastAsia="en-US"/>
        </w:rPr>
        <w:lastRenderedPageBreak/>
        <w:t>A. Changes in the project scope or assumptions impacting the timeline, fees, resources, or Deliverables will be addressed through the change control process, as documented in Section 3 of the Agreement.</w:t>
      </w:r>
    </w:p>
    <w:p w14:paraId="6BA8CFBC" w14:textId="688BC555" w:rsidR="00DE7C7E" w:rsidRPr="00DE7C7E" w:rsidRDefault="00391C53" w:rsidP="00DE7C7E">
      <w:pPr>
        <w:shd w:val="clear" w:color="auto" w:fill="FFFFFF"/>
        <w:spacing w:before="100" w:beforeAutospacing="1" w:after="100" w:afterAutospacing="1" w:line="240" w:lineRule="auto"/>
        <w:rPr>
          <w:rFonts w:eastAsia="Arial" w:cstheme="minorHAnsi"/>
          <w:sz w:val="22"/>
          <w:szCs w:val="22"/>
          <w:lang w:eastAsia="en-US"/>
        </w:rPr>
      </w:pPr>
      <w:r>
        <w:rPr>
          <w:rFonts w:eastAsia="Arial" w:cstheme="minorHAnsi"/>
          <w:sz w:val="22"/>
          <w:szCs w:val="22"/>
          <w:lang w:eastAsia="en-US"/>
        </w:rPr>
        <w:t>B</w:t>
      </w:r>
      <w:r w:rsidR="00DE7C7E" w:rsidRPr="00DE7C7E">
        <w:rPr>
          <w:rFonts w:eastAsia="Arial" w:cstheme="minorHAnsi"/>
          <w:sz w:val="22"/>
          <w:szCs w:val="22"/>
          <w:lang w:eastAsia="en-US"/>
        </w:rPr>
        <w:t>. Environments and scope limits:</w:t>
      </w:r>
    </w:p>
    <w:p w14:paraId="46364C2C" w14:textId="77777777" w:rsidR="00DE7C7E" w:rsidRPr="00DE7C7E" w:rsidRDefault="00DE7C7E" w:rsidP="00DE7C7E">
      <w:pPr>
        <w:numPr>
          <w:ilvl w:val="0"/>
          <w:numId w:val="31"/>
        </w:numPr>
        <w:shd w:val="clear" w:color="auto" w:fill="FFFFFF"/>
        <w:spacing w:before="100" w:beforeAutospacing="1" w:after="100" w:afterAutospacing="1" w:line="240" w:lineRule="auto"/>
        <w:rPr>
          <w:rFonts w:eastAsia="Arial" w:cstheme="minorHAnsi"/>
          <w:sz w:val="22"/>
          <w:szCs w:val="22"/>
          <w:lang w:eastAsia="en-US"/>
        </w:rPr>
      </w:pPr>
      <w:r w:rsidRPr="00DE7C7E">
        <w:rPr>
          <w:rFonts w:eastAsia="Arial" w:cstheme="minorHAnsi"/>
          <w:sz w:val="22"/>
          <w:szCs w:val="22"/>
          <w:lang w:eastAsia="en-US"/>
        </w:rPr>
        <w:t xml:space="preserve">All work will be performed within Disney’s Microsoft </w:t>
      </w:r>
      <w:proofErr w:type="gramStart"/>
      <w:r w:rsidRPr="00DE7C7E">
        <w:rPr>
          <w:rFonts w:eastAsia="Arial" w:cstheme="minorHAnsi"/>
          <w:sz w:val="22"/>
          <w:szCs w:val="22"/>
          <w:lang w:eastAsia="en-US"/>
        </w:rPr>
        <w:t>tenant</w:t>
      </w:r>
      <w:proofErr w:type="gramEnd"/>
      <w:r w:rsidRPr="00DE7C7E">
        <w:rPr>
          <w:rFonts w:eastAsia="Arial" w:cstheme="minorHAnsi"/>
          <w:sz w:val="22"/>
          <w:szCs w:val="22"/>
          <w:lang w:eastAsia="en-US"/>
        </w:rPr>
        <w:t xml:space="preserve"> using development and test workspaces appropriate for the POC.</w:t>
      </w:r>
    </w:p>
    <w:p w14:paraId="2C14FB8B" w14:textId="77777777" w:rsidR="00DE7C7E" w:rsidRPr="00DE7C7E" w:rsidRDefault="00DE7C7E" w:rsidP="00DE7C7E">
      <w:pPr>
        <w:numPr>
          <w:ilvl w:val="0"/>
          <w:numId w:val="31"/>
        </w:numPr>
        <w:shd w:val="clear" w:color="auto" w:fill="FFFFFF"/>
        <w:spacing w:before="100" w:beforeAutospacing="1" w:after="100" w:afterAutospacing="1" w:line="240" w:lineRule="auto"/>
        <w:rPr>
          <w:rFonts w:eastAsia="Arial" w:cstheme="minorHAnsi"/>
          <w:sz w:val="22"/>
          <w:szCs w:val="22"/>
          <w:lang w:eastAsia="en-US"/>
        </w:rPr>
      </w:pPr>
      <w:r w:rsidRPr="00DE7C7E">
        <w:rPr>
          <w:rFonts w:eastAsia="Arial" w:cstheme="minorHAnsi"/>
          <w:sz w:val="22"/>
          <w:szCs w:val="22"/>
          <w:lang w:eastAsia="en-US"/>
        </w:rPr>
        <w:t>Production hardening, enterprise-scale rollout, and ongoing run/operate services are out of scope.</w:t>
      </w:r>
    </w:p>
    <w:p w14:paraId="3C02C8E1" w14:textId="0333D502" w:rsidR="00DE7C7E" w:rsidRPr="00DE7C7E" w:rsidRDefault="00391C53" w:rsidP="00DE7C7E">
      <w:pPr>
        <w:shd w:val="clear" w:color="auto" w:fill="FFFFFF"/>
        <w:spacing w:before="100" w:beforeAutospacing="1" w:after="100" w:afterAutospacing="1" w:line="240" w:lineRule="auto"/>
        <w:rPr>
          <w:rFonts w:eastAsia="Arial" w:cstheme="minorHAnsi"/>
          <w:sz w:val="22"/>
          <w:szCs w:val="22"/>
          <w:lang w:eastAsia="en-US"/>
        </w:rPr>
      </w:pPr>
      <w:r>
        <w:rPr>
          <w:rFonts w:eastAsia="Arial" w:cstheme="minorHAnsi"/>
          <w:sz w:val="22"/>
          <w:szCs w:val="22"/>
          <w:lang w:eastAsia="en-US"/>
        </w:rPr>
        <w:t>C</w:t>
      </w:r>
      <w:r w:rsidR="00DE7C7E" w:rsidRPr="00DE7C7E">
        <w:rPr>
          <w:rFonts w:eastAsia="Arial" w:cstheme="minorHAnsi"/>
          <w:sz w:val="22"/>
          <w:szCs w:val="22"/>
          <w:lang w:eastAsia="en-US"/>
        </w:rPr>
        <w:t>. Data usage:</w:t>
      </w:r>
    </w:p>
    <w:p w14:paraId="51E14138" w14:textId="77777777" w:rsidR="00DE7C7E" w:rsidRPr="00DE7C7E" w:rsidRDefault="00DE7C7E" w:rsidP="00DE7C7E">
      <w:pPr>
        <w:numPr>
          <w:ilvl w:val="0"/>
          <w:numId w:val="32"/>
        </w:numPr>
        <w:shd w:val="clear" w:color="auto" w:fill="FFFFFF"/>
        <w:spacing w:before="100" w:beforeAutospacing="1" w:after="100" w:afterAutospacing="1" w:line="240" w:lineRule="auto"/>
        <w:rPr>
          <w:rFonts w:eastAsia="Arial" w:cstheme="minorHAnsi"/>
          <w:sz w:val="22"/>
          <w:szCs w:val="22"/>
          <w:lang w:eastAsia="en-US"/>
        </w:rPr>
      </w:pPr>
      <w:r w:rsidRPr="00DE7C7E">
        <w:rPr>
          <w:rFonts w:eastAsia="Arial" w:cstheme="minorHAnsi"/>
          <w:sz w:val="22"/>
          <w:szCs w:val="22"/>
          <w:lang w:eastAsia="en-US"/>
        </w:rPr>
        <w:t>Synthetic data may be used during development; Disney will provide production-equivalent real data to support UAT and side-by-side comparison with existing Alteryx runs.</w:t>
      </w:r>
    </w:p>
    <w:p w14:paraId="498FE73F" w14:textId="77777777" w:rsidR="00DE7C7E" w:rsidRPr="00DE7C7E" w:rsidRDefault="00DE7C7E" w:rsidP="00DE7C7E">
      <w:pPr>
        <w:numPr>
          <w:ilvl w:val="0"/>
          <w:numId w:val="32"/>
        </w:numPr>
        <w:shd w:val="clear" w:color="auto" w:fill="FFFFFF"/>
        <w:spacing w:before="100" w:beforeAutospacing="1" w:after="100" w:afterAutospacing="1" w:line="240" w:lineRule="auto"/>
        <w:rPr>
          <w:rFonts w:eastAsia="Arial" w:cstheme="minorHAnsi"/>
          <w:sz w:val="22"/>
          <w:szCs w:val="22"/>
          <w:lang w:eastAsia="en-US"/>
        </w:rPr>
      </w:pPr>
      <w:r w:rsidRPr="00DE7C7E">
        <w:rPr>
          <w:rFonts w:eastAsia="Arial" w:cstheme="minorHAnsi"/>
          <w:sz w:val="22"/>
          <w:szCs w:val="22"/>
          <w:lang w:eastAsia="en-US"/>
        </w:rPr>
        <w:t>Disney will provide data classification guidance, and any masking or redaction requirements will be identified by Disney.</w:t>
      </w:r>
    </w:p>
    <w:p w14:paraId="30A736ED" w14:textId="0F8FFBC4" w:rsidR="00DE7C7E" w:rsidRPr="00DE7C7E" w:rsidRDefault="00391C53" w:rsidP="00DE7C7E">
      <w:pPr>
        <w:shd w:val="clear" w:color="auto" w:fill="FFFFFF"/>
        <w:spacing w:before="100" w:beforeAutospacing="1" w:after="100" w:afterAutospacing="1" w:line="240" w:lineRule="auto"/>
        <w:rPr>
          <w:rFonts w:eastAsia="Arial" w:cstheme="minorHAnsi"/>
          <w:sz w:val="22"/>
          <w:szCs w:val="22"/>
          <w:lang w:eastAsia="en-US"/>
        </w:rPr>
      </w:pPr>
      <w:r>
        <w:rPr>
          <w:rFonts w:eastAsia="Arial" w:cstheme="minorHAnsi"/>
          <w:sz w:val="22"/>
          <w:szCs w:val="22"/>
          <w:lang w:eastAsia="en-US"/>
        </w:rPr>
        <w:t>D</w:t>
      </w:r>
      <w:r w:rsidR="00DE7C7E" w:rsidRPr="00DE7C7E">
        <w:rPr>
          <w:rFonts w:eastAsia="Arial" w:cstheme="minorHAnsi"/>
          <w:sz w:val="22"/>
          <w:szCs w:val="22"/>
          <w:lang w:eastAsia="en-US"/>
        </w:rPr>
        <w:t>. Access, licensing, and capacity:</w:t>
      </w:r>
    </w:p>
    <w:p w14:paraId="19F2F02D" w14:textId="77777777" w:rsidR="00DE7C7E" w:rsidRPr="00DE7C7E" w:rsidRDefault="00DE7C7E" w:rsidP="00DE7C7E">
      <w:pPr>
        <w:numPr>
          <w:ilvl w:val="0"/>
          <w:numId w:val="33"/>
        </w:numPr>
        <w:shd w:val="clear" w:color="auto" w:fill="FFFFFF"/>
        <w:spacing w:before="100" w:beforeAutospacing="1" w:after="100" w:afterAutospacing="1" w:line="240" w:lineRule="auto"/>
        <w:rPr>
          <w:rFonts w:eastAsia="Arial" w:cstheme="minorHAnsi"/>
          <w:sz w:val="22"/>
          <w:szCs w:val="22"/>
          <w:lang w:eastAsia="en-US"/>
        </w:rPr>
      </w:pPr>
      <w:r w:rsidRPr="00DE7C7E">
        <w:rPr>
          <w:rFonts w:eastAsia="Arial" w:cstheme="minorHAnsi"/>
          <w:sz w:val="22"/>
          <w:szCs w:val="22"/>
          <w:lang w:eastAsia="en-US"/>
        </w:rPr>
        <w:t xml:space="preserve">Disney will </w:t>
      </w:r>
      <w:proofErr w:type="gramStart"/>
      <w:r w:rsidRPr="00DE7C7E">
        <w:rPr>
          <w:rFonts w:eastAsia="Arial" w:cstheme="minorHAnsi"/>
          <w:sz w:val="22"/>
          <w:szCs w:val="22"/>
          <w:lang w:eastAsia="en-US"/>
        </w:rPr>
        <w:t>provision</w:t>
      </w:r>
      <w:proofErr w:type="gramEnd"/>
      <w:r w:rsidRPr="00DE7C7E">
        <w:rPr>
          <w:rFonts w:eastAsia="Arial" w:cstheme="minorHAnsi"/>
          <w:sz w:val="22"/>
          <w:szCs w:val="22"/>
          <w:lang w:eastAsia="en-US"/>
        </w:rPr>
        <w:t xml:space="preserve"> all required access, licenses, and capacity for Microsoft Fabric and related services. Provisioning lead times, security reviews, or third</w:t>
      </w:r>
      <w:r w:rsidRPr="00DE7C7E">
        <w:rPr>
          <w:rFonts w:eastAsia="Arial" w:cstheme="minorHAnsi"/>
          <w:sz w:val="22"/>
          <w:szCs w:val="22"/>
          <w:lang w:eastAsia="en-US"/>
        </w:rPr>
        <w:noBreakHyphen/>
        <w:t xml:space="preserve">party approvals (e.g., for service principals, connectors, gateways) are outside Consultant’s control and may </w:t>
      </w:r>
      <w:proofErr w:type="gramStart"/>
      <w:r w:rsidRPr="00DE7C7E">
        <w:rPr>
          <w:rFonts w:eastAsia="Arial" w:cstheme="minorHAnsi"/>
          <w:sz w:val="22"/>
          <w:szCs w:val="22"/>
          <w:lang w:eastAsia="en-US"/>
        </w:rPr>
        <w:t>impact</w:t>
      </w:r>
      <w:proofErr w:type="gramEnd"/>
      <w:r w:rsidRPr="00DE7C7E">
        <w:rPr>
          <w:rFonts w:eastAsia="Arial" w:cstheme="minorHAnsi"/>
          <w:sz w:val="22"/>
          <w:szCs w:val="22"/>
          <w:lang w:eastAsia="en-US"/>
        </w:rPr>
        <w:t xml:space="preserve"> the schedule.</w:t>
      </w:r>
    </w:p>
    <w:p w14:paraId="291AC13C" w14:textId="31EF5569" w:rsidR="004B31EA" w:rsidRPr="00272733" w:rsidRDefault="004B31EA" w:rsidP="004B31EA">
      <w:pPr>
        <w:pStyle w:val="Heading3"/>
        <w:widowControl/>
        <w:numPr>
          <w:ilvl w:val="0"/>
          <w:numId w:val="6"/>
        </w:numPr>
        <w:tabs>
          <w:tab w:val="left" w:pos="340"/>
        </w:tabs>
        <w:spacing w:before="120"/>
        <w:jc w:val="both"/>
        <w:rPr>
          <w:rFonts w:asciiTheme="minorHAnsi" w:hAnsiTheme="minorHAnsi" w:cstheme="minorHAnsi"/>
          <w:sz w:val="22"/>
          <w:szCs w:val="22"/>
        </w:rPr>
      </w:pPr>
      <w:r w:rsidRPr="00272733">
        <w:rPr>
          <w:rFonts w:asciiTheme="minorHAnsi" w:hAnsiTheme="minorHAnsi" w:cstheme="minorHAnsi"/>
          <w:sz w:val="22"/>
          <w:szCs w:val="22"/>
        </w:rPr>
        <w:t>PROJECT MANAGEMENT AND KEY CONSULTANT PERSONNEL</w:t>
      </w:r>
    </w:p>
    <w:p w14:paraId="7FBD287F" w14:textId="70F2C2A1" w:rsidR="004B31EA" w:rsidRPr="00272733" w:rsidRDefault="00563949" w:rsidP="004B31EA">
      <w:pPr>
        <w:pStyle w:val="Heading3"/>
        <w:widowControl/>
        <w:numPr>
          <w:ilvl w:val="0"/>
          <w:numId w:val="14"/>
        </w:numPr>
        <w:tabs>
          <w:tab w:val="left" w:pos="340"/>
        </w:tabs>
        <w:spacing w:before="120"/>
        <w:jc w:val="both"/>
        <w:rPr>
          <w:rFonts w:asciiTheme="minorHAnsi" w:hAnsiTheme="minorHAnsi" w:cstheme="minorHAnsi"/>
          <w:b w:val="0"/>
          <w:bCs w:val="0"/>
          <w:sz w:val="22"/>
          <w:szCs w:val="22"/>
        </w:rPr>
      </w:pPr>
      <w:r w:rsidRPr="00272733">
        <w:rPr>
          <w:rFonts w:asciiTheme="minorHAnsi" w:hAnsiTheme="minorHAnsi" w:cstheme="minorHAnsi"/>
          <w:b w:val="0"/>
          <w:bCs w:val="0"/>
          <w:sz w:val="22"/>
          <w:szCs w:val="22"/>
        </w:rPr>
        <w:t>DFSC Project Manager: Jonathan Meredith</w:t>
      </w:r>
    </w:p>
    <w:p w14:paraId="1606C59F" w14:textId="1CE1E267" w:rsidR="00563949" w:rsidRPr="00272733" w:rsidRDefault="00563949" w:rsidP="00563949">
      <w:pPr>
        <w:pStyle w:val="Heading3"/>
        <w:widowControl/>
        <w:numPr>
          <w:ilvl w:val="0"/>
          <w:numId w:val="14"/>
        </w:numPr>
        <w:tabs>
          <w:tab w:val="left" w:pos="340"/>
        </w:tabs>
        <w:spacing w:before="120"/>
        <w:jc w:val="both"/>
        <w:rPr>
          <w:rFonts w:asciiTheme="minorHAnsi" w:hAnsiTheme="minorHAnsi" w:cstheme="minorHAnsi"/>
          <w:b w:val="0"/>
          <w:bCs w:val="0"/>
          <w:sz w:val="22"/>
          <w:szCs w:val="22"/>
        </w:rPr>
      </w:pPr>
      <w:r w:rsidRPr="00272733">
        <w:rPr>
          <w:rFonts w:asciiTheme="minorHAnsi" w:hAnsiTheme="minorHAnsi" w:cstheme="minorHAnsi"/>
          <w:b w:val="0"/>
          <w:bCs w:val="0"/>
          <w:sz w:val="22"/>
          <w:szCs w:val="22"/>
        </w:rPr>
        <w:t>Consultant Project Manager: Max Hanson</w:t>
      </w:r>
    </w:p>
    <w:p w14:paraId="299DA0DE" w14:textId="7B4AF693" w:rsidR="00563949" w:rsidRPr="00272733" w:rsidRDefault="00563949" w:rsidP="00563949">
      <w:pPr>
        <w:pStyle w:val="Heading3"/>
        <w:widowControl/>
        <w:numPr>
          <w:ilvl w:val="0"/>
          <w:numId w:val="6"/>
        </w:numPr>
        <w:tabs>
          <w:tab w:val="left" w:pos="340"/>
        </w:tabs>
        <w:spacing w:before="120"/>
        <w:jc w:val="both"/>
        <w:rPr>
          <w:rFonts w:asciiTheme="minorHAnsi" w:hAnsiTheme="minorHAnsi" w:cstheme="minorHAnsi"/>
          <w:sz w:val="22"/>
          <w:szCs w:val="22"/>
        </w:rPr>
      </w:pPr>
      <w:r w:rsidRPr="00272733">
        <w:rPr>
          <w:rFonts w:asciiTheme="minorHAnsi" w:hAnsiTheme="minorHAnsi" w:cstheme="minorHAnsi"/>
          <w:sz w:val="22"/>
          <w:szCs w:val="22"/>
        </w:rPr>
        <w:t>ADDITIONAL TERMS AND CONDITIONS</w:t>
      </w:r>
      <w:r w:rsidR="00216176">
        <w:rPr>
          <w:rFonts w:asciiTheme="minorHAnsi" w:hAnsiTheme="minorHAnsi" w:cstheme="minorHAnsi"/>
          <w:sz w:val="22"/>
          <w:szCs w:val="22"/>
        </w:rPr>
        <w:t xml:space="preserve"> </w:t>
      </w:r>
    </w:p>
    <w:p w14:paraId="3126692D" w14:textId="00D8D6B4" w:rsidR="00563949" w:rsidRPr="00272733" w:rsidRDefault="00035035" w:rsidP="00035035">
      <w:pPr>
        <w:pStyle w:val="Heading3"/>
        <w:widowControl/>
        <w:numPr>
          <w:ilvl w:val="2"/>
          <w:numId w:val="15"/>
        </w:numPr>
        <w:tabs>
          <w:tab w:val="left" w:pos="340"/>
        </w:tabs>
        <w:spacing w:before="120"/>
        <w:jc w:val="both"/>
        <w:rPr>
          <w:rFonts w:asciiTheme="minorHAnsi" w:hAnsiTheme="minorHAnsi" w:cstheme="minorHAnsi"/>
          <w:b w:val="0"/>
          <w:bCs w:val="0"/>
          <w:sz w:val="22"/>
          <w:szCs w:val="22"/>
        </w:rPr>
      </w:pPr>
      <w:r w:rsidRPr="00272733">
        <w:rPr>
          <w:rFonts w:asciiTheme="minorHAnsi" w:hAnsiTheme="minorHAnsi" w:cstheme="minorHAnsi"/>
          <w:b w:val="0"/>
          <w:bCs w:val="0"/>
          <w:sz w:val="22"/>
          <w:szCs w:val="22"/>
        </w:rPr>
        <w:t xml:space="preserve">Consultant uses third party service providers within and without the United States to provide at Consultant’s direction administrative and clerical services to </w:t>
      </w:r>
      <w:proofErr w:type="gramStart"/>
      <w:r w:rsidRPr="00272733">
        <w:rPr>
          <w:rFonts w:asciiTheme="minorHAnsi" w:hAnsiTheme="minorHAnsi" w:cstheme="minorHAnsi"/>
          <w:b w:val="0"/>
          <w:bCs w:val="0"/>
          <w:sz w:val="22"/>
          <w:szCs w:val="22"/>
        </w:rPr>
        <w:t>Consultant</w:t>
      </w:r>
      <w:proofErr w:type="gramEnd"/>
      <w:r w:rsidRPr="00272733">
        <w:rPr>
          <w:rFonts w:asciiTheme="minorHAnsi" w:hAnsiTheme="minorHAnsi" w:cstheme="minorHAnsi"/>
          <w:b w:val="0"/>
          <w:bCs w:val="0"/>
          <w:sz w:val="22"/>
          <w:szCs w:val="22"/>
        </w:rPr>
        <w:t xml:space="preserve">. These </w:t>
      </w:r>
      <w:proofErr w:type="gramStart"/>
      <w:r w:rsidRPr="00272733">
        <w:rPr>
          <w:rFonts w:asciiTheme="minorHAnsi" w:hAnsiTheme="minorHAnsi" w:cstheme="minorHAnsi"/>
          <w:b w:val="0"/>
          <w:bCs w:val="0"/>
          <w:sz w:val="22"/>
          <w:szCs w:val="22"/>
        </w:rPr>
        <w:t>third party</w:t>
      </w:r>
      <w:proofErr w:type="gramEnd"/>
      <w:r w:rsidRPr="00272733">
        <w:rPr>
          <w:rFonts w:asciiTheme="minorHAnsi" w:hAnsiTheme="minorHAnsi" w:cstheme="minorHAnsi"/>
          <w:b w:val="0"/>
          <w:bCs w:val="0"/>
          <w:sz w:val="22"/>
          <w:szCs w:val="22"/>
        </w:rPr>
        <w:t xml:space="preserve"> service providers may in the performance of such services have limited access to information, including but not limited to Confidential Information, received by </w:t>
      </w:r>
      <w:proofErr w:type="gramStart"/>
      <w:r w:rsidRPr="00272733">
        <w:rPr>
          <w:rFonts w:asciiTheme="minorHAnsi" w:hAnsiTheme="minorHAnsi" w:cstheme="minorHAnsi"/>
          <w:b w:val="0"/>
          <w:bCs w:val="0"/>
          <w:sz w:val="22"/>
          <w:szCs w:val="22"/>
        </w:rPr>
        <w:t>Consultant</w:t>
      </w:r>
      <w:proofErr w:type="gramEnd"/>
      <w:r w:rsidRPr="00272733">
        <w:rPr>
          <w:rFonts w:asciiTheme="minorHAnsi" w:hAnsiTheme="minorHAnsi" w:cstheme="minorHAnsi"/>
          <w:b w:val="0"/>
          <w:bCs w:val="0"/>
          <w:sz w:val="22"/>
          <w:szCs w:val="22"/>
        </w:rPr>
        <w:t xml:space="preserve"> from or at the request or direction of DFSC. Consultant represents and warrants to DFSC that each such </w:t>
      </w:r>
      <w:proofErr w:type="gramStart"/>
      <w:r w:rsidRPr="00272733">
        <w:rPr>
          <w:rFonts w:asciiTheme="minorHAnsi" w:hAnsiTheme="minorHAnsi" w:cstheme="minorHAnsi"/>
          <w:b w:val="0"/>
          <w:bCs w:val="0"/>
          <w:sz w:val="22"/>
          <w:szCs w:val="22"/>
        </w:rPr>
        <w:t>third party</w:t>
      </w:r>
      <w:proofErr w:type="gramEnd"/>
      <w:r w:rsidRPr="00272733">
        <w:rPr>
          <w:rFonts w:asciiTheme="minorHAnsi" w:hAnsiTheme="minorHAnsi" w:cstheme="minorHAnsi"/>
          <w:b w:val="0"/>
          <w:bCs w:val="0"/>
          <w:sz w:val="22"/>
          <w:szCs w:val="22"/>
        </w:rPr>
        <w:t xml:space="preserve"> service provider has agreed to conditions of confidentiality with respect to DFSC’s information to the same or similar extent as </w:t>
      </w:r>
      <w:proofErr w:type="gramStart"/>
      <w:r w:rsidRPr="00272733">
        <w:rPr>
          <w:rFonts w:asciiTheme="minorHAnsi" w:hAnsiTheme="minorHAnsi" w:cstheme="minorHAnsi"/>
          <w:b w:val="0"/>
          <w:bCs w:val="0"/>
          <w:sz w:val="22"/>
          <w:szCs w:val="22"/>
        </w:rPr>
        <w:t>Consultant</w:t>
      </w:r>
      <w:proofErr w:type="gramEnd"/>
      <w:r w:rsidRPr="00272733">
        <w:rPr>
          <w:rFonts w:asciiTheme="minorHAnsi" w:hAnsiTheme="minorHAnsi" w:cstheme="minorHAnsi"/>
          <w:b w:val="0"/>
          <w:bCs w:val="0"/>
          <w:sz w:val="22"/>
          <w:szCs w:val="22"/>
        </w:rPr>
        <w:t xml:space="preserve"> has agreed to pursuant to the Agreement. Consultant has full responsibility to cause these </w:t>
      </w:r>
      <w:proofErr w:type="gramStart"/>
      <w:r w:rsidRPr="00272733">
        <w:rPr>
          <w:rFonts w:asciiTheme="minorHAnsi" w:hAnsiTheme="minorHAnsi" w:cstheme="minorHAnsi"/>
          <w:b w:val="0"/>
          <w:bCs w:val="0"/>
          <w:sz w:val="22"/>
          <w:szCs w:val="22"/>
        </w:rPr>
        <w:t>third party</w:t>
      </w:r>
      <w:proofErr w:type="gramEnd"/>
      <w:r w:rsidRPr="00272733">
        <w:rPr>
          <w:rFonts w:asciiTheme="minorHAnsi" w:hAnsiTheme="minorHAnsi" w:cstheme="minorHAnsi"/>
          <w:b w:val="0"/>
          <w:bCs w:val="0"/>
          <w:sz w:val="22"/>
          <w:szCs w:val="22"/>
        </w:rPr>
        <w:t xml:space="preserve"> service providers to comply with such conditions of confidentiality and Consultant shall be responsible for any consequences of their failure to comply. Accordingly, DFSC consents to Consultant’s disclosure to a </w:t>
      </w:r>
      <w:proofErr w:type="gramStart"/>
      <w:r w:rsidRPr="00272733">
        <w:rPr>
          <w:rFonts w:asciiTheme="minorHAnsi" w:hAnsiTheme="minorHAnsi" w:cstheme="minorHAnsi"/>
          <w:b w:val="0"/>
          <w:bCs w:val="0"/>
          <w:sz w:val="22"/>
          <w:szCs w:val="22"/>
        </w:rPr>
        <w:t>third party</w:t>
      </w:r>
      <w:proofErr w:type="gramEnd"/>
      <w:r w:rsidRPr="00272733">
        <w:rPr>
          <w:rFonts w:asciiTheme="minorHAnsi" w:hAnsiTheme="minorHAnsi" w:cstheme="minorHAnsi"/>
          <w:b w:val="0"/>
          <w:bCs w:val="0"/>
          <w:sz w:val="22"/>
          <w:szCs w:val="22"/>
        </w:rPr>
        <w:t xml:space="preserve"> service provider and the use by such </w:t>
      </w:r>
      <w:proofErr w:type="gramStart"/>
      <w:r w:rsidRPr="00272733">
        <w:rPr>
          <w:rFonts w:asciiTheme="minorHAnsi" w:hAnsiTheme="minorHAnsi" w:cstheme="minorHAnsi"/>
          <w:b w:val="0"/>
          <w:bCs w:val="0"/>
          <w:sz w:val="22"/>
          <w:szCs w:val="22"/>
        </w:rPr>
        <w:t>third party</w:t>
      </w:r>
      <w:proofErr w:type="gramEnd"/>
      <w:r w:rsidRPr="00272733">
        <w:rPr>
          <w:rFonts w:asciiTheme="minorHAnsi" w:hAnsiTheme="minorHAnsi" w:cstheme="minorHAnsi"/>
          <w:b w:val="0"/>
          <w:bCs w:val="0"/>
          <w:sz w:val="22"/>
          <w:szCs w:val="22"/>
        </w:rPr>
        <w:t xml:space="preserve"> service provider of data and information, including but not limited to Confidential Information, received from or at the request or direction of DFSC for the purposes set forth herein.</w:t>
      </w:r>
    </w:p>
    <w:p w14:paraId="5A58161C" w14:textId="39E4B90D" w:rsidR="00954DF9" w:rsidRPr="00272733" w:rsidRDefault="00954DF9" w:rsidP="00954DF9">
      <w:pPr>
        <w:pStyle w:val="Heading3"/>
        <w:widowControl/>
        <w:numPr>
          <w:ilvl w:val="2"/>
          <w:numId w:val="15"/>
        </w:numPr>
        <w:tabs>
          <w:tab w:val="left" w:pos="340"/>
        </w:tabs>
        <w:spacing w:before="120"/>
        <w:jc w:val="both"/>
        <w:rPr>
          <w:rFonts w:asciiTheme="minorHAnsi" w:hAnsiTheme="minorHAnsi" w:cstheme="minorHAnsi"/>
          <w:b w:val="0"/>
          <w:bCs w:val="0"/>
          <w:sz w:val="22"/>
          <w:szCs w:val="22"/>
        </w:rPr>
      </w:pPr>
      <w:r w:rsidRPr="00272733">
        <w:rPr>
          <w:rFonts w:asciiTheme="minorHAnsi" w:hAnsiTheme="minorHAnsi" w:cstheme="minorHAnsi"/>
          <w:b w:val="0"/>
          <w:bCs w:val="0"/>
          <w:sz w:val="22"/>
          <w:szCs w:val="22"/>
        </w:rPr>
        <w:t xml:space="preserve">Information stored on routine back-up media for the purpose of disaster recovery will be subject to destruction in due course. Latent data such as deleted files and other non-logical data types, such as memory dumps, swap files, temporary files, printer spool files and metadata that can customarily only be retrieved by computer forensics experts and are generally considered inaccessible without the use of specialized tools and techniques will </w:t>
      </w:r>
      <w:r w:rsidRPr="00272733">
        <w:rPr>
          <w:rFonts w:asciiTheme="minorHAnsi" w:hAnsiTheme="minorHAnsi" w:cstheme="minorHAnsi"/>
          <w:b w:val="0"/>
          <w:bCs w:val="0"/>
          <w:sz w:val="22"/>
          <w:szCs w:val="22"/>
        </w:rPr>
        <w:lastRenderedPageBreak/>
        <w:t xml:space="preserve">not be within the requirement for ‘Return of Records’ (or similar requirement) as set forth in the Agreement. Consultant is authorized to maintain a copy of all materials </w:t>
      </w:r>
      <w:proofErr w:type="gramStart"/>
      <w:r w:rsidRPr="00272733">
        <w:rPr>
          <w:rFonts w:asciiTheme="minorHAnsi" w:hAnsiTheme="minorHAnsi" w:cstheme="minorHAnsi"/>
          <w:b w:val="0"/>
          <w:bCs w:val="0"/>
          <w:sz w:val="22"/>
          <w:szCs w:val="22"/>
        </w:rPr>
        <w:t>in order to</w:t>
      </w:r>
      <w:proofErr w:type="gramEnd"/>
      <w:r w:rsidRPr="00272733">
        <w:rPr>
          <w:rFonts w:asciiTheme="minorHAnsi" w:hAnsiTheme="minorHAnsi" w:cstheme="minorHAnsi"/>
          <w:b w:val="0"/>
          <w:bCs w:val="0"/>
          <w:sz w:val="22"/>
          <w:szCs w:val="22"/>
        </w:rPr>
        <w:t xml:space="preserve"> comply with its contractual obligations and applicable professional standards, provided that, Consultant shall comply with its confidentiality obligations pursuant to the terms of the Agreement with respect to such materials.</w:t>
      </w:r>
    </w:p>
    <w:p w14:paraId="30420DD3" w14:textId="33D6DD3F" w:rsidR="29F5D643" w:rsidRDefault="43FB3BAA" w:rsidP="4ED080D8">
      <w:pPr>
        <w:pStyle w:val="Heading3"/>
        <w:widowControl/>
        <w:numPr>
          <w:ilvl w:val="2"/>
          <w:numId w:val="15"/>
        </w:numPr>
        <w:tabs>
          <w:tab w:val="left" w:pos="340"/>
        </w:tabs>
        <w:spacing w:before="120"/>
        <w:jc w:val="both"/>
        <w:rPr>
          <w:rFonts w:ascii="Aptos" w:eastAsia="Aptos" w:hAnsi="Aptos" w:cs="Aptos"/>
          <w:b w:val="0"/>
          <w:bCs w:val="0"/>
          <w:sz w:val="22"/>
          <w:szCs w:val="22"/>
        </w:rPr>
      </w:pPr>
      <w:r w:rsidRPr="6D4FDC9B">
        <w:rPr>
          <w:rFonts w:ascii="Aptos" w:eastAsia="Aptos" w:hAnsi="Aptos" w:cs="Aptos"/>
          <w:b w:val="0"/>
          <w:bCs w:val="0"/>
          <w:sz w:val="22"/>
          <w:szCs w:val="22"/>
        </w:rPr>
        <w:t xml:space="preserve">DSFC will review </w:t>
      </w:r>
      <w:r w:rsidRPr="317554E7">
        <w:rPr>
          <w:rFonts w:ascii="Aptos" w:eastAsia="Aptos" w:hAnsi="Aptos" w:cs="Aptos"/>
          <w:b w:val="0"/>
          <w:bCs w:val="0"/>
          <w:sz w:val="22"/>
          <w:szCs w:val="22"/>
        </w:rPr>
        <w:t xml:space="preserve">Deliverables and provide any notice of </w:t>
      </w:r>
      <w:r w:rsidRPr="2F466BBE">
        <w:rPr>
          <w:rFonts w:ascii="Aptos" w:eastAsia="Aptos" w:hAnsi="Aptos" w:cs="Aptos"/>
          <w:b w:val="0"/>
          <w:bCs w:val="0"/>
          <w:sz w:val="22"/>
          <w:szCs w:val="22"/>
        </w:rPr>
        <w:t xml:space="preserve">rejection </w:t>
      </w:r>
      <w:r w:rsidRPr="259386A6">
        <w:rPr>
          <w:rFonts w:ascii="Aptos" w:eastAsia="Aptos" w:hAnsi="Aptos" w:cs="Aptos"/>
          <w:b w:val="0"/>
          <w:bCs w:val="0"/>
          <w:sz w:val="22"/>
          <w:szCs w:val="22"/>
        </w:rPr>
        <w:t xml:space="preserve">within </w:t>
      </w:r>
      <w:r w:rsidRPr="3E4BEE4F">
        <w:rPr>
          <w:rFonts w:ascii="Aptos" w:eastAsia="Aptos" w:hAnsi="Aptos" w:cs="Aptos"/>
          <w:b w:val="0"/>
          <w:bCs w:val="0"/>
          <w:sz w:val="22"/>
          <w:szCs w:val="22"/>
        </w:rPr>
        <w:t xml:space="preserve">a testing period of fifteen (15) business days of delivery by </w:t>
      </w:r>
      <w:proofErr w:type="gramStart"/>
      <w:r w:rsidRPr="3E4BEE4F">
        <w:rPr>
          <w:rFonts w:ascii="Aptos" w:eastAsia="Aptos" w:hAnsi="Aptos" w:cs="Aptos"/>
          <w:b w:val="0"/>
          <w:bCs w:val="0"/>
          <w:sz w:val="22"/>
          <w:szCs w:val="22"/>
        </w:rPr>
        <w:t>Consultant</w:t>
      </w:r>
      <w:proofErr w:type="gramEnd"/>
      <w:r w:rsidRPr="3E4BEE4F">
        <w:rPr>
          <w:rFonts w:ascii="Aptos" w:eastAsia="Aptos" w:hAnsi="Aptos" w:cs="Aptos"/>
          <w:b w:val="0"/>
          <w:bCs w:val="0"/>
          <w:sz w:val="22"/>
          <w:szCs w:val="22"/>
        </w:rPr>
        <w:t xml:space="preserve">.  A Deliverable </w:t>
      </w:r>
      <w:r w:rsidRPr="66FE4A40">
        <w:rPr>
          <w:rFonts w:ascii="Aptos" w:eastAsia="Aptos" w:hAnsi="Aptos" w:cs="Aptos"/>
          <w:b w:val="0"/>
          <w:bCs w:val="0"/>
          <w:sz w:val="22"/>
          <w:szCs w:val="22"/>
        </w:rPr>
        <w:t>will be</w:t>
      </w:r>
      <w:r w:rsidRPr="3E4BEE4F">
        <w:rPr>
          <w:rFonts w:ascii="Aptos" w:eastAsia="Aptos" w:hAnsi="Aptos" w:cs="Aptos"/>
          <w:b w:val="0"/>
          <w:bCs w:val="0"/>
          <w:sz w:val="22"/>
          <w:szCs w:val="22"/>
        </w:rPr>
        <w:t xml:space="preserve"> deemed accepted if the testing period elapses without receipt of a notice of rejection or formal acceptance, or if Consultant deploys the Deliverable to production prior to the conclusion of the testing period.  </w:t>
      </w:r>
      <w:r w:rsidRPr="12212CCD">
        <w:rPr>
          <w:rFonts w:ascii="Aptos" w:eastAsia="Aptos" w:hAnsi="Aptos" w:cs="Aptos"/>
          <w:b w:val="0"/>
          <w:bCs w:val="0"/>
          <w:sz w:val="22"/>
          <w:szCs w:val="22"/>
        </w:rPr>
        <w:t xml:space="preserve">This </w:t>
      </w:r>
      <w:r w:rsidRPr="39EB6826">
        <w:rPr>
          <w:rFonts w:ascii="Aptos" w:eastAsia="Aptos" w:hAnsi="Aptos" w:cs="Aptos"/>
          <w:b w:val="0"/>
          <w:bCs w:val="0"/>
          <w:sz w:val="22"/>
          <w:szCs w:val="22"/>
        </w:rPr>
        <w:t>clause</w:t>
      </w:r>
      <w:r w:rsidRPr="3E4BEE4F">
        <w:rPr>
          <w:rFonts w:ascii="Aptos" w:eastAsia="Aptos" w:hAnsi="Aptos" w:cs="Aptos"/>
          <w:b w:val="0"/>
          <w:bCs w:val="0"/>
          <w:sz w:val="22"/>
          <w:szCs w:val="22"/>
        </w:rPr>
        <w:t xml:space="preserve"> is in addition to, and applies instead of any inconsistent provisions of, Clause 2.5 of the MSA.</w:t>
      </w:r>
    </w:p>
    <w:p w14:paraId="5E9FF35D" w14:textId="71F5A889" w:rsidR="29F5D643" w:rsidRDefault="43FB3BAA" w:rsidP="3E4BEE4F">
      <w:pPr>
        <w:pStyle w:val="Heading3"/>
        <w:widowControl/>
        <w:numPr>
          <w:ilvl w:val="2"/>
          <w:numId w:val="15"/>
        </w:numPr>
        <w:tabs>
          <w:tab w:val="left" w:pos="340"/>
        </w:tabs>
        <w:spacing w:before="120"/>
        <w:jc w:val="both"/>
        <w:rPr>
          <w:rFonts w:ascii="Aptos" w:eastAsia="Aptos" w:hAnsi="Aptos" w:cs="Aptos"/>
          <w:b w:val="0"/>
          <w:bCs w:val="0"/>
          <w:sz w:val="22"/>
          <w:szCs w:val="22"/>
        </w:rPr>
      </w:pPr>
      <w:r w:rsidRPr="3E4BEE4F">
        <w:rPr>
          <w:rFonts w:ascii="Aptos" w:eastAsia="Aptos" w:hAnsi="Aptos" w:cs="Aptos"/>
          <w:b w:val="0"/>
          <w:bCs w:val="0"/>
          <w:sz w:val="22"/>
          <w:szCs w:val="22"/>
        </w:rPr>
        <w:t xml:space="preserve">For the avoidance of doubt, Clause 10.4 of the MSA does not apply to the </w:t>
      </w:r>
      <w:r w:rsidRPr="79E51E48">
        <w:rPr>
          <w:rFonts w:ascii="Aptos" w:eastAsia="Aptos" w:hAnsi="Aptos" w:cs="Aptos"/>
          <w:b w:val="0"/>
          <w:bCs w:val="0"/>
          <w:sz w:val="22"/>
          <w:szCs w:val="22"/>
        </w:rPr>
        <w:t>Deliverables</w:t>
      </w:r>
      <w:r w:rsidRPr="3E4BEE4F">
        <w:rPr>
          <w:rFonts w:ascii="Aptos" w:eastAsia="Aptos" w:hAnsi="Aptos" w:cs="Aptos"/>
          <w:b w:val="0"/>
          <w:bCs w:val="0"/>
          <w:sz w:val="22"/>
          <w:szCs w:val="22"/>
        </w:rPr>
        <w:t>.</w:t>
      </w:r>
    </w:p>
    <w:p w14:paraId="3336D47C" w14:textId="145CB1B8" w:rsidR="29F5D643" w:rsidRDefault="43FB3BAA" w:rsidP="007B7CB1">
      <w:pPr>
        <w:pStyle w:val="Heading3"/>
        <w:widowControl/>
        <w:numPr>
          <w:ilvl w:val="2"/>
          <w:numId w:val="15"/>
        </w:numPr>
        <w:jc w:val="both"/>
        <w:rPr>
          <w:rFonts w:ascii="Aptos" w:eastAsia="Aptos" w:hAnsi="Aptos" w:cs="Aptos"/>
          <w:sz w:val="22"/>
          <w:szCs w:val="22"/>
        </w:rPr>
      </w:pPr>
      <w:r w:rsidRPr="3E4BEE4F">
        <w:rPr>
          <w:rFonts w:ascii="Aptos" w:eastAsia="Aptos" w:hAnsi="Aptos" w:cs="Aptos"/>
          <w:b w:val="0"/>
          <w:bCs w:val="0"/>
          <w:sz w:val="22"/>
          <w:szCs w:val="22"/>
        </w:rPr>
        <w:t xml:space="preserve">DFSC shall obtain and maintain all rights, licenses, consents and permissions necessary for </w:t>
      </w:r>
      <w:proofErr w:type="gramStart"/>
      <w:r w:rsidRPr="3E4BEE4F">
        <w:rPr>
          <w:rFonts w:ascii="Aptos" w:eastAsia="Aptos" w:hAnsi="Aptos" w:cs="Aptos"/>
          <w:b w:val="0"/>
          <w:bCs w:val="0"/>
          <w:sz w:val="22"/>
          <w:szCs w:val="22"/>
        </w:rPr>
        <w:t>Consultant</w:t>
      </w:r>
      <w:proofErr w:type="gramEnd"/>
      <w:r w:rsidRPr="3E4BEE4F">
        <w:rPr>
          <w:rFonts w:ascii="Aptos" w:eastAsia="Aptos" w:hAnsi="Aptos" w:cs="Aptos"/>
          <w:b w:val="0"/>
          <w:bCs w:val="0"/>
          <w:sz w:val="22"/>
          <w:szCs w:val="22"/>
        </w:rPr>
        <w:t xml:space="preserve"> to use the Disney Copilot Environment and other technologies and information made available by DFSC to complete the Services and prepare the Deliverables.</w:t>
      </w:r>
    </w:p>
    <w:p w14:paraId="0E5C668E" w14:textId="2655C8F4" w:rsidR="29F5D643" w:rsidRDefault="29F5D643" w:rsidP="00CE1C1E">
      <w:pPr>
        <w:pStyle w:val="Heading3"/>
        <w:widowControl/>
        <w:spacing w:before="120"/>
        <w:ind w:left="1040"/>
        <w:jc w:val="both"/>
        <w:rPr>
          <w:rFonts w:asciiTheme="minorHAnsi" w:hAnsiTheme="minorHAnsi" w:cstheme="minorBidi"/>
          <w:b w:val="0"/>
          <w:bCs w:val="0"/>
          <w:sz w:val="22"/>
          <w:szCs w:val="22"/>
        </w:rPr>
      </w:pPr>
    </w:p>
    <w:p w14:paraId="718C4C85" w14:textId="6E693AFE" w:rsidR="00954DF9" w:rsidRPr="00272733" w:rsidRDefault="00954DF9" w:rsidP="00954DF9">
      <w:pPr>
        <w:pStyle w:val="Heading3"/>
        <w:widowControl/>
        <w:numPr>
          <w:ilvl w:val="0"/>
          <w:numId w:val="6"/>
        </w:numPr>
        <w:tabs>
          <w:tab w:val="left" w:pos="340"/>
        </w:tabs>
        <w:spacing w:before="120"/>
        <w:jc w:val="both"/>
        <w:rPr>
          <w:rFonts w:asciiTheme="minorHAnsi" w:hAnsiTheme="minorHAnsi" w:cstheme="minorHAnsi"/>
          <w:sz w:val="22"/>
          <w:szCs w:val="22"/>
        </w:rPr>
      </w:pPr>
      <w:r w:rsidRPr="00272733">
        <w:rPr>
          <w:rFonts w:asciiTheme="minorHAnsi" w:hAnsiTheme="minorHAnsi" w:cstheme="minorHAnsi"/>
          <w:sz w:val="22"/>
          <w:szCs w:val="22"/>
        </w:rPr>
        <w:t xml:space="preserve">TERMS OF THE MSA ARE </w:t>
      </w:r>
      <w:r w:rsidR="00734F2D" w:rsidRPr="00272733">
        <w:rPr>
          <w:rFonts w:asciiTheme="minorHAnsi" w:hAnsiTheme="minorHAnsi" w:cstheme="minorHAnsi"/>
          <w:sz w:val="22"/>
          <w:szCs w:val="22"/>
        </w:rPr>
        <w:t>MODIFIED</w:t>
      </w:r>
    </w:p>
    <w:p w14:paraId="5A9BE12F" w14:textId="585F1F0C" w:rsidR="004B31EA" w:rsidRPr="00272733" w:rsidRDefault="00734F2D" w:rsidP="00734F2D">
      <w:pPr>
        <w:pStyle w:val="Heading3"/>
        <w:widowControl/>
        <w:tabs>
          <w:tab w:val="left" w:pos="340"/>
        </w:tabs>
        <w:spacing w:before="120"/>
        <w:ind w:left="0"/>
        <w:jc w:val="both"/>
        <w:rPr>
          <w:rFonts w:asciiTheme="minorHAnsi" w:hAnsiTheme="minorHAnsi" w:cstheme="minorHAnsi"/>
          <w:b w:val="0"/>
          <w:bCs w:val="0"/>
          <w:sz w:val="22"/>
          <w:szCs w:val="22"/>
        </w:rPr>
      </w:pPr>
      <w:r w:rsidRPr="00272733">
        <w:rPr>
          <w:rFonts w:asciiTheme="minorHAnsi" w:hAnsiTheme="minorHAnsi" w:cstheme="minorHAnsi"/>
          <w:b w:val="0"/>
          <w:bCs w:val="0"/>
          <w:sz w:val="22"/>
          <w:szCs w:val="22"/>
        </w:rPr>
        <w:t>The following amendments to the MSA shall apply to this Statement of Work only</w:t>
      </w:r>
    </w:p>
    <w:p w14:paraId="4C3AC33D" w14:textId="77777777" w:rsidR="00734F2D" w:rsidRPr="00272733" w:rsidRDefault="00734F2D" w:rsidP="00734F2D">
      <w:pPr>
        <w:pStyle w:val="Heading3"/>
        <w:widowControl/>
        <w:numPr>
          <w:ilvl w:val="0"/>
          <w:numId w:val="16"/>
        </w:numPr>
        <w:tabs>
          <w:tab w:val="left" w:pos="340"/>
        </w:tabs>
        <w:spacing w:before="120"/>
        <w:jc w:val="both"/>
        <w:rPr>
          <w:rFonts w:asciiTheme="minorHAnsi" w:hAnsiTheme="minorHAnsi" w:cstheme="minorHAnsi"/>
          <w:b w:val="0"/>
          <w:bCs w:val="0"/>
          <w:sz w:val="22"/>
          <w:szCs w:val="22"/>
        </w:rPr>
      </w:pPr>
      <w:r w:rsidRPr="00272733">
        <w:rPr>
          <w:rFonts w:asciiTheme="minorHAnsi" w:hAnsiTheme="minorHAnsi" w:cstheme="minorHAnsi"/>
          <w:b w:val="0"/>
          <w:bCs w:val="0"/>
          <w:sz w:val="22"/>
          <w:szCs w:val="22"/>
        </w:rPr>
        <w:t xml:space="preserve">Clause 2.3 of the MSA: The sentence and sub-paragraphs from and including “With respect to each applicable Statement of Work,” are deleted. </w:t>
      </w:r>
    </w:p>
    <w:p w14:paraId="3EEE64DC" w14:textId="77777777" w:rsidR="00734F2D" w:rsidRPr="00272733" w:rsidRDefault="00734F2D" w:rsidP="00734F2D">
      <w:pPr>
        <w:pStyle w:val="Heading3"/>
        <w:widowControl/>
        <w:numPr>
          <w:ilvl w:val="0"/>
          <w:numId w:val="16"/>
        </w:numPr>
        <w:tabs>
          <w:tab w:val="left" w:pos="340"/>
        </w:tabs>
        <w:spacing w:before="120"/>
        <w:jc w:val="both"/>
        <w:rPr>
          <w:rFonts w:asciiTheme="minorHAnsi" w:hAnsiTheme="minorHAnsi" w:cstheme="minorHAnsi"/>
          <w:b w:val="0"/>
          <w:bCs w:val="0"/>
          <w:sz w:val="22"/>
          <w:szCs w:val="22"/>
        </w:rPr>
      </w:pPr>
      <w:r w:rsidRPr="00272733">
        <w:rPr>
          <w:rFonts w:asciiTheme="minorHAnsi" w:hAnsiTheme="minorHAnsi" w:cstheme="minorHAnsi"/>
          <w:b w:val="0"/>
          <w:bCs w:val="0"/>
          <w:sz w:val="22"/>
          <w:szCs w:val="22"/>
        </w:rPr>
        <w:t xml:space="preserve">Clause 2.3 of the MSA: The phrase “, including any delays or changes in the project plan” is inserted after the phrase “may meet to review the progress of the parties”. </w:t>
      </w:r>
    </w:p>
    <w:p w14:paraId="1A949289" w14:textId="67D8B0EC" w:rsidR="00734F2D" w:rsidRPr="00272733" w:rsidRDefault="00734F2D" w:rsidP="00734F2D">
      <w:pPr>
        <w:pStyle w:val="Heading3"/>
        <w:widowControl/>
        <w:numPr>
          <w:ilvl w:val="0"/>
          <w:numId w:val="16"/>
        </w:numPr>
        <w:tabs>
          <w:tab w:val="left" w:pos="340"/>
        </w:tabs>
        <w:spacing w:before="120"/>
        <w:jc w:val="both"/>
        <w:rPr>
          <w:rFonts w:asciiTheme="minorHAnsi" w:hAnsiTheme="minorHAnsi" w:cstheme="minorHAnsi"/>
          <w:b w:val="0"/>
          <w:bCs w:val="0"/>
          <w:sz w:val="22"/>
          <w:szCs w:val="22"/>
        </w:rPr>
      </w:pPr>
      <w:r w:rsidRPr="00272733">
        <w:rPr>
          <w:rFonts w:asciiTheme="minorHAnsi" w:hAnsiTheme="minorHAnsi" w:cstheme="minorHAnsi"/>
          <w:b w:val="0"/>
          <w:bCs w:val="0"/>
          <w:sz w:val="22"/>
          <w:szCs w:val="22"/>
        </w:rPr>
        <w:t>Clause 2.4 of the MSA: The last sentence of this clause is deleted. KPMG shall use reasonable endeavors to meet the timetable set out in this Statement of Work.</w:t>
      </w:r>
    </w:p>
    <w:p w14:paraId="7D111D2A" w14:textId="0318E59C" w:rsidR="00734F2D" w:rsidRPr="00272733" w:rsidRDefault="00734F2D" w:rsidP="00734F2D">
      <w:pPr>
        <w:pStyle w:val="Heading3"/>
        <w:widowControl/>
        <w:numPr>
          <w:ilvl w:val="0"/>
          <w:numId w:val="6"/>
        </w:numPr>
        <w:tabs>
          <w:tab w:val="left" w:pos="340"/>
        </w:tabs>
        <w:spacing w:before="120"/>
        <w:jc w:val="both"/>
        <w:rPr>
          <w:rFonts w:asciiTheme="minorHAnsi" w:hAnsiTheme="minorHAnsi" w:cstheme="minorHAnsi"/>
          <w:sz w:val="22"/>
          <w:szCs w:val="22"/>
        </w:rPr>
      </w:pPr>
      <w:r w:rsidRPr="00272733">
        <w:rPr>
          <w:rFonts w:asciiTheme="minorHAnsi" w:hAnsiTheme="minorHAnsi" w:cstheme="minorHAnsi"/>
          <w:sz w:val="22"/>
          <w:szCs w:val="22"/>
        </w:rPr>
        <w:t>DATA PROCESSING</w:t>
      </w:r>
    </w:p>
    <w:p w14:paraId="271C2055" w14:textId="0B91DA97" w:rsidR="00734F2D" w:rsidRPr="00272733" w:rsidRDefault="001B5CDD" w:rsidP="001B5CDD">
      <w:pPr>
        <w:pStyle w:val="Heading3"/>
        <w:tabs>
          <w:tab w:val="left" w:pos="340"/>
        </w:tabs>
        <w:spacing w:before="120"/>
        <w:jc w:val="both"/>
        <w:rPr>
          <w:rFonts w:asciiTheme="minorHAnsi" w:hAnsiTheme="minorHAnsi" w:cstheme="minorHAnsi"/>
          <w:b w:val="0"/>
          <w:bCs w:val="0"/>
          <w:sz w:val="22"/>
          <w:szCs w:val="22"/>
        </w:rPr>
      </w:pPr>
      <w:r w:rsidRPr="00272733">
        <w:rPr>
          <w:rFonts w:asciiTheme="minorHAnsi" w:hAnsiTheme="minorHAnsi" w:cstheme="minorHAnsi"/>
          <w:b w:val="0"/>
          <w:bCs w:val="0"/>
          <w:sz w:val="22"/>
          <w:szCs w:val="22"/>
        </w:rPr>
        <w:t>For purposes of this Statement of Work only, Consultant shall not be Processing any Personal Information for Client</w:t>
      </w:r>
      <w:r w:rsidR="00532B3A">
        <w:rPr>
          <w:rFonts w:asciiTheme="minorHAnsi" w:hAnsiTheme="minorHAnsi" w:cstheme="minorHAnsi"/>
          <w:b w:val="0"/>
          <w:bCs w:val="0"/>
          <w:sz w:val="22"/>
          <w:szCs w:val="22"/>
        </w:rPr>
        <w:t>.</w:t>
      </w:r>
    </w:p>
    <w:p w14:paraId="541F0C51" w14:textId="34244881" w:rsidR="001B5CDD" w:rsidRPr="00272733" w:rsidRDefault="001B5CDD" w:rsidP="001B5CDD">
      <w:pPr>
        <w:pStyle w:val="Heading3"/>
        <w:widowControl/>
        <w:numPr>
          <w:ilvl w:val="0"/>
          <w:numId w:val="6"/>
        </w:numPr>
        <w:tabs>
          <w:tab w:val="left" w:pos="340"/>
        </w:tabs>
        <w:spacing w:before="120"/>
        <w:jc w:val="both"/>
        <w:rPr>
          <w:rFonts w:asciiTheme="minorHAnsi" w:hAnsiTheme="minorHAnsi" w:cstheme="minorHAnsi"/>
          <w:sz w:val="22"/>
          <w:szCs w:val="22"/>
        </w:rPr>
      </w:pPr>
      <w:bookmarkStart w:id="0" w:name="_Hlk206685665"/>
      <w:r w:rsidRPr="00272733">
        <w:rPr>
          <w:rFonts w:asciiTheme="minorHAnsi" w:hAnsiTheme="minorHAnsi" w:cstheme="minorHAnsi"/>
          <w:sz w:val="22"/>
          <w:szCs w:val="22"/>
        </w:rPr>
        <w:t>INVOICES</w:t>
      </w:r>
    </w:p>
    <w:bookmarkEnd w:id="0"/>
    <w:p w14:paraId="246F29EF" w14:textId="130D4189" w:rsidR="002F5F53" w:rsidRPr="00272733" w:rsidRDefault="003A62F5" w:rsidP="002F5F53">
      <w:pPr>
        <w:pStyle w:val="Heading3"/>
        <w:widowControl/>
        <w:tabs>
          <w:tab w:val="left" w:pos="340"/>
        </w:tabs>
        <w:spacing w:before="120"/>
        <w:ind w:left="0"/>
        <w:jc w:val="both"/>
        <w:rPr>
          <w:rFonts w:asciiTheme="minorHAnsi" w:hAnsiTheme="minorHAnsi" w:cstheme="minorHAnsi"/>
          <w:b w:val="0"/>
          <w:bCs w:val="0"/>
          <w:sz w:val="22"/>
          <w:szCs w:val="22"/>
        </w:rPr>
      </w:pPr>
      <w:r w:rsidRPr="00272733">
        <w:rPr>
          <w:rFonts w:asciiTheme="minorHAnsi" w:hAnsiTheme="minorHAnsi" w:cstheme="minorHAnsi"/>
          <w:b w:val="0"/>
          <w:bCs w:val="0"/>
          <w:sz w:val="22"/>
          <w:szCs w:val="22"/>
        </w:rPr>
        <w:t xml:space="preserve">For this Statement of Work only, invoices shall </w:t>
      </w:r>
      <w:proofErr w:type="gramStart"/>
      <w:r w:rsidRPr="00272733">
        <w:rPr>
          <w:rFonts w:asciiTheme="minorHAnsi" w:hAnsiTheme="minorHAnsi" w:cstheme="minorHAnsi"/>
          <w:b w:val="0"/>
          <w:bCs w:val="0"/>
          <w:sz w:val="22"/>
          <w:szCs w:val="22"/>
        </w:rPr>
        <w:t>reference</w:t>
      </w:r>
      <w:proofErr w:type="gramEnd"/>
      <w:r w:rsidRPr="00272733">
        <w:rPr>
          <w:rFonts w:asciiTheme="minorHAnsi" w:hAnsiTheme="minorHAnsi" w:cstheme="minorHAnsi"/>
          <w:b w:val="0"/>
          <w:bCs w:val="0"/>
          <w:sz w:val="22"/>
          <w:szCs w:val="22"/>
        </w:rPr>
        <w:t xml:space="preserve"> </w:t>
      </w:r>
      <w:r w:rsidRPr="00272733">
        <w:rPr>
          <w:rFonts w:asciiTheme="minorHAnsi" w:hAnsiTheme="minorHAnsi" w:cstheme="minorHAnsi"/>
          <w:b w:val="0"/>
          <w:bCs w:val="0"/>
          <w:sz w:val="22"/>
          <w:szCs w:val="22"/>
          <w:highlight w:val="yellow"/>
        </w:rPr>
        <w:t>DWS Agreement No. ISC 03-R010</w:t>
      </w:r>
      <w:r w:rsidRPr="00272733">
        <w:rPr>
          <w:rFonts w:asciiTheme="minorHAnsi" w:hAnsiTheme="minorHAnsi" w:cstheme="minorHAnsi"/>
          <w:b w:val="0"/>
          <w:bCs w:val="0"/>
          <w:sz w:val="22"/>
          <w:szCs w:val="22"/>
        </w:rPr>
        <w:t xml:space="preserve"> and this DWS Statement of Work </w:t>
      </w:r>
      <w:r w:rsidRPr="00272733">
        <w:rPr>
          <w:rFonts w:asciiTheme="minorHAnsi" w:hAnsiTheme="minorHAnsi" w:cstheme="minorHAnsi"/>
          <w:b w:val="0"/>
          <w:bCs w:val="0"/>
          <w:sz w:val="22"/>
          <w:szCs w:val="22"/>
          <w:highlight w:val="yellow"/>
        </w:rPr>
        <w:t>No. 156</w:t>
      </w:r>
      <w:r w:rsidRPr="00272733">
        <w:rPr>
          <w:rFonts w:asciiTheme="minorHAnsi" w:hAnsiTheme="minorHAnsi" w:cstheme="minorHAnsi"/>
          <w:b w:val="0"/>
          <w:bCs w:val="0"/>
          <w:sz w:val="22"/>
          <w:szCs w:val="22"/>
        </w:rPr>
        <w:t xml:space="preserve"> and be sent to:</w:t>
      </w:r>
    </w:p>
    <w:p w14:paraId="00EDD2F7" w14:textId="77777777" w:rsidR="00887D34" w:rsidRPr="00272733" w:rsidRDefault="00887D34" w:rsidP="00212738">
      <w:pPr>
        <w:pStyle w:val="Heading3"/>
        <w:widowControl/>
        <w:tabs>
          <w:tab w:val="left" w:pos="340"/>
        </w:tabs>
        <w:ind w:left="346"/>
        <w:jc w:val="both"/>
        <w:rPr>
          <w:rFonts w:asciiTheme="minorHAnsi" w:hAnsiTheme="minorHAnsi" w:cstheme="minorHAnsi"/>
          <w:b w:val="0"/>
          <w:bCs w:val="0"/>
          <w:sz w:val="22"/>
          <w:szCs w:val="22"/>
        </w:rPr>
      </w:pPr>
      <w:r w:rsidRPr="00272733">
        <w:rPr>
          <w:rFonts w:asciiTheme="minorHAnsi" w:hAnsiTheme="minorHAnsi" w:cstheme="minorHAnsi"/>
          <w:b w:val="0"/>
          <w:bCs w:val="0"/>
          <w:sz w:val="22"/>
          <w:szCs w:val="22"/>
        </w:rPr>
        <w:t xml:space="preserve">DFSC: Disney Worldwide Shared Services Accounts </w:t>
      </w:r>
    </w:p>
    <w:p w14:paraId="597F8685" w14:textId="77777777" w:rsidR="00887D34" w:rsidRPr="00272733" w:rsidRDefault="00887D34" w:rsidP="00212738">
      <w:pPr>
        <w:pStyle w:val="Heading3"/>
        <w:widowControl/>
        <w:tabs>
          <w:tab w:val="left" w:pos="340"/>
        </w:tabs>
        <w:ind w:left="346"/>
        <w:jc w:val="both"/>
        <w:rPr>
          <w:rFonts w:asciiTheme="minorHAnsi" w:hAnsiTheme="minorHAnsi" w:cstheme="minorHAnsi"/>
          <w:b w:val="0"/>
          <w:bCs w:val="0"/>
          <w:sz w:val="22"/>
          <w:szCs w:val="22"/>
        </w:rPr>
      </w:pPr>
      <w:r w:rsidRPr="00272733">
        <w:rPr>
          <w:rFonts w:asciiTheme="minorHAnsi" w:hAnsiTheme="minorHAnsi" w:cstheme="minorHAnsi"/>
          <w:b w:val="0"/>
          <w:bCs w:val="0"/>
          <w:sz w:val="22"/>
          <w:szCs w:val="22"/>
        </w:rPr>
        <w:t>Payable PO Box 10120</w:t>
      </w:r>
    </w:p>
    <w:p w14:paraId="222EFF6C" w14:textId="77777777" w:rsidR="00887D34" w:rsidRPr="00272733" w:rsidRDefault="00887D34" w:rsidP="00212738">
      <w:pPr>
        <w:pStyle w:val="Heading3"/>
        <w:widowControl/>
        <w:tabs>
          <w:tab w:val="left" w:pos="340"/>
        </w:tabs>
        <w:ind w:left="346"/>
        <w:jc w:val="both"/>
        <w:rPr>
          <w:rFonts w:asciiTheme="minorHAnsi" w:hAnsiTheme="minorHAnsi" w:cstheme="minorHAnsi"/>
          <w:b w:val="0"/>
          <w:bCs w:val="0"/>
          <w:sz w:val="22"/>
          <w:szCs w:val="22"/>
        </w:rPr>
      </w:pPr>
      <w:r w:rsidRPr="00272733">
        <w:rPr>
          <w:rFonts w:asciiTheme="minorHAnsi" w:hAnsiTheme="minorHAnsi" w:cstheme="minorHAnsi"/>
          <w:b w:val="0"/>
          <w:bCs w:val="0"/>
          <w:sz w:val="22"/>
          <w:szCs w:val="22"/>
        </w:rPr>
        <w:t xml:space="preserve">Lake Buena Vista, Florida 32830 </w:t>
      </w:r>
    </w:p>
    <w:p w14:paraId="48F3F906" w14:textId="0C6EB401" w:rsidR="001B5CDD" w:rsidRPr="00272733" w:rsidRDefault="00887D34" w:rsidP="00212738">
      <w:pPr>
        <w:pStyle w:val="Heading3"/>
        <w:widowControl/>
        <w:tabs>
          <w:tab w:val="left" w:pos="340"/>
        </w:tabs>
        <w:ind w:left="346"/>
        <w:jc w:val="both"/>
        <w:rPr>
          <w:rFonts w:asciiTheme="minorHAnsi" w:hAnsiTheme="minorHAnsi" w:cstheme="minorHAnsi"/>
          <w:b w:val="0"/>
          <w:bCs w:val="0"/>
          <w:sz w:val="22"/>
          <w:szCs w:val="22"/>
        </w:rPr>
      </w:pPr>
      <w:r w:rsidRPr="00272733">
        <w:rPr>
          <w:rFonts w:asciiTheme="minorHAnsi" w:hAnsiTheme="minorHAnsi" w:cstheme="minorHAnsi"/>
          <w:b w:val="0"/>
          <w:bCs w:val="0"/>
          <w:sz w:val="22"/>
          <w:szCs w:val="22"/>
        </w:rPr>
        <w:t xml:space="preserve">Email address: </w:t>
      </w:r>
      <w:hyperlink r:id="rId11" w:history="1">
        <w:r w:rsidRPr="00272733">
          <w:rPr>
            <w:rStyle w:val="Hyperlink"/>
            <w:rFonts w:asciiTheme="minorHAnsi" w:hAnsiTheme="minorHAnsi" w:cstheme="minorHAnsi"/>
            <w:b w:val="0"/>
            <w:bCs w:val="0"/>
            <w:sz w:val="22"/>
            <w:szCs w:val="22"/>
          </w:rPr>
          <w:t>dwssap.io@image-1.co</w:t>
        </w:r>
      </w:hyperlink>
    </w:p>
    <w:p w14:paraId="6C9F10B4" w14:textId="01F73899" w:rsidR="00887D34" w:rsidRPr="00272733" w:rsidRDefault="00887D34" w:rsidP="00887D34">
      <w:pPr>
        <w:pStyle w:val="Heading3"/>
        <w:widowControl/>
        <w:numPr>
          <w:ilvl w:val="0"/>
          <w:numId w:val="6"/>
        </w:numPr>
        <w:tabs>
          <w:tab w:val="left" w:pos="340"/>
        </w:tabs>
        <w:spacing w:before="120"/>
        <w:jc w:val="both"/>
        <w:rPr>
          <w:rFonts w:asciiTheme="minorHAnsi" w:hAnsiTheme="minorHAnsi" w:cstheme="minorHAnsi"/>
          <w:sz w:val="22"/>
          <w:szCs w:val="22"/>
        </w:rPr>
      </w:pPr>
      <w:r w:rsidRPr="00272733">
        <w:rPr>
          <w:rFonts w:asciiTheme="minorHAnsi" w:hAnsiTheme="minorHAnsi" w:cstheme="minorHAnsi"/>
          <w:sz w:val="22"/>
          <w:szCs w:val="22"/>
        </w:rPr>
        <w:t>NOTICES</w:t>
      </w:r>
    </w:p>
    <w:p w14:paraId="0EFD980A" w14:textId="77777777" w:rsidR="00212738" w:rsidRPr="00272733" w:rsidRDefault="00212738" w:rsidP="00212738">
      <w:pPr>
        <w:pStyle w:val="Heading3"/>
        <w:widowControl/>
        <w:tabs>
          <w:tab w:val="left" w:pos="340"/>
        </w:tabs>
        <w:spacing w:before="120"/>
        <w:ind w:left="0"/>
        <w:jc w:val="both"/>
        <w:rPr>
          <w:rFonts w:asciiTheme="minorHAnsi" w:hAnsiTheme="minorHAnsi" w:cstheme="minorHAnsi"/>
          <w:b w:val="0"/>
          <w:bCs w:val="0"/>
          <w:sz w:val="22"/>
          <w:szCs w:val="22"/>
        </w:rPr>
      </w:pPr>
      <w:r w:rsidRPr="00272733">
        <w:rPr>
          <w:rFonts w:asciiTheme="minorHAnsi" w:hAnsiTheme="minorHAnsi" w:cstheme="minorHAnsi"/>
          <w:b w:val="0"/>
          <w:bCs w:val="0"/>
          <w:sz w:val="22"/>
          <w:szCs w:val="22"/>
        </w:rPr>
        <w:t xml:space="preserve">For this Statement of Work only, invoices shall </w:t>
      </w:r>
      <w:proofErr w:type="gramStart"/>
      <w:r w:rsidRPr="00272733">
        <w:rPr>
          <w:rFonts w:asciiTheme="minorHAnsi" w:hAnsiTheme="minorHAnsi" w:cstheme="minorHAnsi"/>
          <w:b w:val="0"/>
          <w:bCs w:val="0"/>
          <w:sz w:val="22"/>
          <w:szCs w:val="22"/>
        </w:rPr>
        <w:t>reference</w:t>
      </w:r>
      <w:proofErr w:type="gramEnd"/>
      <w:r w:rsidRPr="00272733">
        <w:rPr>
          <w:rFonts w:asciiTheme="minorHAnsi" w:hAnsiTheme="minorHAnsi" w:cstheme="minorHAnsi"/>
          <w:b w:val="0"/>
          <w:bCs w:val="0"/>
          <w:sz w:val="22"/>
          <w:szCs w:val="22"/>
        </w:rPr>
        <w:t xml:space="preserve"> </w:t>
      </w:r>
      <w:r w:rsidRPr="00272733">
        <w:rPr>
          <w:rFonts w:asciiTheme="minorHAnsi" w:hAnsiTheme="minorHAnsi" w:cstheme="minorHAnsi"/>
          <w:b w:val="0"/>
          <w:bCs w:val="0"/>
          <w:sz w:val="22"/>
          <w:szCs w:val="22"/>
          <w:highlight w:val="yellow"/>
        </w:rPr>
        <w:t>DWS Agreement No. ISC 03-R010</w:t>
      </w:r>
      <w:r w:rsidRPr="00272733">
        <w:rPr>
          <w:rFonts w:asciiTheme="minorHAnsi" w:hAnsiTheme="minorHAnsi" w:cstheme="minorHAnsi"/>
          <w:b w:val="0"/>
          <w:bCs w:val="0"/>
          <w:sz w:val="22"/>
          <w:szCs w:val="22"/>
        </w:rPr>
        <w:t xml:space="preserve"> and this DWS Statement of Work </w:t>
      </w:r>
      <w:r w:rsidRPr="00272733">
        <w:rPr>
          <w:rFonts w:asciiTheme="minorHAnsi" w:hAnsiTheme="minorHAnsi" w:cstheme="minorHAnsi"/>
          <w:b w:val="0"/>
          <w:bCs w:val="0"/>
          <w:sz w:val="22"/>
          <w:szCs w:val="22"/>
          <w:highlight w:val="yellow"/>
        </w:rPr>
        <w:t>No. 156</w:t>
      </w:r>
      <w:r w:rsidRPr="00272733">
        <w:rPr>
          <w:rFonts w:asciiTheme="minorHAnsi" w:hAnsiTheme="minorHAnsi" w:cstheme="minorHAnsi"/>
          <w:b w:val="0"/>
          <w:bCs w:val="0"/>
          <w:sz w:val="22"/>
          <w:szCs w:val="22"/>
        </w:rPr>
        <w:t xml:space="preserve"> and be sent to:</w:t>
      </w:r>
    </w:p>
    <w:p w14:paraId="31BE6B56" w14:textId="0961ADFE" w:rsidR="00212738" w:rsidRPr="00272733" w:rsidRDefault="00212738" w:rsidP="00212738">
      <w:pPr>
        <w:pStyle w:val="Heading3"/>
        <w:widowControl/>
        <w:tabs>
          <w:tab w:val="left" w:pos="340"/>
        </w:tabs>
        <w:ind w:left="346"/>
        <w:jc w:val="both"/>
        <w:rPr>
          <w:rFonts w:asciiTheme="minorHAnsi" w:hAnsiTheme="minorHAnsi" w:cstheme="minorHAnsi"/>
          <w:b w:val="0"/>
          <w:bCs w:val="0"/>
          <w:sz w:val="22"/>
          <w:szCs w:val="22"/>
        </w:rPr>
      </w:pPr>
      <w:r w:rsidRPr="00272733">
        <w:rPr>
          <w:rFonts w:asciiTheme="minorHAnsi" w:hAnsiTheme="minorHAnsi" w:cstheme="minorHAnsi"/>
          <w:b w:val="0"/>
          <w:bCs w:val="0"/>
          <w:sz w:val="22"/>
          <w:szCs w:val="22"/>
        </w:rPr>
        <w:t xml:space="preserve">DFSC: </w:t>
      </w:r>
      <w:r w:rsidR="00FB5B41" w:rsidRPr="00272733">
        <w:rPr>
          <w:rFonts w:asciiTheme="minorHAnsi" w:hAnsiTheme="minorHAnsi" w:cstheme="minorHAnsi"/>
          <w:b w:val="0"/>
          <w:bCs w:val="0"/>
          <w:sz w:val="22"/>
          <w:szCs w:val="22"/>
        </w:rPr>
        <w:t>Disney Financial Services Co., LLC</w:t>
      </w:r>
    </w:p>
    <w:p w14:paraId="369EC40A" w14:textId="77777777" w:rsidR="00FB5B41" w:rsidRPr="00272733" w:rsidRDefault="00FB5B41" w:rsidP="00212738">
      <w:pPr>
        <w:pStyle w:val="Heading3"/>
        <w:widowControl/>
        <w:tabs>
          <w:tab w:val="left" w:pos="340"/>
        </w:tabs>
        <w:ind w:left="346"/>
        <w:jc w:val="both"/>
        <w:rPr>
          <w:rFonts w:asciiTheme="minorHAnsi" w:hAnsiTheme="minorHAnsi" w:cstheme="minorHAnsi"/>
          <w:b w:val="0"/>
          <w:bCs w:val="0"/>
          <w:sz w:val="22"/>
          <w:szCs w:val="22"/>
        </w:rPr>
      </w:pPr>
      <w:r w:rsidRPr="00272733">
        <w:rPr>
          <w:rFonts w:asciiTheme="minorHAnsi" w:hAnsiTheme="minorHAnsi" w:cstheme="minorHAnsi"/>
          <w:b w:val="0"/>
          <w:bCs w:val="0"/>
          <w:sz w:val="22"/>
          <w:szCs w:val="22"/>
        </w:rPr>
        <w:t>1180 Celebration Blvd.</w:t>
      </w:r>
    </w:p>
    <w:p w14:paraId="66C8AC98" w14:textId="77777777" w:rsidR="00FB5B41" w:rsidRPr="00272733" w:rsidRDefault="00FB5B41" w:rsidP="00212738">
      <w:pPr>
        <w:pStyle w:val="Heading3"/>
        <w:widowControl/>
        <w:tabs>
          <w:tab w:val="left" w:pos="340"/>
        </w:tabs>
        <w:ind w:left="346"/>
        <w:jc w:val="both"/>
        <w:rPr>
          <w:rFonts w:asciiTheme="minorHAnsi" w:hAnsiTheme="minorHAnsi" w:cstheme="minorHAnsi"/>
          <w:b w:val="0"/>
          <w:bCs w:val="0"/>
          <w:sz w:val="22"/>
          <w:szCs w:val="22"/>
        </w:rPr>
      </w:pPr>
      <w:r w:rsidRPr="00272733">
        <w:rPr>
          <w:rFonts w:asciiTheme="minorHAnsi" w:hAnsiTheme="minorHAnsi" w:cstheme="minorHAnsi"/>
          <w:b w:val="0"/>
          <w:bCs w:val="0"/>
          <w:sz w:val="22"/>
          <w:szCs w:val="22"/>
        </w:rPr>
        <w:t>Celebration, Florida 34747</w:t>
      </w:r>
    </w:p>
    <w:p w14:paraId="219C5A2E" w14:textId="5BE2F974" w:rsidR="00887D34" w:rsidRPr="00272733" w:rsidRDefault="00FB5B41" w:rsidP="00FB5B41">
      <w:pPr>
        <w:pStyle w:val="Heading3"/>
        <w:widowControl/>
        <w:tabs>
          <w:tab w:val="left" w:pos="340"/>
        </w:tabs>
        <w:ind w:left="346"/>
        <w:jc w:val="both"/>
        <w:rPr>
          <w:rFonts w:asciiTheme="minorHAnsi" w:hAnsiTheme="minorHAnsi" w:cstheme="minorHAnsi"/>
          <w:b w:val="0"/>
          <w:bCs w:val="0"/>
          <w:sz w:val="22"/>
          <w:szCs w:val="22"/>
        </w:rPr>
      </w:pPr>
      <w:r w:rsidRPr="00272733">
        <w:rPr>
          <w:rFonts w:asciiTheme="minorHAnsi" w:hAnsiTheme="minorHAnsi" w:cstheme="minorHAnsi"/>
          <w:b w:val="0"/>
          <w:bCs w:val="0"/>
          <w:sz w:val="22"/>
          <w:szCs w:val="22"/>
        </w:rPr>
        <w:t>Attention: Garret Walters</w:t>
      </w:r>
    </w:p>
    <w:p w14:paraId="79564A87" w14:textId="1EF57AA3" w:rsidR="00FB5B41" w:rsidRPr="00272733" w:rsidRDefault="00272733" w:rsidP="00FB5B41">
      <w:pPr>
        <w:pStyle w:val="Heading3"/>
        <w:widowControl/>
        <w:numPr>
          <w:ilvl w:val="0"/>
          <w:numId w:val="6"/>
        </w:numPr>
        <w:tabs>
          <w:tab w:val="left" w:pos="340"/>
        </w:tabs>
        <w:spacing w:before="120"/>
        <w:jc w:val="both"/>
        <w:rPr>
          <w:rFonts w:asciiTheme="minorHAnsi" w:hAnsiTheme="minorHAnsi" w:cstheme="minorHAnsi"/>
          <w:sz w:val="22"/>
          <w:szCs w:val="22"/>
        </w:rPr>
      </w:pPr>
      <w:r w:rsidRPr="00272733">
        <w:rPr>
          <w:rFonts w:asciiTheme="minorHAnsi" w:hAnsiTheme="minorHAnsi" w:cstheme="minorHAnsi"/>
          <w:sz w:val="22"/>
          <w:szCs w:val="22"/>
        </w:rPr>
        <w:t>ACCEPTANCE</w:t>
      </w:r>
    </w:p>
    <w:p w14:paraId="0B43D5B1" w14:textId="4A58F36A" w:rsidR="00272733" w:rsidRPr="00272733" w:rsidRDefault="00272733" w:rsidP="00272733">
      <w:pPr>
        <w:pStyle w:val="Heading3"/>
        <w:widowControl/>
        <w:tabs>
          <w:tab w:val="left" w:pos="340"/>
        </w:tabs>
        <w:spacing w:before="120"/>
        <w:ind w:left="0"/>
        <w:jc w:val="both"/>
        <w:rPr>
          <w:rFonts w:asciiTheme="minorHAnsi" w:hAnsiTheme="minorHAnsi" w:cstheme="minorHAnsi"/>
          <w:b w:val="0"/>
          <w:bCs w:val="0"/>
          <w:sz w:val="22"/>
          <w:szCs w:val="22"/>
        </w:rPr>
      </w:pPr>
      <w:r w:rsidRPr="00272733">
        <w:rPr>
          <w:rFonts w:asciiTheme="minorHAnsi" w:hAnsiTheme="minorHAnsi" w:cstheme="minorHAnsi"/>
          <w:b w:val="0"/>
          <w:bCs w:val="0"/>
          <w:sz w:val="22"/>
          <w:szCs w:val="22"/>
        </w:rPr>
        <w:t>This Statement of Work is made pursuant to the Master Agreement for Professional Services, DWS Agreement No. ISC-03-R-010, dated April 2, 2003, as amended (the “Agreement”)</w:t>
      </w:r>
    </w:p>
    <w:p w14:paraId="1E9FFEE1" w14:textId="4B5D5ABD" w:rsidR="00057789" w:rsidRPr="00272733" w:rsidRDefault="00272733" w:rsidP="00272733">
      <w:pPr>
        <w:pStyle w:val="Heading3"/>
        <w:widowControl/>
        <w:tabs>
          <w:tab w:val="left" w:pos="340"/>
        </w:tabs>
        <w:spacing w:before="120"/>
        <w:ind w:left="0"/>
        <w:jc w:val="both"/>
        <w:rPr>
          <w:rFonts w:asciiTheme="minorHAnsi" w:hAnsiTheme="minorHAnsi" w:cstheme="minorHAnsi"/>
          <w:b w:val="0"/>
          <w:bCs w:val="0"/>
          <w:sz w:val="22"/>
          <w:szCs w:val="22"/>
        </w:rPr>
      </w:pPr>
      <w:r w:rsidRPr="00272733">
        <w:rPr>
          <w:rFonts w:asciiTheme="minorHAnsi" w:hAnsiTheme="minorHAnsi" w:cstheme="minorHAnsi"/>
          <w:b w:val="0"/>
          <w:bCs w:val="0"/>
          <w:sz w:val="22"/>
          <w:szCs w:val="22"/>
        </w:rPr>
        <w:lastRenderedPageBreak/>
        <w:t xml:space="preserve">Upon execution by both parties, this Statement of Work is incorporated by reference into and is made a part of said Agreement and is subject to the terms and conditions of said Agreement. In the event of any conflict or inconsistency between the </w:t>
      </w:r>
      <w:r w:rsidRPr="00574071">
        <w:rPr>
          <w:rFonts w:asciiTheme="minorHAnsi" w:hAnsiTheme="minorHAnsi" w:cstheme="minorHAnsi"/>
          <w:sz w:val="22"/>
          <w:szCs w:val="22"/>
        </w:rPr>
        <w:t>Agreement and this Statement of Work, the Statement of Work shall have precedence solely</w:t>
      </w:r>
      <w:r w:rsidRPr="00272733">
        <w:rPr>
          <w:rFonts w:asciiTheme="minorHAnsi" w:hAnsiTheme="minorHAnsi" w:cstheme="minorHAnsi"/>
          <w:b w:val="0"/>
          <w:bCs w:val="0"/>
          <w:sz w:val="22"/>
          <w:szCs w:val="22"/>
        </w:rPr>
        <w:t xml:space="preserve"> for purposes of this Statement of Work.</w:t>
      </w:r>
    </w:p>
    <w:p w14:paraId="7B01CB96" w14:textId="77777777" w:rsidR="00057789" w:rsidRPr="00272733" w:rsidRDefault="00057789" w:rsidP="00CE1C1E"/>
    <w:p w14:paraId="0EEC2F22" w14:textId="77777777" w:rsidR="00057789" w:rsidRPr="00272733" w:rsidRDefault="00057789" w:rsidP="00057789">
      <w:pPr>
        <w:pStyle w:val="Heading3"/>
        <w:spacing w:before="120"/>
        <w:rPr>
          <w:rFonts w:asciiTheme="minorHAnsi" w:hAnsiTheme="minorHAnsi" w:cstheme="minorHAnsi"/>
          <w:sz w:val="22"/>
          <w:szCs w:val="22"/>
        </w:rPr>
      </w:pPr>
      <w:r w:rsidRPr="00272733">
        <w:rPr>
          <w:rFonts w:asciiTheme="minorHAnsi" w:hAnsiTheme="minorHAnsi" w:cstheme="minorHAnsi"/>
          <w:sz w:val="22"/>
          <w:szCs w:val="22"/>
        </w:rPr>
        <w:t>AGREED AND ACCEPTED:</w:t>
      </w:r>
    </w:p>
    <w:tbl>
      <w:tblPr>
        <w:tblStyle w:val="TableGrid"/>
        <w:tblW w:w="0" w:type="auto"/>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3"/>
        <w:gridCol w:w="4449"/>
      </w:tblGrid>
      <w:tr w:rsidR="00057789" w:rsidRPr="00272733" w14:paraId="72A8F907" w14:textId="77777777" w:rsidTr="00B427D7">
        <w:tc>
          <w:tcPr>
            <w:tcW w:w="4453" w:type="dxa"/>
          </w:tcPr>
          <w:p w14:paraId="15D8E5B9" w14:textId="61698951" w:rsidR="00057789" w:rsidRPr="00272733" w:rsidRDefault="00057789" w:rsidP="00B427D7">
            <w:pPr>
              <w:pStyle w:val="Heading3"/>
              <w:spacing w:before="120"/>
              <w:rPr>
                <w:rFonts w:asciiTheme="minorHAnsi" w:hAnsiTheme="minorHAnsi" w:cstheme="minorHAnsi"/>
                <w:sz w:val="22"/>
                <w:szCs w:val="22"/>
              </w:rPr>
            </w:pPr>
            <w:r w:rsidRPr="00272733">
              <w:rPr>
                <w:rFonts w:asciiTheme="minorHAnsi" w:hAnsiTheme="minorHAnsi" w:cstheme="minorHAnsi"/>
                <w:sz w:val="22"/>
                <w:szCs w:val="22"/>
              </w:rPr>
              <w:t xml:space="preserve">Disney Financial </w:t>
            </w:r>
            <w:proofErr w:type="gramStart"/>
            <w:r w:rsidRPr="00272733">
              <w:rPr>
                <w:rFonts w:asciiTheme="minorHAnsi" w:hAnsiTheme="minorHAnsi" w:cstheme="minorHAnsi"/>
                <w:sz w:val="22"/>
                <w:szCs w:val="22"/>
              </w:rPr>
              <w:t>Services,</w:t>
            </w:r>
            <w:proofErr w:type="gramEnd"/>
            <w:r w:rsidR="000D4709">
              <w:rPr>
                <w:rFonts w:asciiTheme="minorHAnsi" w:hAnsiTheme="minorHAnsi" w:cstheme="minorHAnsi"/>
                <w:sz w:val="22"/>
                <w:szCs w:val="22"/>
              </w:rPr>
              <w:t xml:space="preserve"> Co.,</w:t>
            </w:r>
            <w:r w:rsidRPr="00272733">
              <w:rPr>
                <w:rFonts w:asciiTheme="minorHAnsi" w:hAnsiTheme="minorHAnsi" w:cstheme="minorHAnsi"/>
                <w:sz w:val="22"/>
                <w:szCs w:val="22"/>
              </w:rPr>
              <w:t xml:space="preserve"> LLC</w:t>
            </w:r>
          </w:p>
          <w:p w14:paraId="3CF1B0CA" w14:textId="77777777" w:rsidR="00057789" w:rsidRPr="00272733" w:rsidRDefault="00057789" w:rsidP="00B427D7">
            <w:pPr>
              <w:pStyle w:val="Heading3"/>
              <w:spacing w:before="120"/>
              <w:rPr>
                <w:rFonts w:asciiTheme="minorHAnsi" w:hAnsiTheme="minorHAnsi" w:cstheme="minorHAnsi"/>
                <w:b w:val="0"/>
                <w:bCs w:val="0"/>
                <w:sz w:val="22"/>
                <w:szCs w:val="22"/>
              </w:rPr>
            </w:pPr>
          </w:p>
          <w:p w14:paraId="1F181345" w14:textId="77777777" w:rsidR="00057789" w:rsidRPr="00272733" w:rsidRDefault="00057789" w:rsidP="00B427D7">
            <w:pPr>
              <w:pStyle w:val="Heading3"/>
              <w:spacing w:before="120"/>
              <w:rPr>
                <w:rFonts w:asciiTheme="minorHAnsi" w:hAnsiTheme="minorHAnsi" w:cstheme="minorHAnsi"/>
                <w:b w:val="0"/>
                <w:bCs w:val="0"/>
                <w:sz w:val="22"/>
                <w:szCs w:val="22"/>
              </w:rPr>
            </w:pPr>
            <w:r w:rsidRPr="00272733">
              <w:rPr>
                <w:rFonts w:asciiTheme="minorHAnsi" w:hAnsiTheme="minorHAnsi" w:cstheme="minorHAnsi"/>
                <w:b w:val="0"/>
                <w:bCs w:val="0"/>
                <w:sz w:val="22"/>
                <w:szCs w:val="22"/>
              </w:rPr>
              <w:t>By:</w:t>
            </w:r>
            <w:r w:rsidRPr="00272733">
              <w:rPr>
                <w:rFonts w:asciiTheme="minorHAnsi" w:hAnsiTheme="minorHAnsi" w:cstheme="minorHAnsi"/>
                <w:b w:val="0"/>
                <w:bCs w:val="0"/>
                <w:sz w:val="22"/>
                <w:szCs w:val="22"/>
                <w:u w:val="single"/>
              </w:rPr>
              <w:t xml:space="preserve"> </w:t>
            </w:r>
            <w:r w:rsidRPr="00272733">
              <w:rPr>
                <w:rFonts w:asciiTheme="minorHAnsi" w:hAnsiTheme="minorHAnsi" w:cstheme="minorHAnsi"/>
                <w:b w:val="0"/>
                <w:bCs w:val="0"/>
                <w:sz w:val="22"/>
                <w:szCs w:val="22"/>
                <w:u w:val="single"/>
              </w:rPr>
              <w:tab/>
              <w:t xml:space="preserve">                                                 </w:t>
            </w:r>
            <w:r w:rsidRPr="00272733">
              <w:rPr>
                <w:rFonts w:asciiTheme="minorHAnsi" w:hAnsiTheme="minorHAnsi" w:cstheme="minorHAnsi"/>
                <w:b w:val="0"/>
                <w:bCs w:val="0"/>
                <w:sz w:val="22"/>
                <w:szCs w:val="22"/>
                <w:u w:val="single"/>
              </w:rPr>
              <w:br/>
            </w:r>
            <w:r w:rsidRPr="00272733">
              <w:rPr>
                <w:rFonts w:asciiTheme="minorHAnsi" w:hAnsiTheme="minorHAnsi" w:cstheme="minorHAnsi"/>
                <w:b w:val="0"/>
                <w:bCs w:val="0"/>
                <w:sz w:val="22"/>
                <w:szCs w:val="22"/>
              </w:rPr>
              <w:t>Name:</w:t>
            </w:r>
            <w:r w:rsidRPr="00272733">
              <w:rPr>
                <w:rFonts w:asciiTheme="minorHAnsi" w:hAnsiTheme="minorHAnsi" w:cstheme="minorHAnsi"/>
                <w:b w:val="0"/>
                <w:bCs w:val="0"/>
                <w:sz w:val="22"/>
                <w:szCs w:val="22"/>
              </w:rPr>
              <w:br/>
              <w:t>Title:</w:t>
            </w:r>
          </w:p>
        </w:tc>
        <w:tc>
          <w:tcPr>
            <w:tcW w:w="4449" w:type="dxa"/>
          </w:tcPr>
          <w:p w14:paraId="79A80864" w14:textId="77777777" w:rsidR="00057789" w:rsidRPr="00272733" w:rsidRDefault="00057789" w:rsidP="00B427D7">
            <w:pPr>
              <w:pStyle w:val="Heading3"/>
              <w:spacing w:before="120"/>
              <w:rPr>
                <w:rFonts w:asciiTheme="minorHAnsi" w:hAnsiTheme="minorHAnsi" w:cstheme="minorHAnsi"/>
                <w:sz w:val="22"/>
                <w:szCs w:val="22"/>
              </w:rPr>
            </w:pPr>
            <w:r w:rsidRPr="00272733">
              <w:rPr>
                <w:rFonts w:asciiTheme="minorHAnsi" w:hAnsiTheme="minorHAnsi" w:cstheme="minorHAnsi"/>
                <w:sz w:val="22"/>
                <w:szCs w:val="22"/>
              </w:rPr>
              <w:t>KPMG LLP</w:t>
            </w:r>
          </w:p>
          <w:p w14:paraId="3E56EBB9" w14:textId="77777777" w:rsidR="00057789" w:rsidRPr="00272733" w:rsidRDefault="00057789" w:rsidP="00B427D7">
            <w:pPr>
              <w:pStyle w:val="Heading3"/>
              <w:spacing w:before="120"/>
              <w:rPr>
                <w:rFonts w:asciiTheme="minorHAnsi" w:hAnsiTheme="minorHAnsi" w:cstheme="minorHAnsi"/>
                <w:b w:val="0"/>
                <w:bCs w:val="0"/>
                <w:sz w:val="22"/>
                <w:szCs w:val="22"/>
              </w:rPr>
            </w:pPr>
          </w:p>
          <w:p w14:paraId="279DFABD" w14:textId="77777777" w:rsidR="00057789" w:rsidRPr="00272733" w:rsidRDefault="00057789" w:rsidP="00B427D7">
            <w:pPr>
              <w:pStyle w:val="Heading3"/>
              <w:spacing w:before="120"/>
              <w:rPr>
                <w:rFonts w:asciiTheme="minorHAnsi" w:hAnsiTheme="minorHAnsi" w:cstheme="minorHAnsi"/>
                <w:b w:val="0"/>
                <w:bCs w:val="0"/>
                <w:sz w:val="22"/>
                <w:szCs w:val="22"/>
              </w:rPr>
            </w:pPr>
            <w:r w:rsidRPr="00272733">
              <w:rPr>
                <w:rFonts w:asciiTheme="minorHAnsi" w:hAnsiTheme="minorHAnsi" w:cstheme="minorHAnsi"/>
                <w:b w:val="0"/>
                <w:bCs w:val="0"/>
                <w:sz w:val="22"/>
                <w:szCs w:val="22"/>
              </w:rPr>
              <w:t>By:</w:t>
            </w:r>
            <w:r w:rsidRPr="00272733">
              <w:rPr>
                <w:rFonts w:asciiTheme="minorHAnsi" w:hAnsiTheme="minorHAnsi" w:cstheme="minorHAnsi"/>
                <w:b w:val="0"/>
                <w:bCs w:val="0"/>
                <w:sz w:val="22"/>
                <w:szCs w:val="22"/>
                <w:u w:val="single"/>
              </w:rPr>
              <w:t xml:space="preserve"> </w:t>
            </w:r>
            <w:r w:rsidRPr="00272733">
              <w:rPr>
                <w:rFonts w:asciiTheme="minorHAnsi" w:hAnsiTheme="minorHAnsi" w:cstheme="minorHAnsi"/>
                <w:b w:val="0"/>
                <w:bCs w:val="0"/>
                <w:sz w:val="22"/>
                <w:szCs w:val="22"/>
                <w:u w:val="single"/>
              </w:rPr>
              <w:tab/>
              <w:t xml:space="preserve">                                                 </w:t>
            </w:r>
            <w:r w:rsidRPr="00272733">
              <w:rPr>
                <w:rFonts w:asciiTheme="minorHAnsi" w:hAnsiTheme="minorHAnsi" w:cstheme="minorHAnsi"/>
                <w:b w:val="0"/>
                <w:bCs w:val="0"/>
                <w:sz w:val="22"/>
                <w:szCs w:val="22"/>
                <w:u w:val="single"/>
              </w:rPr>
              <w:br/>
            </w:r>
            <w:r w:rsidRPr="00272733">
              <w:rPr>
                <w:rFonts w:asciiTheme="minorHAnsi" w:hAnsiTheme="minorHAnsi" w:cstheme="minorHAnsi"/>
                <w:b w:val="0"/>
                <w:bCs w:val="0"/>
                <w:sz w:val="22"/>
                <w:szCs w:val="22"/>
              </w:rPr>
              <w:t>Name: Max Hanson</w:t>
            </w:r>
            <w:r w:rsidRPr="00272733">
              <w:rPr>
                <w:rFonts w:asciiTheme="minorHAnsi" w:hAnsiTheme="minorHAnsi" w:cstheme="minorHAnsi"/>
                <w:b w:val="0"/>
                <w:bCs w:val="0"/>
                <w:sz w:val="22"/>
                <w:szCs w:val="22"/>
              </w:rPr>
              <w:br/>
              <w:t>Title: Managing Director</w:t>
            </w:r>
          </w:p>
        </w:tc>
      </w:tr>
    </w:tbl>
    <w:p w14:paraId="57666F9D" w14:textId="77777777" w:rsidR="0057731D" w:rsidRPr="00272733" w:rsidRDefault="0057731D" w:rsidP="00057789">
      <w:pPr>
        <w:pStyle w:val="Heading3"/>
        <w:widowControl/>
        <w:spacing w:before="120"/>
        <w:ind w:left="0"/>
        <w:rPr>
          <w:rFonts w:asciiTheme="minorHAnsi" w:hAnsiTheme="minorHAnsi" w:cstheme="minorHAnsi"/>
          <w:sz w:val="22"/>
          <w:szCs w:val="22"/>
        </w:rPr>
      </w:pPr>
    </w:p>
    <w:sectPr w:rsidR="0057731D" w:rsidRPr="00272733" w:rsidSect="00057789">
      <w:headerReference w:type="default" r:id="rId12"/>
      <w:footerReference w:type="default" r:id="rId13"/>
      <w:pgSz w:w="11910" w:h="16840"/>
      <w:pgMar w:top="1296" w:right="1440" w:bottom="1296" w:left="1440" w:header="0" w:footer="153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C56CA" w14:textId="77777777" w:rsidR="00741567" w:rsidRDefault="00741567" w:rsidP="00B50168">
      <w:pPr>
        <w:spacing w:after="0" w:line="240" w:lineRule="auto"/>
      </w:pPr>
      <w:r>
        <w:separator/>
      </w:r>
    </w:p>
  </w:endnote>
  <w:endnote w:type="continuationSeparator" w:id="0">
    <w:p w14:paraId="79183F3E" w14:textId="77777777" w:rsidR="00741567" w:rsidRDefault="00741567" w:rsidP="00B501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9999999">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Open Sans Regular">
    <w:altName w:val="Segoe U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997274"/>
      <w:docPartObj>
        <w:docPartGallery w:val="Page Numbers (Bottom of Page)"/>
        <w:docPartUnique/>
      </w:docPartObj>
    </w:sdtPr>
    <w:sdtEndPr>
      <w:rPr>
        <w:noProof/>
      </w:rPr>
    </w:sdtEndPr>
    <w:sdtContent>
      <w:p w14:paraId="2C7F0020" w14:textId="77777777" w:rsidR="00023B74" w:rsidRDefault="00B427D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63A86" w14:textId="77777777" w:rsidR="00741567" w:rsidRDefault="00741567" w:rsidP="00B50168">
      <w:pPr>
        <w:spacing w:after="0" w:line="240" w:lineRule="auto"/>
      </w:pPr>
      <w:r>
        <w:separator/>
      </w:r>
    </w:p>
  </w:footnote>
  <w:footnote w:type="continuationSeparator" w:id="0">
    <w:p w14:paraId="539649D1" w14:textId="77777777" w:rsidR="00741567" w:rsidRDefault="00741567" w:rsidP="00B501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4241397"/>
      <w:docPartObj>
        <w:docPartGallery w:val="Watermarks"/>
        <w:docPartUnique/>
      </w:docPartObj>
    </w:sdtPr>
    <w:sdtContent>
      <w:p w14:paraId="0F73BAD8" w14:textId="7DC51073" w:rsidR="00023B74" w:rsidRDefault="00000000">
        <w:pPr>
          <w:pStyle w:val="Header"/>
        </w:pPr>
        <w:r>
          <w:rPr>
            <w:noProof/>
          </w:rPr>
          <w:pict w14:anchorId="7D08716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752;mso-wrap-edited:f;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65D39E53" w14:textId="77777777" w:rsidR="00023B74" w:rsidRDefault="00023B74">
    <w:pPr>
      <w:pStyle w:val="Header"/>
    </w:pPr>
  </w:p>
  <w:p w14:paraId="026DB64A" w14:textId="77777777" w:rsidR="00023B74" w:rsidRPr="00034C2E" w:rsidRDefault="00023B74" w:rsidP="00B427D7">
    <w:pPr>
      <w:pStyle w:val="Header"/>
      <w:jc w:val="right"/>
      <w:rPr>
        <w:i/>
        <w:iC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6E03"/>
    <w:multiLevelType w:val="multilevel"/>
    <w:tmpl w:val="9202F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22B24"/>
    <w:multiLevelType w:val="hybridMultilevel"/>
    <w:tmpl w:val="970054EC"/>
    <w:lvl w:ilvl="0" w:tplc="FFFFFFFF">
      <w:start w:val="1"/>
      <w:numFmt w:val="upperLetter"/>
      <w:lvlText w:val="%1."/>
      <w:lvlJc w:val="left"/>
      <w:pPr>
        <w:ind w:left="720" w:hanging="360"/>
      </w:pPr>
      <w:rPr>
        <w:rFonts w:hint="default"/>
      </w:r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2C20876"/>
    <w:multiLevelType w:val="hybridMultilevel"/>
    <w:tmpl w:val="99AE4A7C"/>
    <w:lvl w:ilvl="0" w:tplc="E39432EA">
      <w:start w:val="1"/>
      <w:numFmt w:val="bullet"/>
      <w:lvlText w:val="•"/>
      <w:lvlJc w:val="left"/>
      <w:pPr>
        <w:tabs>
          <w:tab w:val="num" w:pos="360"/>
        </w:tabs>
        <w:ind w:left="360" w:hanging="360"/>
      </w:pPr>
      <w:rPr>
        <w:rFonts w:ascii="Arial" w:hAnsi="Arial" w:hint="default"/>
      </w:rPr>
    </w:lvl>
    <w:lvl w:ilvl="1" w:tplc="BDA62CA8">
      <w:start w:val="1"/>
      <w:numFmt w:val="bullet"/>
      <w:lvlText w:val="•"/>
      <w:lvlJc w:val="left"/>
      <w:pPr>
        <w:tabs>
          <w:tab w:val="num" w:pos="1080"/>
        </w:tabs>
        <w:ind w:left="1080" w:hanging="360"/>
      </w:pPr>
      <w:rPr>
        <w:rFonts w:ascii="Arial" w:hAnsi="Arial" w:hint="default"/>
      </w:rPr>
    </w:lvl>
    <w:lvl w:ilvl="2" w:tplc="8B8E4344">
      <w:start w:val="1"/>
      <w:numFmt w:val="bullet"/>
      <w:lvlText w:val="•"/>
      <w:lvlJc w:val="left"/>
      <w:pPr>
        <w:tabs>
          <w:tab w:val="num" w:pos="1800"/>
        </w:tabs>
        <w:ind w:left="1800" w:hanging="360"/>
      </w:pPr>
      <w:rPr>
        <w:rFonts w:ascii="Arial" w:hAnsi="Arial" w:hint="default"/>
      </w:rPr>
    </w:lvl>
    <w:lvl w:ilvl="3" w:tplc="F88C9790" w:tentative="1">
      <w:start w:val="1"/>
      <w:numFmt w:val="bullet"/>
      <w:lvlText w:val="•"/>
      <w:lvlJc w:val="left"/>
      <w:pPr>
        <w:tabs>
          <w:tab w:val="num" w:pos="2520"/>
        </w:tabs>
        <w:ind w:left="2520" w:hanging="360"/>
      </w:pPr>
      <w:rPr>
        <w:rFonts w:ascii="Arial" w:hAnsi="Arial" w:hint="default"/>
      </w:rPr>
    </w:lvl>
    <w:lvl w:ilvl="4" w:tplc="1F126628" w:tentative="1">
      <w:start w:val="1"/>
      <w:numFmt w:val="bullet"/>
      <w:lvlText w:val="•"/>
      <w:lvlJc w:val="left"/>
      <w:pPr>
        <w:tabs>
          <w:tab w:val="num" w:pos="3240"/>
        </w:tabs>
        <w:ind w:left="3240" w:hanging="360"/>
      </w:pPr>
      <w:rPr>
        <w:rFonts w:ascii="Arial" w:hAnsi="Arial" w:hint="default"/>
      </w:rPr>
    </w:lvl>
    <w:lvl w:ilvl="5" w:tplc="96D25D6A" w:tentative="1">
      <w:start w:val="1"/>
      <w:numFmt w:val="bullet"/>
      <w:lvlText w:val="•"/>
      <w:lvlJc w:val="left"/>
      <w:pPr>
        <w:tabs>
          <w:tab w:val="num" w:pos="3960"/>
        </w:tabs>
        <w:ind w:left="3960" w:hanging="360"/>
      </w:pPr>
      <w:rPr>
        <w:rFonts w:ascii="Arial" w:hAnsi="Arial" w:hint="default"/>
      </w:rPr>
    </w:lvl>
    <w:lvl w:ilvl="6" w:tplc="294CB898" w:tentative="1">
      <w:start w:val="1"/>
      <w:numFmt w:val="bullet"/>
      <w:lvlText w:val="•"/>
      <w:lvlJc w:val="left"/>
      <w:pPr>
        <w:tabs>
          <w:tab w:val="num" w:pos="4680"/>
        </w:tabs>
        <w:ind w:left="4680" w:hanging="360"/>
      </w:pPr>
      <w:rPr>
        <w:rFonts w:ascii="Arial" w:hAnsi="Arial" w:hint="default"/>
      </w:rPr>
    </w:lvl>
    <w:lvl w:ilvl="7" w:tplc="27FEBC74" w:tentative="1">
      <w:start w:val="1"/>
      <w:numFmt w:val="bullet"/>
      <w:lvlText w:val="•"/>
      <w:lvlJc w:val="left"/>
      <w:pPr>
        <w:tabs>
          <w:tab w:val="num" w:pos="5400"/>
        </w:tabs>
        <w:ind w:left="5400" w:hanging="360"/>
      </w:pPr>
      <w:rPr>
        <w:rFonts w:ascii="Arial" w:hAnsi="Arial" w:hint="default"/>
      </w:rPr>
    </w:lvl>
    <w:lvl w:ilvl="8" w:tplc="66007DEE" w:tentative="1">
      <w:start w:val="1"/>
      <w:numFmt w:val="bullet"/>
      <w:lvlText w:val="•"/>
      <w:lvlJc w:val="left"/>
      <w:pPr>
        <w:tabs>
          <w:tab w:val="num" w:pos="6120"/>
        </w:tabs>
        <w:ind w:left="6120" w:hanging="360"/>
      </w:pPr>
      <w:rPr>
        <w:rFonts w:ascii="Arial" w:hAnsi="Arial" w:hint="default"/>
      </w:rPr>
    </w:lvl>
  </w:abstractNum>
  <w:abstractNum w:abstractNumId="3" w15:restartNumberingAfterBreak="0">
    <w:nsid w:val="04655457"/>
    <w:multiLevelType w:val="multilevel"/>
    <w:tmpl w:val="BFC2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C4509"/>
    <w:multiLevelType w:val="multilevel"/>
    <w:tmpl w:val="588C4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A122B"/>
    <w:multiLevelType w:val="hybridMultilevel"/>
    <w:tmpl w:val="E9C60772"/>
    <w:lvl w:ilvl="0" w:tplc="04090015">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1B72FD"/>
    <w:multiLevelType w:val="multilevel"/>
    <w:tmpl w:val="5090F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195F1D"/>
    <w:multiLevelType w:val="multilevel"/>
    <w:tmpl w:val="2EC6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634646"/>
    <w:multiLevelType w:val="hybridMultilevel"/>
    <w:tmpl w:val="930E1E0C"/>
    <w:lvl w:ilvl="0" w:tplc="FFFFFFFF">
      <w:start w:val="1"/>
      <w:numFmt w:val="upperRoman"/>
      <w:lvlText w:val="%1."/>
      <w:lvlJc w:val="left"/>
      <w:pPr>
        <w:ind w:left="720" w:hanging="720"/>
      </w:pPr>
      <w:rPr>
        <w:rFonts w:ascii="Arial" w:eastAsia="Arial" w:hAnsi="Arial" w:cs="Arial" w:hint="default"/>
        <w:b/>
        <w:bCs/>
        <w:spacing w:val="-1"/>
        <w:w w:val="100"/>
        <w:sz w:val="20"/>
        <w:szCs w:val="2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9" w15:restartNumberingAfterBreak="0">
    <w:nsid w:val="0F432576"/>
    <w:multiLevelType w:val="hybridMultilevel"/>
    <w:tmpl w:val="AB52D6D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56B51A3"/>
    <w:multiLevelType w:val="multilevel"/>
    <w:tmpl w:val="4E72F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756321"/>
    <w:multiLevelType w:val="hybridMultilevel"/>
    <w:tmpl w:val="9AF0933E"/>
    <w:lvl w:ilvl="0" w:tplc="FFFFFFFF">
      <w:start w:val="1"/>
      <w:numFmt w:val="upperLetter"/>
      <w:lvlText w:val="%1."/>
      <w:lvlJc w:val="left"/>
      <w:pPr>
        <w:ind w:left="720" w:hanging="360"/>
      </w:pPr>
      <w:rPr>
        <w:rFonts w:hint="default"/>
      </w:r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01D2B45"/>
    <w:multiLevelType w:val="multilevel"/>
    <w:tmpl w:val="678023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95704F"/>
    <w:multiLevelType w:val="hybridMultilevel"/>
    <w:tmpl w:val="59B6F1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2F0874"/>
    <w:multiLevelType w:val="hybridMultilevel"/>
    <w:tmpl w:val="F634CC3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9306327"/>
    <w:multiLevelType w:val="singleLevel"/>
    <w:tmpl w:val="E5FEC3E0"/>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6" w15:restartNumberingAfterBreak="0">
    <w:nsid w:val="2CD53267"/>
    <w:multiLevelType w:val="singleLevel"/>
    <w:tmpl w:val="76E8170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7" w15:restartNumberingAfterBreak="0">
    <w:nsid w:val="2D541E50"/>
    <w:multiLevelType w:val="multilevel"/>
    <w:tmpl w:val="283C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B65E9D"/>
    <w:multiLevelType w:val="hybridMultilevel"/>
    <w:tmpl w:val="94924F92"/>
    <w:lvl w:ilvl="0" w:tplc="44D63EBC">
      <w:start w:val="1"/>
      <w:numFmt w:val="upperRoman"/>
      <w:lvlText w:val="%1."/>
      <w:lvlJc w:val="left"/>
      <w:pPr>
        <w:ind w:left="720" w:hanging="720"/>
      </w:pPr>
      <w:rPr>
        <w:rFonts w:ascii="Arial" w:eastAsia="Arial" w:hAnsi="Arial" w:cs="Arial" w:hint="default"/>
        <w:b/>
        <w:bCs/>
        <w:spacing w:val="-1"/>
        <w:w w:val="100"/>
        <w:sz w:val="20"/>
        <w:szCs w:val="2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9" w15:restartNumberingAfterBreak="0">
    <w:nsid w:val="38A269F0"/>
    <w:multiLevelType w:val="multilevel"/>
    <w:tmpl w:val="C6A8D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C3141B"/>
    <w:multiLevelType w:val="singleLevel"/>
    <w:tmpl w:val="AC68883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1" w15:restartNumberingAfterBreak="0">
    <w:nsid w:val="3C303267"/>
    <w:multiLevelType w:val="hybridMultilevel"/>
    <w:tmpl w:val="BDAAC1DA"/>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2C0FAD"/>
    <w:multiLevelType w:val="multilevel"/>
    <w:tmpl w:val="4B86C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D44C42"/>
    <w:multiLevelType w:val="multilevel"/>
    <w:tmpl w:val="63E0DF1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49434BC7"/>
    <w:multiLevelType w:val="singleLevel"/>
    <w:tmpl w:val="08A641C0"/>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5" w15:restartNumberingAfterBreak="0">
    <w:nsid w:val="497F48A2"/>
    <w:multiLevelType w:val="hybridMultilevel"/>
    <w:tmpl w:val="5C34AF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BF66503"/>
    <w:multiLevelType w:val="multilevel"/>
    <w:tmpl w:val="C4E2C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C216499"/>
    <w:multiLevelType w:val="multilevel"/>
    <w:tmpl w:val="40127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E85305"/>
    <w:multiLevelType w:val="multilevel"/>
    <w:tmpl w:val="4C2CC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FB33BA"/>
    <w:multiLevelType w:val="hybridMultilevel"/>
    <w:tmpl w:val="2F72860E"/>
    <w:lvl w:ilvl="0" w:tplc="30581EEE">
      <w:start w:val="1"/>
      <w:numFmt w:val="decimal"/>
      <w:lvlText w:val="%1."/>
      <w:lvlJc w:val="left"/>
      <w:pPr>
        <w:ind w:left="990" w:hanging="720"/>
      </w:pPr>
      <w:rPr>
        <w:rFonts w:ascii="Arial" w:eastAsia="Arial" w:hAnsi="Arial" w:cs="Arial" w:hint="default"/>
        <w:spacing w:val="-1"/>
        <w:w w:val="100"/>
        <w:sz w:val="20"/>
        <w:szCs w:val="20"/>
      </w:rPr>
    </w:lvl>
    <w:lvl w:ilvl="1" w:tplc="EF54178E">
      <w:numFmt w:val="bullet"/>
      <w:lvlText w:val="•"/>
      <w:lvlJc w:val="left"/>
      <w:pPr>
        <w:ind w:left="2422" w:hanging="720"/>
      </w:pPr>
      <w:rPr>
        <w:rFonts w:hint="default"/>
      </w:rPr>
    </w:lvl>
    <w:lvl w:ilvl="2" w:tplc="15C483B6">
      <w:numFmt w:val="bullet"/>
      <w:lvlText w:val="•"/>
      <w:lvlJc w:val="left"/>
      <w:pPr>
        <w:ind w:left="3284" w:hanging="720"/>
      </w:pPr>
      <w:rPr>
        <w:rFonts w:hint="default"/>
      </w:rPr>
    </w:lvl>
    <w:lvl w:ilvl="3" w:tplc="4FD61E56">
      <w:numFmt w:val="bullet"/>
      <w:lvlText w:val="•"/>
      <w:lvlJc w:val="left"/>
      <w:pPr>
        <w:ind w:left="4146" w:hanging="720"/>
      </w:pPr>
      <w:rPr>
        <w:rFonts w:hint="default"/>
      </w:rPr>
    </w:lvl>
    <w:lvl w:ilvl="4" w:tplc="17A470F8">
      <w:numFmt w:val="bullet"/>
      <w:lvlText w:val="•"/>
      <w:lvlJc w:val="left"/>
      <w:pPr>
        <w:ind w:left="5008" w:hanging="720"/>
      </w:pPr>
      <w:rPr>
        <w:rFonts w:hint="default"/>
      </w:rPr>
    </w:lvl>
    <w:lvl w:ilvl="5" w:tplc="74043872">
      <w:numFmt w:val="bullet"/>
      <w:lvlText w:val="•"/>
      <w:lvlJc w:val="left"/>
      <w:pPr>
        <w:ind w:left="5870" w:hanging="720"/>
      </w:pPr>
      <w:rPr>
        <w:rFonts w:hint="default"/>
      </w:rPr>
    </w:lvl>
    <w:lvl w:ilvl="6" w:tplc="F1D406A8">
      <w:numFmt w:val="bullet"/>
      <w:lvlText w:val="•"/>
      <w:lvlJc w:val="left"/>
      <w:pPr>
        <w:ind w:left="6732" w:hanging="720"/>
      </w:pPr>
      <w:rPr>
        <w:rFonts w:hint="default"/>
      </w:rPr>
    </w:lvl>
    <w:lvl w:ilvl="7" w:tplc="9BD0EE24">
      <w:numFmt w:val="bullet"/>
      <w:lvlText w:val="•"/>
      <w:lvlJc w:val="left"/>
      <w:pPr>
        <w:ind w:left="7594" w:hanging="720"/>
      </w:pPr>
      <w:rPr>
        <w:rFonts w:hint="default"/>
      </w:rPr>
    </w:lvl>
    <w:lvl w:ilvl="8" w:tplc="74788E3A">
      <w:numFmt w:val="bullet"/>
      <w:lvlText w:val="•"/>
      <w:lvlJc w:val="left"/>
      <w:pPr>
        <w:ind w:left="8456" w:hanging="720"/>
      </w:pPr>
      <w:rPr>
        <w:rFonts w:hint="default"/>
      </w:rPr>
    </w:lvl>
  </w:abstractNum>
  <w:abstractNum w:abstractNumId="30" w15:restartNumberingAfterBreak="0">
    <w:nsid w:val="52C63855"/>
    <w:multiLevelType w:val="hybridMultilevel"/>
    <w:tmpl w:val="729A2072"/>
    <w:lvl w:ilvl="0" w:tplc="04090015">
      <w:start w:val="1"/>
      <w:numFmt w:val="upperLetter"/>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F5623CF"/>
    <w:multiLevelType w:val="multilevel"/>
    <w:tmpl w:val="2B34DC62"/>
    <w:lvl w:ilvl="0">
      <w:start w:val="1"/>
      <w:numFmt w:val="decimal"/>
      <w:pStyle w:val="BordenLevel1"/>
      <w:lvlText w:val="%1."/>
      <w:lvlJc w:val="left"/>
      <w:pPr>
        <w:tabs>
          <w:tab w:val="num" w:pos="720"/>
        </w:tabs>
        <w:ind w:left="720" w:hanging="720"/>
      </w:pPr>
      <w:rPr>
        <w:rFonts w:hint="default"/>
      </w:rPr>
    </w:lvl>
    <w:lvl w:ilvl="1">
      <w:start w:val="1"/>
      <w:numFmt w:val="lowerLetter"/>
      <w:pStyle w:val="BordenLevel2"/>
      <w:lvlText w:val="(%2)"/>
      <w:lvlJc w:val="left"/>
      <w:pPr>
        <w:tabs>
          <w:tab w:val="num" w:pos="1440"/>
        </w:tabs>
        <w:ind w:left="1440" w:hanging="720"/>
      </w:pPr>
      <w:rPr>
        <w:rFonts w:hint="default"/>
      </w:rPr>
    </w:lvl>
    <w:lvl w:ilvl="2">
      <w:start w:val="1"/>
      <w:numFmt w:val="lowerRoman"/>
      <w:pStyle w:val="BordenLevel3"/>
      <w:lvlText w:val="(%3)"/>
      <w:lvlJc w:val="left"/>
      <w:pPr>
        <w:tabs>
          <w:tab w:val="num" w:pos="2520"/>
        </w:tabs>
        <w:ind w:left="2160" w:hanging="720"/>
      </w:pPr>
      <w:rPr>
        <w:rFonts w:hint="default"/>
      </w:rPr>
    </w:lvl>
    <w:lvl w:ilvl="3">
      <w:start w:val="1"/>
      <w:numFmt w:val="decimal"/>
      <w:pStyle w:val="BordenLevel4"/>
      <w:lvlText w:val="(%4)"/>
      <w:lvlJc w:val="left"/>
      <w:pPr>
        <w:tabs>
          <w:tab w:val="num" w:pos="2880"/>
        </w:tabs>
        <w:ind w:left="2880" w:hanging="720"/>
      </w:pPr>
      <w:rPr>
        <w:rFonts w:hint="default"/>
      </w:rPr>
    </w:lvl>
    <w:lvl w:ilvl="4">
      <w:start w:val="1"/>
      <w:numFmt w:val="lowerLetter"/>
      <w:pStyle w:val="BordenLevel5"/>
      <w:lvlText w:val="(%5)"/>
      <w:lvlJc w:val="left"/>
      <w:pPr>
        <w:tabs>
          <w:tab w:val="num" w:pos="3600"/>
        </w:tabs>
        <w:ind w:left="3600" w:hanging="720"/>
      </w:pPr>
      <w:rPr>
        <w:rFonts w:hint="default"/>
      </w:rPr>
    </w:lvl>
    <w:lvl w:ilvl="5">
      <w:start w:val="1"/>
      <w:numFmt w:val="lowerRoman"/>
      <w:pStyle w:val="BordenLevel6"/>
      <w:lvlText w:val="(%6)"/>
      <w:lvlJc w:val="left"/>
      <w:pPr>
        <w:tabs>
          <w:tab w:val="num" w:pos="4680"/>
        </w:tabs>
        <w:ind w:left="4320" w:hanging="720"/>
      </w:pPr>
      <w:rPr>
        <w:rFonts w:hint="default"/>
      </w:rPr>
    </w:lvl>
    <w:lvl w:ilvl="6">
      <w:start w:val="1"/>
      <w:numFmt w:val="decimal"/>
      <w:pStyle w:val="BordenLevel7"/>
      <w:lvlText w:val="%7)"/>
      <w:lvlJc w:val="left"/>
      <w:pPr>
        <w:tabs>
          <w:tab w:val="num" w:pos="5040"/>
        </w:tabs>
        <w:ind w:left="5040" w:hanging="720"/>
      </w:pPr>
      <w:rPr>
        <w:rFonts w:hint="default"/>
      </w:rPr>
    </w:lvl>
    <w:lvl w:ilvl="7">
      <w:start w:val="1"/>
      <w:numFmt w:val="lowerLetter"/>
      <w:pStyle w:val="BordenLevel8"/>
      <w:lvlText w:val="%8)"/>
      <w:lvlJc w:val="left"/>
      <w:pPr>
        <w:tabs>
          <w:tab w:val="num" w:pos="5760"/>
        </w:tabs>
        <w:ind w:left="5760" w:hanging="720"/>
      </w:pPr>
      <w:rPr>
        <w:rFonts w:hint="default"/>
      </w:rPr>
    </w:lvl>
    <w:lvl w:ilvl="8">
      <w:start w:val="1"/>
      <w:numFmt w:val="lowerRoman"/>
      <w:pStyle w:val="BordenLevel9"/>
      <w:lvlText w:val="%9)"/>
      <w:lvlJc w:val="left"/>
      <w:pPr>
        <w:tabs>
          <w:tab w:val="num" w:pos="6480"/>
        </w:tabs>
        <w:ind w:left="6480" w:hanging="720"/>
      </w:pPr>
      <w:rPr>
        <w:rFonts w:hint="default"/>
      </w:rPr>
    </w:lvl>
  </w:abstractNum>
  <w:abstractNum w:abstractNumId="32" w15:restartNumberingAfterBreak="0">
    <w:nsid w:val="5F87060D"/>
    <w:multiLevelType w:val="hybridMultilevel"/>
    <w:tmpl w:val="7D243072"/>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2353123"/>
    <w:multiLevelType w:val="multilevel"/>
    <w:tmpl w:val="980E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525CC3"/>
    <w:multiLevelType w:val="hybridMultilevel"/>
    <w:tmpl w:val="F634CC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89136FD"/>
    <w:multiLevelType w:val="multilevel"/>
    <w:tmpl w:val="4D46F63A"/>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decimal"/>
      <w:lvlText w:val="%3."/>
      <w:lvlJc w:val="left"/>
      <w:pPr>
        <w:ind w:left="1040" w:hanging="360"/>
      </w:p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num w:numId="1" w16cid:durableId="32310437">
    <w:abstractNumId w:val="29"/>
  </w:num>
  <w:num w:numId="2" w16cid:durableId="231934111">
    <w:abstractNumId w:val="31"/>
  </w:num>
  <w:num w:numId="3" w16cid:durableId="1816986660">
    <w:abstractNumId w:val="2"/>
  </w:num>
  <w:num w:numId="4" w16cid:durableId="1364477311">
    <w:abstractNumId w:val="25"/>
  </w:num>
  <w:num w:numId="5" w16cid:durableId="2065564132">
    <w:abstractNumId w:val="20"/>
  </w:num>
  <w:num w:numId="6" w16cid:durableId="1603566243">
    <w:abstractNumId w:val="18"/>
  </w:num>
  <w:num w:numId="7" w16cid:durableId="780800216">
    <w:abstractNumId w:val="8"/>
  </w:num>
  <w:num w:numId="8" w16cid:durableId="1179541572">
    <w:abstractNumId w:val="30"/>
  </w:num>
  <w:num w:numId="9" w16cid:durableId="1403214495">
    <w:abstractNumId w:val="32"/>
  </w:num>
  <w:num w:numId="10" w16cid:durableId="413868046">
    <w:abstractNumId w:val="34"/>
  </w:num>
  <w:num w:numId="11" w16cid:durableId="2004552482">
    <w:abstractNumId w:val="14"/>
  </w:num>
  <w:num w:numId="12" w16cid:durableId="1798835309">
    <w:abstractNumId w:val="5"/>
  </w:num>
  <w:num w:numId="13" w16cid:durableId="1238973599">
    <w:abstractNumId w:val="21"/>
  </w:num>
  <w:num w:numId="14" w16cid:durableId="1115948783">
    <w:abstractNumId w:val="13"/>
  </w:num>
  <w:num w:numId="15" w16cid:durableId="2037807428">
    <w:abstractNumId w:val="35"/>
  </w:num>
  <w:num w:numId="16" w16cid:durableId="403992903">
    <w:abstractNumId w:val="9"/>
  </w:num>
  <w:num w:numId="17" w16cid:durableId="1748763378">
    <w:abstractNumId w:val="15"/>
  </w:num>
  <w:num w:numId="18" w16cid:durableId="451050679">
    <w:abstractNumId w:val="24"/>
  </w:num>
  <w:num w:numId="19" w16cid:durableId="380591207">
    <w:abstractNumId w:val="16"/>
  </w:num>
  <w:num w:numId="20" w16cid:durableId="1026323455">
    <w:abstractNumId w:val="1"/>
  </w:num>
  <w:num w:numId="21" w16cid:durableId="572470293">
    <w:abstractNumId w:val="11"/>
  </w:num>
  <w:num w:numId="22" w16cid:durableId="2086678382">
    <w:abstractNumId w:val="26"/>
  </w:num>
  <w:num w:numId="23" w16cid:durableId="258492821">
    <w:abstractNumId w:val="23"/>
  </w:num>
  <w:num w:numId="24" w16cid:durableId="924994389">
    <w:abstractNumId w:val="12"/>
  </w:num>
  <w:num w:numId="25" w16cid:durableId="2011445378">
    <w:abstractNumId w:val="33"/>
  </w:num>
  <w:num w:numId="26" w16cid:durableId="223878885">
    <w:abstractNumId w:val="0"/>
  </w:num>
  <w:num w:numId="27" w16cid:durableId="1346982514">
    <w:abstractNumId w:val="4"/>
  </w:num>
  <w:num w:numId="28" w16cid:durableId="899709926">
    <w:abstractNumId w:val="6"/>
  </w:num>
  <w:num w:numId="29" w16cid:durableId="1900901002">
    <w:abstractNumId w:val="10"/>
  </w:num>
  <w:num w:numId="30" w16cid:durableId="429467494">
    <w:abstractNumId w:val="27"/>
  </w:num>
  <w:num w:numId="31" w16cid:durableId="1147362460">
    <w:abstractNumId w:val="17"/>
  </w:num>
  <w:num w:numId="32" w16cid:durableId="2057966305">
    <w:abstractNumId w:val="7"/>
  </w:num>
  <w:num w:numId="33" w16cid:durableId="1930695952">
    <w:abstractNumId w:val="3"/>
  </w:num>
  <w:num w:numId="34" w16cid:durableId="1289622450">
    <w:abstractNumId w:val="22"/>
  </w:num>
  <w:num w:numId="35" w16cid:durableId="1961719143">
    <w:abstractNumId w:val="19"/>
  </w:num>
  <w:num w:numId="36" w16cid:durableId="61368191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3C800AC"/>
    <w:rsid w:val="00000EA6"/>
    <w:rsid w:val="000109AE"/>
    <w:rsid w:val="0002324A"/>
    <w:rsid w:val="00023B74"/>
    <w:rsid w:val="000252F5"/>
    <w:rsid w:val="00026E36"/>
    <w:rsid w:val="00035035"/>
    <w:rsid w:val="00043A41"/>
    <w:rsid w:val="00044610"/>
    <w:rsid w:val="000521CB"/>
    <w:rsid w:val="00057789"/>
    <w:rsid w:val="00057C14"/>
    <w:rsid w:val="00061358"/>
    <w:rsid w:val="00063FAF"/>
    <w:rsid w:val="00066C68"/>
    <w:rsid w:val="00077AAB"/>
    <w:rsid w:val="00090514"/>
    <w:rsid w:val="00090C97"/>
    <w:rsid w:val="0009213A"/>
    <w:rsid w:val="000923E3"/>
    <w:rsid w:val="000A5CD4"/>
    <w:rsid w:val="000B0185"/>
    <w:rsid w:val="000B1342"/>
    <w:rsid w:val="000B1F4A"/>
    <w:rsid w:val="000C6BF7"/>
    <w:rsid w:val="000C7525"/>
    <w:rsid w:val="000D2F2E"/>
    <w:rsid w:val="000D313E"/>
    <w:rsid w:val="000D4709"/>
    <w:rsid w:val="000E046D"/>
    <w:rsid w:val="000E42C7"/>
    <w:rsid w:val="000F52F6"/>
    <w:rsid w:val="000F6317"/>
    <w:rsid w:val="00100C95"/>
    <w:rsid w:val="00102140"/>
    <w:rsid w:val="001022A6"/>
    <w:rsid w:val="00103D0B"/>
    <w:rsid w:val="001100D1"/>
    <w:rsid w:val="00110F8C"/>
    <w:rsid w:val="00114C10"/>
    <w:rsid w:val="00120ABB"/>
    <w:rsid w:val="001239FB"/>
    <w:rsid w:val="00134E7F"/>
    <w:rsid w:val="0014582B"/>
    <w:rsid w:val="001471D9"/>
    <w:rsid w:val="00150E11"/>
    <w:rsid w:val="00155B3B"/>
    <w:rsid w:val="00161CA0"/>
    <w:rsid w:val="00163F61"/>
    <w:rsid w:val="0016687F"/>
    <w:rsid w:val="0017095A"/>
    <w:rsid w:val="00173604"/>
    <w:rsid w:val="001772CF"/>
    <w:rsid w:val="00177C86"/>
    <w:rsid w:val="0018173A"/>
    <w:rsid w:val="00190A4B"/>
    <w:rsid w:val="001A053E"/>
    <w:rsid w:val="001A34D9"/>
    <w:rsid w:val="001A37F5"/>
    <w:rsid w:val="001B0AE9"/>
    <w:rsid w:val="001B1A4A"/>
    <w:rsid w:val="001B5CDD"/>
    <w:rsid w:val="001C7BB5"/>
    <w:rsid w:val="001D3C55"/>
    <w:rsid w:val="001D7377"/>
    <w:rsid w:val="001E13F4"/>
    <w:rsid w:val="001E463F"/>
    <w:rsid w:val="001F191D"/>
    <w:rsid w:val="001F2A30"/>
    <w:rsid w:val="001F34BD"/>
    <w:rsid w:val="001F5F3B"/>
    <w:rsid w:val="001F69F0"/>
    <w:rsid w:val="0020237F"/>
    <w:rsid w:val="00203823"/>
    <w:rsid w:val="0020768E"/>
    <w:rsid w:val="00212738"/>
    <w:rsid w:val="00216176"/>
    <w:rsid w:val="0021646C"/>
    <w:rsid w:val="0022296D"/>
    <w:rsid w:val="00223E40"/>
    <w:rsid w:val="0022468A"/>
    <w:rsid w:val="00231567"/>
    <w:rsid w:val="002330AD"/>
    <w:rsid w:val="00233573"/>
    <w:rsid w:val="00234250"/>
    <w:rsid w:val="002351D8"/>
    <w:rsid w:val="00237FF1"/>
    <w:rsid w:val="002426DA"/>
    <w:rsid w:val="00245091"/>
    <w:rsid w:val="00247968"/>
    <w:rsid w:val="00252034"/>
    <w:rsid w:val="0025245E"/>
    <w:rsid w:val="00260EB7"/>
    <w:rsid w:val="00264103"/>
    <w:rsid w:val="00266D4E"/>
    <w:rsid w:val="002710DA"/>
    <w:rsid w:val="00272733"/>
    <w:rsid w:val="00277F65"/>
    <w:rsid w:val="002837D7"/>
    <w:rsid w:val="00284FE2"/>
    <w:rsid w:val="00286527"/>
    <w:rsid w:val="00292E34"/>
    <w:rsid w:val="00292FBF"/>
    <w:rsid w:val="00293BEC"/>
    <w:rsid w:val="002957AD"/>
    <w:rsid w:val="0029646B"/>
    <w:rsid w:val="002966E4"/>
    <w:rsid w:val="00297CD9"/>
    <w:rsid w:val="002A068D"/>
    <w:rsid w:val="002A06B7"/>
    <w:rsid w:val="002A0F5C"/>
    <w:rsid w:val="002A52CA"/>
    <w:rsid w:val="002B1E75"/>
    <w:rsid w:val="002C6EF4"/>
    <w:rsid w:val="002D35E2"/>
    <w:rsid w:val="002D60B3"/>
    <w:rsid w:val="002E1326"/>
    <w:rsid w:val="002E7ECF"/>
    <w:rsid w:val="002F1BA6"/>
    <w:rsid w:val="002F21B9"/>
    <w:rsid w:val="002F40BF"/>
    <w:rsid w:val="002F5683"/>
    <w:rsid w:val="002F5A5E"/>
    <w:rsid w:val="002F5F53"/>
    <w:rsid w:val="002F6BCE"/>
    <w:rsid w:val="002F77F6"/>
    <w:rsid w:val="0030554E"/>
    <w:rsid w:val="003066A5"/>
    <w:rsid w:val="00322108"/>
    <w:rsid w:val="00325E8C"/>
    <w:rsid w:val="003315BB"/>
    <w:rsid w:val="00332E5B"/>
    <w:rsid w:val="003359A7"/>
    <w:rsid w:val="00335EA0"/>
    <w:rsid w:val="00340724"/>
    <w:rsid w:val="0034099A"/>
    <w:rsid w:val="00344286"/>
    <w:rsid w:val="0034475D"/>
    <w:rsid w:val="0034489E"/>
    <w:rsid w:val="00347A2F"/>
    <w:rsid w:val="00353263"/>
    <w:rsid w:val="0036572F"/>
    <w:rsid w:val="003657F8"/>
    <w:rsid w:val="003756D9"/>
    <w:rsid w:val="0037764D"/>
    <w:rsid w:val="003804B7"/>
    <w:rsid w:val="00387050"/>
    <w:rsid w:val="00391C53"/>
    <w:rsid w:val="00397F5D"/>
    <w:rsid w:val="003A1E32"/>
    <w:rsid w:val="003A2D1E"/>
    <w:rsid w:val="003A62F5"/>
    <w:rsid w:val="003A69FF"/>
    <w:rsid w:val="003A706D"/>
    <w:rsid w:val="003A76D6"/>
    <w:rsid w:val="003B34DE"/>
    <w:rsid w:val="003C22BE"/>
    <w:rsid w:val="003D1936"/>
    <w:rsid w:val="003D534B"/>
    <w:rsid w:val="003D7019"/>
    <w:rsid w:val="003E137A"/>
    <w:rsid w:val="003E4312"/>
    <w:rsid w:val="003E6405"/>
    <w:rsid w:val="003F164C"/>
    <w:rsid w:val="003F50D5"/>
    <w:rsid w:val="00401D41"/>
    <w:rsid w:val="004033BB"/>
    <w:rsid w:val="004118F1"/>
    <w:rsid w:val="00411D9C"/>
    <w:rsid w:val="00416D03"/>
    <w:rsid w:val="0042232F"/>
    <w:rsid w:val="004267EA"/>
    <w:rsid w:val="00426E9C"/>
    <w:rsid w:val="00427B02"/>
    <w:rsid w:val="00431422"/>
    <w:rsid w:val="00432C47"/>
    <w:rsid w:val="00434EA6"/>
    <w:rsid w:val="00435B14"/>
    <w:rsid w:val="00440DF4"/>
    <w:rsid w:val="004416C5"/>
    <w:rsid w:val="00443C3C"/>
    <w:rsid w:val="00443C70"/>
    <w:rsid w:val="004440D1"/>
    <w:rsid w:val="004442FD"/>
    <w:rsid w:val="004456E9"/>
    <w:rsid w:val="004538E2"/>
    <w:rsid w:val="00460479"/>
    <w:rsid w:val="00460A11"/>
    <w:rsid w:val="00462DAB"/>
    <w:rsid w:val="00480170"/>
    <w:rsid w:val="00481D8E"/>
    <w:rsid w:val="00492F84"/>
    <w:rsid w:val="00494785"/>
    <w:rsid w:val="00494B33"/>
    <w:rsid w:val="004A0634"/>
    <w:rsid w:val="004A0C72"/>
    <w:rsid w:val="004A5913"/>
    <w:rsid w:val="004B24C4"/>
    <w:rsid w:val="004B31EA"/>
    <w:rsid w:val="004B4947"/>
    <w:rsid w:val="004C1C6D"/>
    <w:rsid w:val="004C2E23"/>
    <w:rsid w:val="004D0ACC"/>
    <w:rsid w:val="004D13AE"/>
    <w:rsid w:val="004E0477"/>
    <w:rsid w:val="004E65CC"/>
    <w:rsid w:val="004F1F00"/>
    <w:rsid w:val="004F665C"/>
    <w:rsid w:val="004F7A61"/>
    <w:rsid w:val="005006E8"/>
    <w:rsid w:val="00500CA4"/>
    <w:rsid w:val="00501F89"/>
    <w:rsid w:val="005037B3"/>
    <w:rsid w:val="005114D8"/>
    <w:rsid w:val="00512918"/>
    <w:rsid w:val="00516E9A"/>
    <w:rsid w:val="00520ADD"/>
    <w:rsid w:val="0052606B"/>
    <w:rsid w:val="00527390"/>
    <w:rsid w:val="00532B3A"/>
    <w:rsid w:val="005362E8"/>
    <w:rsid w:val="005511BE"/>
    <w:rsid w:val="005529CC"/>
    <w:rsid w:val="0055300E"/>
    <w:rsid w:val="00557172"/>
    <w:rsid w:val="005610E3"/>
    <w:rsid w:val="00563949"/>
    <w:rsid w:val="00565D6C"/>
    <w:rsid w:val="005660E5"/>
    <w:rsid w:val="00571C54"/>
    <w:rsid w:val="00574071"/>
    <w:rsid w:val="0057731D"/>
    <w:rsid w:val="0058350C"/>
    <w:rsid w:val="00585E09"/>
    <w:rsid w:val="00586076"/>
    <w:rsid w:val="00590A83"/>
    <w:rsid w:val="005922B4"/>
    <w:rsid w:val="005926C1"/>
    <w:rsid w:val="005A107E"/>
    <w:rsid w:val="005A3490"/>
    <w:rsid w:val="005A5FA9"/>
    <w:rsid w:val="005A785F"/>
    <w:rsid w:val="005B16FB"/>
    <w:rsid w:val="005B6EBE"/>
    <w:rsid w:val="005C2540"/>
    <w:rsid w:val="005C28FA"/>
    <w:rsid w:val="005C296D"/>
    <w:rsid w:val="005D0CD6"/>
    <w:rsid w:val="005D1CF7"/>
    <w:rsid w:val="005D2DE5"/>
    <w:rsid w:val="005D483C"/>
    <w:rsid w:val="005D53B2"/>
    <w:rsid w:val="005E73DB"/>
    <w:rsid w:val="005F46D9"/>
    <w:rsid w:val="005F6380"/>
    <w:rsid w:val="006007BA"/>
    <w:rsid w:val="00610497"/>
    <w:rsid w:val="00616055"/>
    <w:rsid w:val="00617081"/>
    <w:rsid w:val="00621D7C"/>
    <w:rsid w:val="00622A54"/>
    <w:rsid w:val="006321E6"/>
    <w:rsid w:val="006348AB"/>
    <w:rsid w:val="00640600"/>
    <w:rsid w:val="0064508D"/>
    <w:rsid w:val="00647538"/>
    <w:rsid w:val="00651396"/>
    <w:rsid w:val="0065541B"/>
    <w:rsid w:val="00655472"/>
    <w:rsid w:val="006559C0"/>
    <w:rsid w:val="00657C08"/>
    <w:rsid w:val="006712B7"/>
    <w:rsid w:val="00671B08"/>
    <w:rsid w:val="00672270"/>
    <w:rsid w:val="00673891"/>
    <w:rsid w:val="0067756E"/>
    <w:rsid w:val="00687BD2"/>
    <w:rsid w:val="00691F8D"/>
    <w:rsid w:val="00693AD3"/>
    <w:rsid w:val="0069475B"/>
    <w:rsid w:val="0069639E"/>
    <w:rsid w:val="006A354B"/>
    <w:rsid w:val="006A3944"/>
    <w:rsid w:val="006A6F9A"/>
    <w:rsid w:val="006B3909"/>
    <w:rsid w:val="006B69DF"/>
    <w:rsid w:val="006C10B2"/>
    <w:rsid w:val="006D6739"/>
    <w:rsid w:val="006E36FC"/>
    <w:rsid w:val="006E375B"/>
    <w:rsid w:val="006F1975"/>
    <w:rsid w:val="006F5E5C"/>
    <w:rsid w:val="006F7644"/>
    <w:rsid w:val="00701106"/>
    <w:rsid w:val="00707C21"/>
    <w:rsid w:val="00711D6F"/>
    <w:rsid w:val="00714C26"/>
    <w:rsid w:val="00717AC4"/>
    <w:rsid w:val="00727F67"/>
    <w:rsid w:val="00730BD9"/>
    <w:rsid w:val="00733EC5"/>
    <w:rsid w:val="00734F2D"/>
    <w:rsid w:val="0073759F"/>
    <w:rsid w:val="007413AB"/>
    <w:rsid w:val="00741567"/>
    <w:rsid w:val="00745706"/>
    <w:rsid w:val="00753AFB"/>
    <w:rsid w:val="007542FA"/>
    <w:rsid w:val="00761599"/>
    <w:rsid w:val="007617F0"/>
    <w:rsid w:val="0076226C"/>
    <w:rsid w:val="00770B7A"/>
    <w:rsid w:val="007738B0"/>
    <w:rsid w:val="00776C29"/>
    <w:rsid w:val="00786B2D"/>
    <w:rsid w:val="00794B93"/>
    <w:rsid w:val="0079505E"/>
    <w:rsid w:val="007A17F7"/>
    <w:rsid w:val="007A2B8F"/>
    <w:rsid w:val="007A2DFF"/>
    <w:rsid w:val="007A3137"/>
    <w:rsid w:val="007A6FD8"/>
    <w:rsid w:val="007A7C2D"/>
    <w:rsid w:val="007B7CB1"/>
    <w:rsid w:val="007C61B4"/>
    <w:rsid w:val="007C77DD"/>
    <w:rsid w:val="007D02EE"/>
    <w:rsid w:val="007D202F"/>
    <w:rsid w:val="007D343F"/>
    <w:rsid w:val="007E0DB1"/>
    <w:rsid w:val="007E1760"/>
    <w:rsid w:val="007E3F44"/>
    <w:rsid w:val="007E4941"/>
    <w:rsid w:val="007F13BA"/>
    <w:rsid w:val="007F225E"/>
    <w:rsid w:val="007F780E"/>
    <w:rsid w:val="00804E77"/>
    <w:rsid w:val="00806398"/>
    <w:rsid w:val="00806471"/>
    <w:rsid w:val="00817F8E"/>
    <w:rsid w:val="00820FC9"/>
    <w:rsid w:val="00821E97"/>
    <w:rsid w:val="00824B55"/>
    <w:rsid w:val="0082665F"/>
    <w:rsid w:val="008302FA"/>
    <w:rsid w:val="008332F4"/>
    <w:rsid w:val="00833B4B"/>
    <w:rsid w:val="00836133"/>
    <w:rsid w:val="008404B6"/>
    <w:rsid w:val="00840CCF"/>
    <w:rsid w:val="008533E8"/>
    <w:rsid w:val="008556C9"/>
    <w:rsid w:val="0086004C"/>
    <w:rsid w:val="00873182"/>
    <w:rsid w:val="008745DF"/>
    <w:rsid w:val="0088105C"/>
    <w:rsid w:val="00887D34"/>
    <w:rsid w:val="00893149"/>
    <w:rsid w:val="008974F4"/>
    <w:rsid w:val="008A40A7"/>
    <w:rsid w:val="008A70E1"/>
    <w:rsid w:val="008A7A14"/>
    <w:rsid w:val="008B2DEF"/>
    <w:rsid w:val="008C6061"/>
    <w:rsid w:val="008D0684"/>
    <w:rsid w:val="008D1B97"/>
    <w:rsid w:val="008D50C2"/>
    <w:rsid w:val="008D58AD"/>
    <w:rsid w:val="008E008A"/>
    <w:rsid w:val="008E4B2A"/>
    <w:rsid w:val="008F0159"/>
    <w:rsid w:val="008F7C10"/>
    <w:rsid w:val="00901F14"/>
    <w:rsid w:val="00903EC9"/>
    <w:rsid w:val="00906879"/>
    <w:rsid w:val="00913778"/>
    <w:rsid w:val="00914BA9"/>
    <w:rsid w:val="00916070"/>
    <w:rsid w:val="00916D5B"/>
    <w:rsid w:val="00922570"/>
    <w:rsid w:val="00923470"/>
    <w:rsid w:val="00930E26"/>
    <w:rsid w:val="0093373A"/>
    <w:rsid w:val="009365DC"/>
    <w:rsid w:val="0094426F"/>
    <w:rsid w:val="00950157"/>
    <w:rsid w:val="00954DF9"/>
    <w:rsid w:val="00960328"/>
    <w:rsid w:val="00964F5B"/>
    <w:rsid w:val="00984F44"/>
    <w:rsid w:val="00985594"/>
    <w:rsid w:val="00986D1E"/>
    <w:rsid w:val="009901BB"/>
    <w:rsid w:val="00992014"/>
    <w:rsid w:val="009933C3"/>
    <w:rsid w:val="00995C9B"/>
    <w:rsid w:val="00996631"/>
    <w:rsid w:val="00997D70"/>
    <w:rsid w:val="009A0525"/>
    <w:rsid w:val="009A0E61"/>
    <w:rsid w:val="009A39DC"/>
    <w:rsid w:val="009A4005"/>
    <w:rsid w:val="009A6B50"/>
    <w:rsid w:val="009A78DC"/>
    <w:rsid w:val="009E598A"/>
    <w:rsid w:val="009E5A35"/>
    <w:rsid w:val="009F0A14"/>
    <w:rsid w:val="009F2523"/>
    <w:rsid w:val="009F5694"/>
    <w:rsid w:val="009F5E71"/>
    <w:rsid w:val="009F75D0"/>
    <w:rsid w:val="009F76BA"/>
    <w:rsid w:val="00A0712B"/>
    <w:rsid w:val="00A20188"/>
    <w:rsid w:val="00A27AED"/>
    <w:rsid w:val="00A30C6D"/>
    <w:rsid w:val="00A30FB7"/>
    <w:rsid w:val="00A33FA0"/>
    <w:rsid w:val="00A35ED6"/>
    <w:rsid w:val="00A3610E"/>
    <w:rsid w:val="00A3637B"/>
    <w:rsid w:val="00A37384"/>
    <w:rsid w:val="00A42CA7"/>
    <w:rsid w:val="00A447F8"/>
    <w:rsid w:val="00A47AF1"/>
    <w:rsid w:val="00A52CEE"/>
    <w:rsid w:val="00A539A4"/>
    <w:rsid w:val="00A54D88"/>
    <w:rsid w:val="00A55B48"/>
    <w:rsid w:val="00A6587C"/>
    <w:rsid w:val="00A67AE0"/>
    <w:rsid w:val="00A71352"/>
    <w:rsid w:val="00A71F85"/>
    <w:rsid w:val="00A73E7D"/>
    <w:rsid w:val="00A74E78"/>
    <w:rsid w:val="00A765B8"/>
    <w:rsid w:val="00A90977"/>
    <w:rsid w:val="00A93E27"/>
    <w:rsid w:val="00AB07A4"/>
    <w:rsid w:val="00AB2081"/>
    <w:rsid w:val="00AC179F"/>
    <w:rsid w:val="00AC1FAC"/>
    <w:rsid w:val="00AC2B27"/>
    <w:rsid w:val="00AC3AF4"/>
    <w:rsid w:val="00AC4116"/>
    <w:rsid w:val="00AC4331"/>
    <w:rsid w:val="00AC7DA1"/>
    <w:rsid w:val="00AC7E42"/>
    <w:rsid w:val="00AD08C5"/>
    <w:rsid w:val="00AD1D61"/>
    <w:rsid w:val="00AD2172"/>
    <w:rsid w:val="00AD375F"/>
    <w:rsid w:val="00AD3A95"/>
    <w:rsid w:val="00AD6034"/>
    <w:rsid w:val="00AE049D"/>
    <w:rsid w:val="00AE05E5"/>
    <w:rsid w:val="00AE7820"/>
    <w:rsid w:val="00AF3905"/>
    <w:rsid w:val="00B02F05"/>
    <w:rsid w:val="00B035E4"/>
    <w:rsid w:val="00B04D80"/>
    <w:rsid w:val="00B05B2B"/>
    <w:rsid w:val="00B06834"/>
    <w:rsid w:val="00B06DF0"/>
    <w:rsid w:val="00B07AA4"/>
    <w:rsid w:val="00B07E5B"/>
    <w:rsid w:val="00B12804"/>
    <w:rsid w:val="00B13652"/>
    <w:rsid w:val="00B139EB"/>
    <w:rsid w:val="00B15782"/>
    <w:rsid w:val="00B162D0"/>
    <w:rsid w:val="00B17806"/>
    <w:rsid w:val="00B22496"/>
    <w:rsid w:val="00B27C03"/>
    <w:rsid w:val="00B27FEB"/>
    <w:rsid w:val="00B319A3"/>
    <w:rsid w:val="00B331B4"/>
    <w:rsid w:val="00B427D7"/>
    <w:rsid w:val="00B46A38"/>
    <w:rsid w:val="00B46C15"/>
    <w:rsid w:val="00B50168"/>
    <w:rsid w:val="00B5032D"/>
    <w:rsid w:val="00B515DB"/>
    <w:rsid w:val="00B51BD1"/>
    <w:rsid w:val="00B56451"/>
    <w:rsid w:val="00B5701F"/>
    <w:rsid w:val="00B60DC3"/>
    <w:rsid w:val="00B71247"/>
    <w:rsid w:val="00B83239"/>
    <w:rsid w:val="00B93DCA"/>
    <w:rsid w:val="00B95E61"/>
    <w:rsid w:val="00B966F8"/>
    <w:rsid w:val="00B97D66"/>
    <w:rsid w:val="00BA2051"/>
    <w:rsid w:val="00BA5361"/>
    <w:rsid w:val="00BA7878"/>
    <w:rsid w:val="00BB048F"/>
    <w:rsid w:val="00BB158A"/>
    <w:rsid w:val="00BB32E6"/>
    <w:rsid w:val="00BB4FC8"/>
    <w:rsid w:val="00BB62BE"/>
    <w:rsid w:val="00BB722A"/>
    <w:rsid w:val="00BB73FE"/>
    <w:rsid w:val="00BC455D"/>
    <w:rsid w:val="00BC5E80"/>
    <w:rsid w:val="00BD3E94"/>
    <w:rsid w:val="00BD4588"/>
    <w:rsid w:val="00BD5CCB"/>
    <w:rsid w:val="00BF2ED6"/>
    <w:rsid w:val="00BF5379"/>
    <w:rsid w:val="00C03603"/>
    <w:rsid w:val="00C05891"/>
    <w:rsid w:val="00C10FA7"/>
    <w:rsid w:val="00C17BFB"/>
    <w:rsid w:val="00C20744"/>
    <w:rsid w:val="00C21979"/>
    <w:rsid w:val="00C221A0"/>
    <w:rsid w:val="00C22AC5"/>
    <w:rsid w:val="00C3520D"/>
    <w:rsid w:val="00C35688"/>
    <w:rsid w:val="00C37F71"/>
    <w:rsid w:val="00C40A91"/>
    <w:rsid w:val="00C45338"/>
    <w:rsid w:val="00C52221"/>
    <w:rsid w:val="00C55940"/>
    <w:rsid w:val="00C57AC2"/>
    <w:rsid w:val="00C807DA"/>
    <w:rsid w:val="00C81E2F"/>
    <w:rsid w:val="00C858A0"/>
    <w:rsid w:val="00C8640E"/>
    <w:rsid w:val="00C93009"/>
    <w:rsid w:val="00C9500C"/>
    <w:rsid w:val="00C96537"/>
    <w:rsid w:val="00CB44C3"/>
    <w:rsid w:val="00CB5EF6"/>
    <w:rsid w:val="00CC284E"/>
    <w:rsid w:val="00CC4135"/>
    <w:rsid w:val="00CD1F0C"/>
    <w:rsid w:val="00CE1409"/>
    <w:rsid w:val="00CE1C1E"/>
    <w:rsid w:val="00CE321F"/>
    <w:rsid w:val="00CE36BA"/>
    <w:rsid w:val="00CE548E"/>
    <w:rsid w:val="00CF1234"/>
    <w:rsid w:val="00CF3052"/>
    <w:rsid w:val="00D01174"/>
    <w:rsid w:val="00D07B7D"/>
    <w:rsid w:val="00D1413D"/>
    <w:rsid w:val="00D1560D"/>
    <w:rsid w:val="00D20398"/>
    <w:rsid w:val="00D237B2"/>
    <w:rsid w:val="00D253B8"/>
    <w:rsid w:val="00D27B5E"/>
    <w:rsid w:val="00D3022D"/>
    <w:rsid w:val="00D32158"/>
    <w:rsid w:val="00D35806"/>
    <w:rsid w:val="00D369D0"/>
    <w:rsid w:val="00D444F8"/>
    <w:rsid w:val="00D44B96"/>
    <w:rsid w:val="00D4606C"/>
    <w:rsid w:val="00D55177"/>
    <w:rsid w:val="00D56493"/>
    <w:rsid w:val="00D572BF"/>
    <w:rsid w:val="00D61BAC"/>
    <w:rsid w:val="00D63C58"/>
    <w:rsid w:val="00D6415C"/>
    <w:rsid w:val="00D643A0"/>
    <w:rsid w:val="00D653A9"/>
    <w:rsid w:val="00D74441"/>
    <w:rsid w:val="00D836B9"/>
    <w:rsid w:val="00D8643D"/>
    <w:rsid w:val="00D95D74"/>
    <w:rsid w:val="00DA241E"/>
    <w:rsid w:val="00DA4E74"/>
    <w:rsid w:val="00DB2A83"/>
    <w:rsid w:val="00DC11C5"/>
    <w:rsid w:val="00DC4AC7"/>
    <w:rsid w:val="00DC6E43"/>
    <w:rsid w:val="00DD1C7B"/>
    <w:rsid w:val="00DD292A"/>
    <w:rsid w:val="00DD4F87"/>
    <w:rsid w:val="00DE1B06"/>
    <w:rsid w:val="00DE7C7E"/>
    <w:rsid w:val="00DF026C"/>
    <w:rsid w:val="00DF0CFC"/>
    <w:rsid w:val="00DF2895"/>
    <w:rsid w:val="00DF2DF9"/>
    <w:rsid w:val="00DF3EF5"/>
    <w:rsid w:val="00DF59AC"/>
    <w:rsid w:val="00E02BAB"/>
    <w:rsid w:val="00E057E4"/>
    <w:rsid w:val="00E07A2A"/>
    <w:rsid w:val="00E115A5"/>
    <w:rsid w:val="00E32CEF"/>
    <w:rsid w:val="00E36643"/>
    <w:rsid w:val="00E44EAF"/>
    <w:rsid w:val="00E556AA"/>
    <w:rsid w:val="00E6203D"/>
    <w:rsid w:val="00E63250"/>
    <w:rsid w:val="00E64560"/>
    <w:rsid w:val="00E64C06"/>
    <w:rsid w:val="00E6600C"/>
    <w:rsid w:val="00E67B7E"/>
    <w:rsid w:val="00E706DA"/>
    <w:rsid w:val="00E71518"/>
    <w:rsid w:val="00E7568B"/>
    <w:rsid w:val="00E85E48"/>
    <w:rsid w:val="00E86214"/>
    <w:rsid w:val="00E867F6"/>
    <w:rsid w:val="00E86F7E"/>
    <w:rsid w:val="00EA1B7F"/>
    <w:rsid w:val="00EA339C"/>
    <w:rsid w:val="00EA58A9"/>
    <w:rsid w:val="00EA702F"/>
    <w:rsid w:val="00EB6D17"/>
    <w:rsid w:val="00EB7F3D"/>
    <w:rsid w:val="00EC1BF1"/>
    <w:rsid w:val="00EC2268"/>
    <w:rsid w:val="00EC558D"/>
    <w:rsid w:val="00ED3875"/>
    <w:rsid w:val="00ED6E8C"/>
    <w:rsid w:val="00ED772B"/>
    <w:rsid w:val="00EE1FB5"/>
    <w:rsid w:val="00EF0778"/>
    <w:rsid w:val="00EF0CC8"/>
    <w:rsid w:val="00EF36EE"/>
    <w:rsid w:val="00EF4C45"/>
    <w:rsid w:val="00F0159A"/>
    <w:rsid w:val="00F01F91"/>
    <w:rsid w:val="00F01FC0"/>
    <w:rsid w:val="00F06512"/>
    <w:rsid w:val="00F07FB4"/>
    <w:rsid w:val="00F13174"/>
    <w:rsid w:val="00F143E9"/>
    <w:rsid w:val="00F22C6D"/>
    <w:rsid w:val="00F23417"/>
    <w:rsid w:val="00F2408B"/>
    <w:rsid w:val="00F25F29"/>
    <w:rsid w:val="00F32DFE"/>
    <w:rsid w:val="00F35E91"/>
    <w:rsid w:val="00F410CA"/>
    <w:rsid w:val="00F440BA"/>
    <w:rsid w:val="00F50BB1"/>
    <w:rsid w:val="00F53A02"/>
    <w:rsid w:val="00F56567"/>
    <w:rsid w:val="00F6624B"/>
    <w:rsid w:val="00F6721B"/>
    <w:rsid w:val="00F70ACF"/>
    <w:rsid w:val="00F72F4D"/>
    <w:rsid w:val="00F75680"/>
    <w:rsid w:val="00F86ADF"/>
    <w:rsid w:val="00F86B16"/>
    <w:rsid w:val="00F86CAE"/>
    <w:rsid w:val="00F87378"/>
    <w:rsid w:val="00F87A09"/>
    <w:rsid w:val="00F87FEF"/>
    <w:rsid w:val="00F91C24"/>
    <w:rsid w:val="00F96C09"/>
    <w:rsid w:val="00F978A9"/>
    <w:rsid w:val="00FA0B89"/>
    <w:rsid w:val="00FA384A"/>
    <w:rsid w:val="00FB2C0E"/>
    <w:rsid w:val="00FB4D42"/>
    <w:rsid w:val="00FB5B41"/>
    <w:rsid w:val="00FB5F86"/>
    <w:rsid w:val="00FC11AA"/>
    <w:rsid w:val="00FC7C9A"/>
    <w:rsid w:val="00FD491C"/>
    <w:rsid w:val="00FE1DE3"/>
    <w:rsid w:val="00FE4823"/>
    <w:rsid w:val="00FE499B"/>
    <w:rsid w:val="00FE75AC"/>
    <w:rsid w:val="00FF1978"/>
    <w:rsid w:val="00FF68AE"/>
    <w:rsid w:val="00FF7B77"/>
    <w:rsid w:val="020F4261"/>
    <w:rsid w:val="067F8D26"/>
    <w:rsid w:val="06816393"/>
    <w:rsid w:val="06E9282C"/>
    <w:rsid w:val="0717CB4B"/>
    <w:rsid w:val="07E8F575"/>
    <w:rsid w:val="0927142A"/>
    <w:rsid w:val="0B096274"/>
    <w:rsid w:val="0CC00BB3"/>
    <w:rsid w:val="0CDE2135"/>
    <w:rsid w:val="103E166C"/>
    <w:rsid w:val="10713437"/>
    <w:rsid w:val="111F88C8"/>
    <w:rsid w:val="1135CB62"/>
    <w:rsid w:val="11D57837"/>
    <w:rsid w:val="11EB4DEF"/>
    <w:rsid w:val="12212CCD"/>
    <w:rsid w:val="1280EB68"/>
    <w:rsid w:val="12E26823"/>
    <w:rsid w:val="145127F9"/>
    <w:rsid w:val="16C339A1"/>
    <w:rsid w:val="17087765"/>
    <w:rsid w:val="18132F28"/>
    <w:rsid w:val="18704D65"/>
    <w:rsid w:val="1904CCB6"/>
    <w:rsid w:val="1A54E327"/>
    <w:rsid w:val="1A9B0A13"/>
    <w:rsid w:val="1C44D063"/>
    <w:rsid w:val="1D7225EA"/>
    <w:rsid w:val="1E636094"/>
    <w:rsid w:val="205C1CDD"/>
    <w:rsid w:val="21A3AD57"/>
    <w:rsid w:val="2207B417"/>
    <w:rsid w:val="229375BD"/>
    <w:rsid w:val="259386A6"/>
    <w:rsid w:val="28927FC6"/>
    <w:rsid w:val="28BB74E7"/>
    <w:rsid w:val="29EED802"/>
    <w:rsid w:val="29F5D643"/>
    <w:rsid w:val="2CE3FF56"/>
    <w:rsid w:val="2DA49279"/>
    <w:rsid w:val="2DE0788C"/>
    <w:rsid w:val="2E4CF273"/>
    <w:rsid w:val="2E7E3E24"/>
    <w:rsid w:val="2F466BBE"/>
    <w:rsid w:val="2F49C379"/>
    <w:rsid w:val="2F79A881"/>
    <w:rsid w:val="2F9585E3"/>
    <w:rsid w:val="2FA4118A"/>
    <w:rsid w:val="2FE6B984"/>
    <w:rsid w:val="317554E7"/>
    <w:rsid w:val="31F799E2"/>
    <w:rsid w:val="3216FFBA"/>
    <w:rsid w:val="328F1F8A"/>
    <w:rsid w:val="347B166A"/>
    <w:rsid w:val="3584CFA8"/>
    <w:rsid w:val="3617314C"/>
    <w:rsid w:val="3735BD58"/>
    <w:rsid w:val="3927FAB6"/>
    <w:rsid w:val="393B95CE"/>
    <w:rsid w:val="39EB6826"/>
    <w:rsid w:val="39FD703E"/>
    <w:rsid w:val="3A15797B"/>
    <w:rsid w:val="3A2992CC"/>
    <w:rsid w:val="3A2B036C"/>
    <w:rsid w:val="3A43F4D3"/>
    <w:rsid w:val="3B1C73D2"/>
    <w:rsid w:val="3BFE4DD0"/>
    <w:rsid w:val="3C73026E"/>
    <w:rsid w:val="3D2F3908"/>
    <w:rsid w:val="3E4BEE4F"/>
    <w:rsid w:val="3ECC8A30"/>
    <w:rsid w:val="3F3F99A9"/>
    <w:rsid w:val="4008C140"/>
    <w:rsid w:val="400AEAF9"/>
    <w:rsid w:val="422EB107"/>
    <w:rsid w:val="43203F7D"/>
    <w:rsid w:val="4396C36D"/>
    <w:rsid w:val="43D748E4"/>
    <w:rsid w:val="43FB3BAA"/>
    <w:rsid w:val="44659C40"/>
    <w:rsid w:val="45F65267"/>
    <w:rsid w:val="46451A27"/>
    <w:rsid w:val="467461F6"/>
    <w:rsid w:val="47083EB6"/>
    <w:rsid w:val="4782069E"/>
    <w:rsid w:val="47FDEB3E"/>
    <w:rsid w:val="484EC9DE"/>
    <w:rsid w:val="48DCCF2F"/>
    <w:rsid w:val="4BCF4ACF"/>
    <w:rsid w:val="4C3186AE"/>
    <w:rsid w:val="4CBA8D91"/>
    <w:rsid w:val="4E4AB106"/>
    <w:rsid w:val="4ED080D8"/>
    <w:rsid w:val="50206E7D"/>
    <w:rsid w:val="51F3AE63"/>
    <w:rsid w:val="53C800AC"/>
    <w:rsid w:val="541B0010"/>
    <w:rsid w:val="551379B0"/>
    <w:rsid w:val="555C1126"/>
    <w:rsid w:val="579E391F"/>
    <w:rsid w:val="57A6014E"/>
    <w:rsid w:val="58C40F75"/>
    <w:rsid w:val="592EB398"/>
    <w:rsid w:val="5AA0ECE8"/>
    <w:rsid w:val="5B0C415E"/>
    <w:rsid w:val="5C3BF069"/>
    <w:rsid w:val="5C75B6B9"/>
    <w:rsid w:val="5CCDACEA"/>
    <w:rsid w:val="5F959FE4"/>
    <w:rsid w:val="60274FF6"/>
    <w:rsid w:val="6156389A"/>
    <w:rsid w:val="66FE4A40"/>
    <w:rsid w:val="67CC14A7"/>
    <w:rsid w:val="699E6B23"/>
    <w:rsid w:val="69ADD289"/>
    <w:rsid w:val="69DD903C"/>
    <w:rsid w:val="6A5E372C"/>
    <w:rsid w:val="6D4FDC9B"/>
    <w:rsid w:val="6DDBDF89"/>
    <w:rsid w:val="6E0CD431"/>
    <w:rsid w:val="6EE0639F"/>
    <w:rsid w:val="6FBDEE3D"/>
    <w:rsid w:val="6FD0EEC1"/>
    <w:rsid w:val="6FF7D703"/>
    <w:rsid w:val="6FFCAB1D"/>
    <w:rsid w:val="71A23F2E"/>
    <w:rsid w:val="729C4D94"/>
    <w:rsid w:val="7454EDD6"/>
    <w:rsid w:val="7462E7E7"/>
    <w:rsid w:val="75A3B244"/>
    <w:rsid w:val="75AD89E1"/>
    <w:rsid w:val="78096F13"/>
    <w:rsid w:val="788DAC8E"/>
    <w:rsid w:val="78A73AE4"/>
    <w:rsid w:val="78D4FF69"/>
    <w:rsid w:val="79138B8B"/>
    <w:rsid w:val="79254E43"/>
    <w:rsid w:val="79E51E48"/>
    <w:rsid w:val="7AD48768"/>
    <w:rsid w:val="7B3E3162"/>
    <w:rsid w:val="7B3F923E"/>
    <w:rsid w:val="7C4612AB"/>
    <w:rsid w:val="7CAB750F"/>
    <w:rsid w:val="7F433DDE"/>
    <w:rsid w:val="7F61D419"/>
    <w:rsid w:val="7F9FA9A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B55365"/>
  <w15:chartTrackingRefBased/>
  <w15:docId w15:val="{FBC6046E-FF96-4964-B0FB-BA6F4237F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57789"/>
    <w:pPr>
      <w:widowControl w:val="0"/>
      <w:autoSpaceDE w:val="0"/>
      <w:autoSpaceDN w:val="0"/>
      <w:spacing w:after="0" w:line="240" w:lineRule="auto"/>
      <w:ind w:left="3571"/>
      <w:outlineLvl w:val="0"/>
    </w:pPr>
    <w:rPr>
      <w:rFonts w:ascii="Arial" w:eastAsia="Arial" w:hAnsi="Arial" w:cs="Arial"/>
      <w:b/>
      <w:bCs/>
      <w:lang w:eastAsia="en-US"/>
    </w:rPr>
  </w:style>
  <w:style w:type="paragraph" w:styleId="Heading3">
    <w:name w:val="heading 3"/>
    <w:basedOn w:val="Normal"/>
    <w:link w:val="Heading3Char"/>
    <w:uiPriority w:val="9"/>
    <w:unhideWhenUsed/>
    <w:qFormat/>
    <w:rsid w:val="00057789"/>
    <w:pPr>
      <w:widowControl w:val="0"/>
      <w:autoSpaceDE w:val="0"/>
      <w:autoSpaceDN w:val="0"/>
      <w:spacing w:after="0" w:line="240" w:lineRule="auto"/>
      <w:ind w:left="118"/>
      <w:outlineLvl w:val="2"/>
    </w:pPr>
    <w:rPr>
      <w:rFonts w:ascii="Arial" w:eastAsia="Arial" w:hAnsi="Arial" w:cs="Arial"/>
      <w:b/>
      <w:bCs/>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789"/>
    <w:rPr>
      <w:rFonts w:ascii="Arial" w:eastAsia="Arial" w:hAnsi="Arial" w:cs="Arial"/>
      <w:b/>
      <w:bCs/>
      <w:lang w:eastAsia="en-US"/>
    </w:rPr>
  </w:style>
  <w:style w:type="character" w:customStyle="1" w:styleId="Heading3Char">
    <w:name w:val="Heading 3 Char"/>
    <w:basedOn w:val="DefaultParagraphFont"/>
    <w:link w:val="Heading3"/>
    <w:uiPriority w:val="9"/>
    <w:rsid w:val="00057789"/>
    <w:rPr>
      <w:rFonts w:ascii="Arial" w:eastAsia="Arial" w:hAnsi="Arial" w:cs="Arial"/>
      <w:b/>
      <w:bCs/>
      <w:sz w:val="20"/>
      <w:szCs w:val="20"/>
      <w:lang w:eastAsia="en-US"/>
    </w:rPr>
  </w:style>
  <w:style w:type="paragraph" w:styleId="BodyText">
    <w:name w:val="Body Text"/>
    <w:basedOn w:val="Normal"/>
    <w:link w:val="BodyTextChar"/>
    <w:uiPriority w:val="1"/>
    <w:qFormat/>
    <w:rsid w:val="00057789"/>
    <w:pPr>
      <w:widowControl w:val="0"/>
      <w:autoSpaceDE w:val="0"/>
      <w:autoSpaceDN w:val="0"/>
      <w:spacing w:after="0" w:line="240" w:lineRule="auto"/>
    </w:pPr>
    <w:rPr>
      <w:rFonts w:ascii="Arial" w:eastAsia="Arial" w:hAnsi="Arial" w:cs="Arial"/>
      <w:sz w:val="20"/>
      <w:szCs w:val="20"/>
      <w:lang w:eastAsia="en-US"/>
    </w:rPr>
  </w:style>
  <w:style w:type="character" w:customStyle="1" w:styleId="BodyTextChar">
    <w:name w:val="Body Text Char"/>
    <w:basedOn w:val="DefaultParagraphFont"/>
    <w:link w:val="BodyText"/>
    <w:uiPriority w:val="1"/>
    <w:rsid w:val="00057789"/>
    <w:rPr>
      <w:rFonts w:ascii="Arial" w:eastAsia="Arial" w:hAnsi="Arial" w:cs="Arial"/>
      <w:sz w:val="20"/>
      <w:szCs w:val="20"/>
      <w:lang w:eastAsia="en-US"/>
    </w:rPr>
  </w:style>
  <w:style w:type="paragraph" w:styleId="ListParagraph">
    <w:name w:val="List Paragraph"/>
    <w:aliases w:val="Figure_name,List Paragraph1,Bullet- First level,List Paragraph11,Kaseya numbered 1,List Paragraph Char Char,Number_1,List Paragraph2,new,SGLText List Paragraph,Colorful List - Accent 11,Normal Sentence,ListPar1,list1,List Paragraph21,lp1"/>
    <w:basedOn w:val="Normal"/>
    <w:link w:val="ListParagraphChar"/>
    <w:uiPriority w:val="34"/>
    <w:qFormat/>
    <w:rsid w:val="00057789"/>
    <w:pPr>
      <w:widowControl w:val="0"/>
      <w:autoSpaceDE w:val="0"/>
      <w:autoSpaceDN w:val="0"/>
      <w:spacing w:after="0" w:line="240" w:lineRule="auto"/>
      <w:ind w:left="260" w:hanging="720"/>
      <w:jc w:val="both"/>
    </w:pPr>
    <w:rPr>
      <w:rFonts w:ascii="Times New Roman" w:eastAsia="Times New Roman" w:hAnsi="Times New Roman" w:cs="Times New Roman"/>
      <w:sz w:val="22"/>
      <w:szCs w:val="22"/>
      <w:lang w:eastAsia="en-US"/>
    </w:rPr>
  </w:style>
  <w:style w:type="character" w:styleId="CommentReference">
    <w:name w:val="annotation reference"/>
    <w:basedOn w:val="DefaultParagraphFont"/>
    <w:uiPriority w:val="99"/>
    <w:unhideWhenUsed/>
    <w:rsid w:val="00057789"/>
    <w:rPr>
      <w:sz w:val="16"/>
      <w:szCs w:val="16"/>
    </w:rPr>
  </w:style>
  <w:style w:type="paragraph" w:styleId="CommentText">
    <w:name w:val="annotation text"/>
    <w:basedOn w:val="Normal"/>
    <w:link w:val="CommentTextChar"/>
    <w:uiPriority w:val="99"/>
    <w:unhideWhenUsed/>
    <w:rsid w:val="00057789"/>
    <w:pPr>
      <w:widowControl w:val="0"/>
      <w:autoSpaceDE w:val="0"/>
      <w:autoSpaceDN w:val="0"/>
      <w:spacing w:after="0" w:line="240" w:lineRule="auto"/>
    </w:pPr>
    <w:rPr>
      <w:rFonts w:ascii="Arial" w:eastAsia="Arial" w:hAnsi="Arial" w:cs="Arial"/>
      <w:sz w:val="20"/>
      <w:szCs w:val="20"/>
      <w:lang w:eastAsia="en-US"/>
    </w:rPr>
  </w:style>
  <w:style w:type="character" w:customStyle="1" w:styleId="CommentTextChar">
    <w:name w:val="Comment Text Char"/>
    <w:basedOn w:val="DefaultParagraphFont"/>
    <w:link w:val="CommentText"/>
    <w:uiPriority w:val="99"/>
    <w:rsid w:val="00057789"/>
    <w:rPr>
      <w:rFonts w:ascii="Arial" w:eastAsia="Arial" w:hAnsi="Arial" w:cs="Arial"/>
      <w:sz w:val="20"/>
      <w:szCs w:val="20"/>
      <w:lang w:eastAsia="en-US"/>
    </w:rPr>
  </w:style>
  <w:style w:type="paragraph" w:styleId="Header">
    <w:name w:val="header"/>
    <w:basedOn w:val="Normal"/>
    <w:link w:val="HeaderChar"/>
    <w:unhideWhenUsed/>
    <w:rsid w:val="00057789"/>
    <w:pPr>
      <w:widowControl w:val="0"/>
      <w:tabs>
        <w:tab w:val="center" w:pos="4680"/>
        <w:tab w:val="right" w:pos="9360"/>
      </w:tabs>
      <w:autoSpaceDE w:val="0"/>
      <w:autoSpaceDN w:val="0"/>
      <w:spacing w:after="0" w:line="240" w:lineRule="auto"/>
    </w:pPr>
    <w:rPr>
      <w:rFonts w:ascii="Arial" w:eastAsia="Arial" w:hAnsi="Arial" w:cs="Arial"/>
      <w:sz w:val="22"/>
      <w:szCs w:val="22"/>
      <w:lang w:eastAsia="en-US"/>
    </w:rPr>
  </w:style>
  <w:style w:type="character" w:customStyle="1" w:styleId="HeaderChar">
    <w:name w:val="Header Char"/>
    <w:basedOn w:val="DefaultParagraphFont"/>
    <w:link w:val="Header"/>
    <w:rsid w:val="00057789"/>
    <w:rPr>
      <w:rFonts w:ascii="Arial" w:eastAsia="Arial" w:hAnsi="Arial" w:cs="Arial"/>
      <w:sz w:val="22"/>
      <w:szCs w:val="22"/>
      <w:lang w:eastAsia="en-US"/>
    </w:rPr>
  </w:style>
  <w:style w:type="paragraph" w:styleId="Footer">
    <w:name w:val="footer"/>
    <w:basedOn w:val="Normal"/>
    <w:link w:val="FooterChar"/>
    <w:uiPriority w:val="99"/>
    <w:unhideWhenUsed/>
    <w:rsid w:val="00057789"/>
    <w:pPr>
      <w:widowControl w:val="0"/>
      <w:tabs>
        <w:tab w:val="center" w:pos="4680"/>
        <w:tab w:val="right" w:pos="9360"/>
      </w:tabs>
      <w:autoSpaceDE w:val="0"/>
      <w:autoSpaceDN w:val="0"/>
      <w:spacing w:after="0" w:line="240" w:lineRule="auto"/>
    </w:pPr>
    <w:rPr>
      <w:rFonts w:ascii="Arial" w:eastAsia="Arial" w:hAnsi="Arial" w:cs="Arial"/>
      <w:sz w:val="22"/>
      <w:szCs w:val="22"/>
      <w:lang w:eastAsia="en-US"/>
    </w:rPr>
  </w:style>
  <w:style w:type="character" w:customStyle="1" w:styleId="FooterChar">
    <w:name w:val="Footer Char"/>
    <w:basedOn w:val="DefaultParagraphFont"/>
    <w:link w:val="Footer"/>
    <w:uiPriority w:val="99"/>
    <w:rsid w:val="00057789"/>
    <w:rPr>
      <w:rFonts w:ascii="Arial" w:eastAsia="Arial" w:hAnsi="Arial" w:cs="Arial"/>
      <w:sz w:val="22"/>
      <w:szCs w:val="22"/>
      <w:lang w:eastAsia="en-US"/>
    </w:rPr>
  </w:style>
  <w:style w:type="paragraph" w:customStyle="1" w:styleId="BordenLevel1">
    <w:name w:val="Borden Level 1"/>
    <w:aliases w:val="b1"/>
    <w:basedOn w:val="BodyText"/>
    <w:rsid w:val="00057789"/>
    <w:pPr>
      <w:widowControl/>
      <w:numPr>
        <w:numId w:val="2"/>
      </w:numPr>
      <w:tabs>
        <w:tab w:val="clear" w:pos="720"/>
        <w:tab w:val="num" w:pos="360"/>
      </w:tabs>
      <w:autoSpaceDE/>
      <w:autoSpaceDN/>
      <w:spacing w:after="240"/>
      <w:ind w:left="0" w:firstLine="0"/>
      <w:jc w:val="both"/>
    </w:pPr>
    <w:rPr>
      <w:rFonts w:ascii="Times New Roman" w:eastAsia="Times New Roman" w:hAnsi="Times New Roman" w:cs="Times New Roman"/>
      <w:sz w:val="24"/>
      <w:szCs w:val="24"/>
      <w:lang w:val="en-CA"/>
    </w:rPr>
  </w:style>
  <w:style w:type="paragraph" w:customStyle="1" w:styleId="BordenLevel2">
    <w:name w:val="Borden Level 2"/>
    <w:aliases w:val="b2"/>
    <w:basedOn w:val="BodyText"/>
    <w:rsid w:val="00057789"/>
    <w:pPr>
      <w:widowControl/>
      <w:numPr>
        <w:ilvl w:val="1"/>
        <w:numId w:val="2"/>
      </w:numPr>
      <w:autoSpaceDE/>
      <w:autoSpaceDN/>
      <w:spacing w:after="240"/>
      <w:jc w:val="both"/>
    </w:pPr>
    <w:rPr>
      <w:rFonts w:ascii="Times New Roman" w:eastAsia="Times New Roman" w:hAnsi="Times New Roman" w:cs="Times New Roman"/>
      <w:sz w:val="24"/>
      <w:szCs w:val="24"/>
      <w:lang w:val="en-CA"/>
    </w:rPr>
  </w:style>
  <w:style w:type="paragraph" w:customStyle="1" w:styleId="BordenLevel3">
    <w:name w:val="Borden Level 3"/>
    <w:aliases w:val="b3"/>
    <w:basedOn w:val="BodyText"/>
    <w:rsid w:val="00057789"/>
    <w:pPr>
      <w:widowControl/>
      <w:numPr>
        <w:ilvl w:val="2"/>
        <w:numId w:val="2"/>
      </w:numPr>
      <w:autoSpaceDE/>
      <w:autoSpaceDN/>
      <w:spacing w:after="240"/>
      <w:jc w:val="both"/>
    </w:pPr>
    <w:rPr>
      <w:rFonts w:ascii="Times New Roman" w:eastAsia="Times New Roman" w:hAnsi="Times New Roman" w:cs="Times New Roman"/>
      <w:sz w:val="24"/>
      <w:szCs w:val="24"/>
      <w:lang w:val="en-CA"/>
    </w:rPr>
  </w:style>
  <w:style w:type="paragraph" w:customStyle="1" w:styleId="BordenLevel4">
    <w:name w:val="Borden Level 4"/>
    <w:aliases w:val="b4"/>
    <w:basedOn w:val="BodyText"/>
    <w:rsid w:val="00057789"/>
    <w:pPr>
      <w:widowControl/>
      <w:numPr>
        <w:ilvl w:val="3"/>
        <w:numId w:val="2"/>
      </w:numPr>
      <w:tabs>
        <w:tab w:val="clear" w:pos="2880"/>
        <w:tab w:val="num" w:pos="360"/>
      </w:tabs>
      <w:autoSpaceDE/>
      <w:autoSpaceDN/>
      <w:spacing w:after="240"/>
      <w:ind w:left="0" w:firstLine="0"/>
      <w:jc w:val="both"/>
    </w:pPr>
    <w:rPr>
      <w:rFonts w:ascii="Times New Roman" w:eastAsia="Times New Roman" w:hAnsi="Times New Roman" w:cs="Times New Roman"/>
      <w:sz w:val="24"/>
      <w:szCs w:val="24"/>
      <w:lang w:val="en-CA"/>
    </w:rPr>
  </w:style>
  <w:style w:type="paragraph" w:customStyle="1" w:styleId="BordenLevel5">
    <w:name w:val="Borden Level 5"/>
    <w:aliases w:val="b5"/>
    <w:basedOn w:val="BodyText"/>
    <w:rsid w:val="00057789"/>
    <w:pPr>
      <w:widowControl/>
      <w:numPr>
        <w:ilvl w:val="4"/>
        <w:numId w:val="2"/>
      </w:numPr>
      <w:tabs>
        <w:tab w:val="clear" w:pos="3600"/>
        <w:tab w:val="num" w:pos="360"/>
      </w:tabs>
      <w:autoSpaceDE/>
      <w:autoSpaceDN/>
      <w:spacing w:after="240"/>
      <w:ind w:left="0" w:firstLine="0"/>
      <w:jc w:val="both"/>
    </w:pPr>
    <w:rPr>
      <w:rFonts w:ascii="Times New Roman" w:eastAsia="Times New Roman" w:hAnsi="Times New Roman" w:cs="Times New Roman"/>
      <w:sz w:val="24"/>
      <w:szCs w:val="24"/>
      <w:lang w:val="en-CA"/>
    </w:rPr>
  </w:style>
  <w:style w:type="paragraph" w:customStyle="1" w:styleId="BordenLevel6">
    <w:name w:val="Borden Level 6"/>
    <w:aliases w:val="b6"/>
    <w:basedOn w:val="BodyText"/>
    <w:rsid w:val="00057789"/>
    <w:pPr>
      <w:widowControl/>
      <w:numPr>
        <w:ilvl w:val="5"/>
        <w:numId w:val="2"/>
      </w:numPr>
      <w:tabs>
        <w:tab w:val="clear" w:pos="4680"/>
        <w:tab w:val="num" w:pos="360"/>
      </w:tabs>
      <w:autoSpaceDE/>
      <w:autoSpaceDN/>
      <w:spacing w:after="240"/>
      <w:ind w:left="0" w:firstLine="0"/>
      <w:jc w:val="both"/>
    </w:pPr>
    <w:rPr>
      <w:rFonts w:ascii="Times New Roman" w:eastAsia="Times New Roman" w:hAnsi="Times New Roman" w:cs="Times New Roman"/>
      <w:sz w:val="24"/>
      <w:szCs w:val="24"/>
      <w:lang w:val="en-CA"/>
    </w:rPr>
  </w:style>
  <w:style w:type="paragraph" w:customStyle="1" w:styleId="BordenLevel7">
    <w:name w:val="Borden Level 7"/>
    <w:aliases w:val="b7"/>
    <w:basedOn w:val="BodyText"/>
    <w:rsid w:val="00057789"/>
    <w:pPr>
      <w:widowControl/>
      <w:numPr>
        <w:ilvl w:val="6"/>
        <w:numId w:val="2"/>
      </w:numPr>
      <w:tabs>
        <w:tab w:val="clear" w:pos="5040"/>
        <w:tab w:val="num" w:pos="360"/>
      </w:tabs>
      <w:autoSpaceDE/>
      <w:autoSpaceDN/>
      <w:spacing w:after="240"/>
      <w:ind w:left="0" w:firstLine="0"/>
      <w:jc w:val="both"/>
    </w:pPr>
    <w:rPr>
      <w:rFonts w:ascii="Times New Roman" w:eastAsia="Times New Roman" w:hAnsi="Times New Roman" w:cs="Times New Roman"/>
      <w:sz w:val="24"/>
      <w:szCs w:val="24"/>
      <w:lang w:val="en-CA"/>
    </w:rPr>
  </w:style>
  <w:style w:type="paragraph" w:customStyle="1" w:styleId="BordenLevel8">
    <w:name w:val="Borden Level 8"/>
    <w:aliases w:val="b8"/>
    <w:basedOn w:val="BodyText"/>
    <w:rsid w:val="00057789"/>
    <w:pPr>
      <w:widowControl/>
      <w:numPr>
        <w:ilvl w:val="7"/>
        <w:numId w:val="2"/>
      </w:numPr>
      <w:tabs>
        <w:tab w:val="clear" w:pos="5760"/>
        <w:tab w:val="num" w:pos="360"/>
      </w:tabs>
      <w:autoSpaceDE/>
      <w:autoSpaceDN/>
      <w:spacing w:after="240"/>
      <w:ind w:left="0" w:firstLine="0"/>
      <w:jc w:val="both"/>
    </w:pPr>
    <w:rPr>
      <w:rFonts w:ascii="Times New Roman" w:eastAsia="Times New Roman" w:hAnsi="Times New Roman" w:cs="Times New Roman"/>
      <w:sz w:val="24"/>
      <w:szCs w:val="24"/>
      <w:lang w:val="en-CA"/>
    </w:rPr>
  </w:style>
  <w:style w:type="paragraph" w:customStyle="1" w:styleId="BordenLevel9">
    <w:name w:val="Borden Level 9"/>
    <w:aliases w:val="b9"/>
    <w:basedOn w:val="BodyText"/>
    <w:rsid w:val="00057789"/>
    <w:pPr>
      <w:widowControl/>
      <w:numPr>
        <w:ilvl w:val="8"/>
        <w:numId w:val="2"/>
      </w:numPr>
      <w:tabs>
        <w:tab w:val="clear" w:pos="6480"/>
        <w:tab w:val="num" w:pos="360"/>
      </w:tabs>
      <w:autoSpaceDE/>
      <w:autoSpaceDN/>
      <w:spacing w:after="240"/>
      <w:ind w:left="0" w:firstLine="0"/>
      <w:jc w:val="both"/>
    </w:pPr>
    <w:rPr>
      <w:rFonts w:ascii="Times New Roman" w:eastAsia="Times New Roman" w:hAnsi="Times New Roman" w:cs="Times New Roman"/>
      <w:sz w:val="24"/>
      <w:szCs w:val="24"/>
      <w:lang w:val="en-CA"/>
    </w:rPr>
  </w:style>
  <w:style w:type="character" w:customStyle="1" w:styleId="ListParagraphChar">
    <w:name w:val="List Paragraph Char"/>
    <w:aliases w:val="Figure_name Char,List Paragraph1 Char,Bullet- First level Char,List Paragraph11 Char,Kaseya numbered 1 Char,List Paragraph Char Char Char,Number_1 Char,List Paragraph2 Char,new Char,SGLText List Paragraph Char,Normal Sentence Char"/>
    <w:link w:val="ListParagraph"/>
    <w:uiPriority w:val="34"/>
    <w:qFormat/>
    <w:locked/>
    <w:rsid w:val="00057789"/>
    <w:rPr>
      <w:rFonts w:ascii="Times New Roman" w:eastAsia="Times New Roman" w:hAnsi="Times New Roman" w:cs="Times New Roman"/>
      <w:sz w:val="22"/>
      <w:szCs w:val="22"/>
      <w:lang w:eastAsia="en-US"/>
    </w:rPr>
  </w:style>
  <w:style w:type="table" w:styleId="TableGrid">
    <w:name w:val="Table Grid"/>
    <w:basedOn w:val="TableNormal"/>
    <w:uiPriority w:val="39"/>
    <w:rsid w:val="00057789"/>
    <w:pPr>
      <w:widowControl w:val="0"/>
      <w:autoSpaceDE w:val="0"/>
      <w:autoSpaceDN w:val="0"/>
      <w:spacing w:after="0" w:line="240" w:lineRule="auto"/>
    </w:pPr>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basedOn w:val="DefaultParagraphFont"/>
    <w:uiPriority w:val="99"/>
    <w:unhideWhenUsed/>
    <w:rsid w:val="00057789"/>
    <w:rPr>
      <w:color w:val="2B579A"/>
      <w:shd w:val="clear" w:color="auto" w:fill="E1DFDD"/>
    </w:rPr>
  </w:style>
  <w:style w:type="character" w:styleId="Hyperlink">
    <w:name w:val="Hyperlink"/>
    <w:basedOn w:val="DefaultParagraphFont"/>
    <w:uiPriority w:val="99"/>
    <w:unhideWhenUsed/>
    <w:rsid w:val="00887D34"/>
    <w:rPr>
      <w:color w:val="467886" w:themeColor="hyperlink"/>
      <w:u w:val="single"/>
    </w:rPr>
  </w:style>
  <w:style w:type="character" w:styleId="UnresolvedMention">
    <w:name w:val="Unresolved Mention"/>
    <w:basedOn w:val="DefaultParagraphFont"/>
    <w:uiPriority w:val="99"/>
    <w:semiHidden/>
    <w:unhideWhenUsed/>
    <w:rsid w:val="00887D34"/>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D55177"/>
    <w:pPr>
      <w:widowControl/>
      <w:autoSpaceDE/>
      <w:autoSpaceDN/>
      <w:spacing w:after="160"/>
    </w:pPr>
    <w:rPr>
      <w:rFonts w:asciiTheme="minorHAnsi" w:eastAsiaTheme="minorEastAsia" w:hAnsiTheme="minorHAnsi" w:cstheme="minorBidi"/>
      <w:b/>
      <w:bCs/>
      <w:lang w:eastAsia="ja-JP"/>
    </w:rPr>
  </w:style>
  <w:style w:type="character" w:customStyle="1" w:styleId="CommentSubjectChar">
    <w:name w:val="Comment Subject Char"/>
    <w:basedOn w:val="CommentTextChar"/>
    <w:link w:val="CommentSubject"/>
    <w:uiPriority w:val="99"/>
    <w:semiHidden/>
    <w:rsid w:val="00D55177"/>
    <w:rPr>
      <w:rFonts w:ascii="Arial" w:eastAsia="Arial" w:hAnsi="Arial" w:cs="Arial"/>
      <w:b/>
      <w:bCs/>
      <w:sz w:val="20"/>
      <w:szCs w:val="20"/>
      <w:lang w:eastAsia="en-US"/>
    </w:rPr>
  </w:style>
  <w:style w:type="paragraph" w:styleId="Revision">
    <w:name w:val="Revision"/>
    <w:hidden/>
    <w:uiPriority w:val="99"/>
    <w:semiHidden/>
    <w:rsid w:val="00F86ADF"/>
    <w:pPr>
      <w:spacing w:after="0" w:line="240" w:lineRule="auto"/>
    </w:pPr>
  </w:style>
  <w:style w:type="paragraph" w:styleId="BodyTextIndent">
    <w:name w:val="Body Text Indent"/>
    <w:basedOn w:val="Normal"/>
    <w:link w:val="BodyTextIndentChar"/>
    <w:semiHidden/>
    <w:rsid w:val="008974F4"/>
    <w:pPr>
      <w:spacing w:after="120" w:line="240" w:lineRule="auto"/>
      <w:ind w:left="360"/>
      <w:jc w:val="both"/>
    </w:pPr>
    <w:rPr>
      <w:rFonts w:ascii="Times New Roman" w:eastAsia="Times New Roman" w:hAnsi="Times New Roman" w:cs="Times New Roman"/>
      <w:sz w:val="22"/>
      <w:lang w:eastAsia="en-US"/>
    </w:rPr>
  </w:style>
  <w:style w:type="character" w:customStyle="1" w:styleId="BodyTextIndentChar">
    <w:name w:val="Body Text Indent Char"/>
    <w:basedOn w:val="DefaultParagraphFont"/>
    <w:link w:val="BodyTextIndent"/>
    <w:semiHidden/>
    <w:rsid w:val="008974F4"/>
    <w:rPr>
      <w:rFonts w:ascii="Times New Roman" w:eastAsia="Times New Roman" w:hAnsi="Times New Roman" w:cs="Times New Roman"/>
      <w:sz w:val="22"/>
      <w:lang w:eastAsia="en-US"/>
    </w:rPr>
  </w:style>
  <w:style w:type="paragraph" w:styleId="NormalWeb">
    <w:name w:val="Normal (Web)"/>
    <w:basedOn w:val="Normal"/>
    <w:uiPriority w:val="99"/>
    <w:semiHidden/>
    <w:unhideWhenUsed/>
    <w:rsid w:val="00BA2051"/>
    <w:pPr>
      <w:spacing w:before="100" w:beforeAutospacing="1" w:after="100" w:afterAutospacing="1" w:line="240" w:lineRule="auto"/>
    </w:pPr>
    <w:rPr>
      <w:rFonts w:ascii="Times New Roman" w:eastAsia="Times New Roman" w:hAnsi="Times New Roman"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08323">
      <w:bodyDiv w:val="1"/>
      <w:marLeft w:val="0"/>
      <w:marRight w:val="0"/>
      <w:marTop w:val="0"/>
      <w:marBottom w:val="0"/>
      <w:divBdr>
        <w:top w:val="none" w:sz="0" w:space="0" w:color="auto"/>
        <w:left w:val="none" w:sz="0" w:space="0" w:color="auto"/>
        <w:bottom w:val="none" w:sz="0" w:space="0" w:color="auto"/>
        <w:right w:val="none" w:sz="0" w:space="0" w:color="auto"/>
      </w:divBdr>
    </w:div>
    <w:div w:id="164899774">
      <w:bodyDiv w:val="1"/>
      <w:marLeft w:val="0"/>
      <w:marRight w:val="0"/>
      <w:marTop w:val="0"/>
      <w:marBottom w:val="0"/>
      <w:divBdr>
        <w:top w:val="none" w:sz="0" w:space="0" w:color="auto"/>
        <w:left w:val="none" w:sz="0" w:space="0" w:color="auto"/>
        <w:bottom w:val="none" w:sz="0" w:space="0" w:color="auto"/>
        <w:right w:val="none" w:sz="0" w:space="0" w:color="auto"/>
      </w:divBdr>
    </w:div>
    <w:div w:id="320499990">
      <w:bodyDiv w:val="1"/>
      <w:marLeft w:val="0"/>
      <w:marRight w:val="0"/>
      <w:marTop w:val="0"/>
      <w:marBottom w:val="0"/>
      <w:divBdr>
        <w:top w:val="none" w:sz="0" w:space="0" w:color="auto"/>
        <w:left w:val="none" w:sz="0" w:space="0" w:color="auto"/>
        <w:bottom w:val="none" w:sz="0" w:space="0" w:color="auto"/>
        <w:right w:val="none" w:sz="0" w:space="0" w:color="auto"/>
      </w:divBdr>
    </w:div>
    <w:div w:id="446240687">
      <w:bodyDiv w:val="1"/>
      <w:marLeft w:val="0"/>
      <w:marRight w:val="0"/>
      <w:marTop w:val="0"/>
      <w:marBottom w:val="0"/>
      <w:divBdr>
        <w:top w:val="none" w:sz="0" w:space="0" w:color="auto"/>
        <w:left w:val="none" w:sz="0" w:space="0" w:color="auto"/>
        <w:bottom w:val="none" w:sz="0" w:space="0" w:color="auto"/>
        <w:right w:val="none" w:sz="0" w:space="0" w:color="auto"/>
      </w:divBdr>
    </w:div>
    <w:div w:id="523179278">
      <w:bodyDiv w:val="1"/>
      <w:marLeft w:val="0"/>
      <w:marRight w:val="0"/>
      <w:marTop w:val="0"/>
      <w:marBottom w:val="0"/>
      <w:divBdr>
        <w:top w:val="none" w:sz="0" w:space="0" w:color="auto"/>
        <w:left w:val="none" w:sz="0" w:space="0" w:color="auto"/>
        <w:bottom w:val="none" w:sz="0" w:space="0" w:color="auto"/>
        <w:right w:val="none" w:sz="0" w:space="0" w:color="auto"/>
      </w:divBdr>
    </w:div>
    <w:div w:id="819425766">
      <w:bodyDiv w:val="1"/>
      <w:marLeft w:val="0"/>
      <w:marRight w:val="0"/>
      <w:marTop w:val="0"/>
      <w:marBottom w:val="0"/>
      <w:divBdr>
        <w:top w:val="none" w:sz="0" w:space="0" w:color="auto"/>
        <w:left w:val="none" w:sz="0" w:space="0" w:color="auto"/>
        <w:bottom w:val="none" w:sz="0" w:space="0" w:color="auto"/>
        <w:right w:val="none" w:sz="0" w:space="0" w:color="auto"/>
      </w:divBdr>
    </w:div>
    <w:div w:id="841549652">
      <w:bodyDiv w:val="1"/>
      <w:marLeft w:val="0"/>
      <w:marRight w:val="0"/>
      <w:marTop w:val="0"/>
      <w:marBottom w:val="0"/>
      <w:divBdr>
        <w:top w:val="none" w:sz="0" w:space="0" w:color="auto"/>
        <w:left w:val="none" w:sz="0" w:space="0" w:color="auto"/>
        <w:bottom w:val="none" w:sz="0" w:space="0" w:color="auto"/>
        <w:right w:val="none" w:sz="0" w:space="0" w:color="auto"/>
      </w:divBdr>
    </w:div>
    <w:div w:id="1053432861">
      <w:bodyDiv w:val="1"/>
      <w:marLeft w:val="0"/>
      <w:marRight w:val="0"/>
      <w:marTop w:val="0"/>
      <w:marBottom w:val="0"/>
      <w:divBdr>
        <w:top w:val="none" w:sz="0" w:space="0" w:color="auto"/>
        <w:left w:val="none" w:sz="0" w:space="0" w:color="auto"/>
        <w:bottom w:val="none" w:sz="0" w:space="0" w:color="auto"/>
        <w:right w:val="none" w:sz="0" w:space="0" w:color="auto"/>
      </w:divBdr>
    </w:div>
    <w:div w:id="1595481728">
      <w:bodyDiv w:val="1"/>
      <w:marLeft w:val="0"/>
      <w:marRight w:val="0"/>
      <w:marTop w:val="0"/>
      <w:marBottom w:val="0"/>
      <w:divBdr>
        <w:top w:val="none" w:sz="0" w:space="0" w:color="auto"/>
        <w:left w:val="none" w:sz="0" w:space="0" w:color="auto"/>
        <w:bottom w:val="none" w:sz="0" w:space="0" w:color="auto"/>
        <w:right w:val="none" w:sz="0" w:space="0" w:color="auto"/>
      </w:divBdr>
    </w:div>
    <w:div w:id="1678850290">
      <w:bodyDiv w:val="1"/>
      <w:marLeft w:val="0"/>
      <w:marRight w:val="0"/>
      <w:marTop w:val="0"/>
      <w:marBottom w:val="0"/>
      <w:divBdr>
        <w:top w:val="none" w:sz="0" w:space="0" w:color="auto"/>
        <w:left w:val="none" w:sz="0" w:space="0" w:color="auto"/>
        <w:bottom w:val="none" w:sz="0" w:space="0" w:color="auto"/>
        <w:right w:val="none" w:sz="0" w:space="0" w:color="auto"/>
      </w:divBdr>
    </w:div>
    <w:div w:id="1733888094">
      <w:bodyDiv w:val="1"/>
      <w:marLeft w:val="0"/>
      <w:marRight w:val="0"/>
      <w:marTop w:val="0"/>
      <w:marBottom w:val="0"/>
      <w:divBdr>
        <w:top w:val="none" w:sz="0" w:space="0" w:color="auto"/>
        <w:left w:val="none" w:sz="0" w:space="0" w:color="auto"/>
        <w:bottom w:val="none" w:sz="0" w:space="0" w:color="auto"/>
        <w:right w:val="none" w:sz="0" w:space="0" w:color="auto"/>
      </w:divBdr>
    </w:div>
    <w:div w:id="1907953891">
      <w:bodyDiv w:val="1"/>
      <w:marLeft w:val="0"/>
      <w:marRight w:val="0"/>
      <w:marTop w:val="0"/>
      <w:marBottom w:val="0"/>
      <w:divBdr>
        <w:top w:val="none" w:sz="0" w:space="0" w:color="auto"/>
        <w:left w:val="none" w:sz="0" w:space="0" w:color="auto"/>
        <w:bottom w:val="none" w:sz="0" w:space="0" w:color="auto"/>
        <w:right w:val="none" w:sz="0" w:space="0" w:color="auto"/>
      </w:divBdr>
    </w:div>
    <w:div w:id="1940139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wssap.io@image-1.co"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documenttasks/documenttasks1.xml><?xml version="1.0" encoding="utf-8"?>
<t:Tasks xmlns:t="http://schemas.microsoft.com/office/tasks/2019/documenttasks" xmlns:oel="http://schemas.microsoft.com/office/2019/extlst">
  <t:Task id="{DCA567BE-28ED-4CF5-AB1F-1DF1D4B65E67}">
    <t:Anchor>
      <t:Comment id="1327014595"/>
    </t:Anchor>
    <t:History>
      <t:Event id="{A6722DE1-DD2B-4EEE-954A-5EC9AA5D3D82}" time="2025-09-29T20:19:39.662Z">
        <t:Attribution userId="S::mahanson@kpmg.com::c3c5d76b-1419-4396-890e-db5fed01c2f2" userProvider="AD" userName="Hanson, Max A"/>
        <t:Anchor>
          <t:Comment id="1327014595"/>
        </t:Anchor>
        <t:Create/>
      </t:Event>
      <t:Event id="{595929D2-3E8E-4837-BCBE-564E4DF36515}" time="2025-09-29T20:19:39.662Z">
        <t:Attribution userId="S::mahanson@kpmg.com::c3c5d76b-1419-4396-890e-db5fed01c2f2" userProvider="AD" userName="Hanson, Max A"/>
        <t:Anchor>
          <t:Comment id="1327014595"/>
        </t:Anchor>
        <t:Assign userId="S::jacobsheridan@kpmg.com::d0194f0e-edca-4d51-8263-e3fc5dbdcfa2" userProvider="AD" userName="Sheridan, Jack"/>
      </t:Event>
      <t:Event id="{FBDE0B93-F264-494C-9800-E7E232F4A20D}" time="2025-09-29T20:19:39.662Z">
        <t:Attribution userId="S::mahanson@kpmg.com::c3c5d76b-1419-4396-890e-db5fed01c2f2" userProvider="AD" userName="Hanson, Max A"/>
        <t:Anchor>
          <t:Comment id="1327014595"/>
        </t:Anchor>
        <t:SetTitle title="@Sheridan, Jack - Fix the fonts so they are consistent throughout this tabl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1056aa5-6b4d-4c47-aaac-9426e9d9b737">
      <Terms xmlns="http://schemas.microsoft.com/office/infopath/2007/PartnerControls"/>
    </lcf76f155ced4ddcb4097134ff3c332f>
    <TaxCatchAll xmlns="8e4cac8c-e99d-49dd-8c24-1d4caeb84b2c"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999CE80F1B44445BB5E9DE12FCAFFBF" ma:contentTypeVersion="18" ma:contentTypeDescription="Create a new document." ma:contentTypeScope="" ma:versionID="774106159c7c134df5bfce6a643ad80a">
  <xsd:schema xmlns:xsd="http://www.w3.org/2001/XMLSchema" xmlns:xs="http://www.w3.org/2001/XMLSchema" xmlns:p="http://schemas.microsoft.com/office/2006/metadata/properties" xmlns:ns2="a1056aa5-6b4d-4c47-aaac-9426e9d9b737" xmlns:ns3="8e4cac8c-e99d-49dd-8c24-1d4caeb84b2c" targetNamespace="http://schemas.microsoft.com/office/2006/metadata/properties" ma:root="true" ma:fieldsID="a859a95caa7e12b5ac7f0eaaf76282f9" ns2:_="" ns3:_="">
    <xsd:import namespace="a1056aa5-6b4d-4c47-aaac-9426e9d9b737"/>
    <xsd:import namespace="8e4cac8c-e99d-49dd-8c24-1d4caeb84b2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056aa5-6b4d-4c47-aaac-9426e9d9b7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e4cac8c-e99d-49dd-8c24-1d4caeb84b2c"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7052aedc-1507-4a22-9d47-87556314de20}" ma:internalName="TaxCatchAll" ma:showField="CatchAllData" ma:web="8e4cac8c-e99d-49dd-8c24-1d4caeb84b2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1337D24-74D3-48CE-ACA4-338B6912150F}">
  <ds:schemaRefs>
    <ds:schemaRef ds:uri="http://schemas.openxmlformats.org/officeDocument/2006/bibliography"/>
  </ds:schemaRefs>
</ds:datastoreItem>
</file>

<file path=customXml/itemProps2.xml><?xml version="1.0" encoding="utf-8"?>
<ds:datastoreItem xmlns:ds="http://schemas.openxmlformats.org/officeDocument/2006/customXml" ds:itemID="{4A5CB655-1826-4698-A591-35C68D8E43B5}">
  <ds:schemaRefs>
    <ds:schemaRef ds:uri="http://schemas.microsoft.com/sharepoint/v3/contenttype/forms"/>
  </ds:schemaRefs>
</ds:datastoreItem>
</file>

<file path=customXml/itemProps3.xml><?xml version="1.0" encoding="utf-8"?>
<ds:datastoreItem xmlns:ds="http://schemas.openxmlformats.org/officeDocument/2006/customXml" ds:itemID="{B7DF4D8E-B4BF-45A5-924D-DC40EAD86EB2}">
  <ds:schemaRefs>
    <ds:schemaRef ds:uri="http://schemas.microsoft.com/office/2006/metadata/properties"/>
    <ds:schemaRef ds:uri="http://schemas.microsoft.com/office/infopath/2007/PartnerControls"/>
    <ds:schemaRef ds:uri="a1056aa5-6b4d-4c47-aaac-9426e9d9b737"/>
    <ds:schemaRef ds:uri="8e4cac8c-e99d-49dd-8c24-1d4caeb84b2c"/>
  </ds:schemaRefs>
</ds:datastoreItem>
</file>

<file path=customXml/itemProps4.xml><?xml version="1.0" encoding="utf-8"?>
<ds:datastoreItem xmlns:ds="http://schemas.openxmlformats.org/officeDocument/2006/customXml" ds:itemID="{95C83034-E776-43CE-B51D-4052A1C810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056aa5-6b4d-4c47-aaac-9426e9d9b737"/>
    <ds:schemaRef ds:uri="8e4cac8c-e99d-49dd-8c24-1d4caeb84b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6</Pages>
  <Words>1995</Words>
  <Characters>11555</Characters>
  <Application>Microsoft Office Word</Application>
  <DocSecurity>0</DocSecurity>
  <Lines>224</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13576</CharactersWithSpaces>
  <SharedDoc>false</SharedDoc>
  <HLinks>
    <vt:vector size="6" baseType="variant">
      <vt:variant>
        <vt:i4>6946846</vt:i4>
      </vt:variant>
      <vt:variant>
        <vt:i4>0</vt:i4>
      </vt:variant>
      <vt:variant>
        <vt:i4>0</vt:i4>
      </vt:variant>
      <vt:variant>
        <vt:i4>5</vt:i4>
      </vt:variant>
      <vt:variant>
        <vt:lpwstr>mailto:dwssap.io@image-1.co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Sheridan, Jack</dc:creator>
  <cp:keywords/>
  <dc:description/>
  <cp:lastModifiedBy>Bawa, Ajay</cp:lastModifiedBy>
  <cp:revision>3</cp:revision>
  <dcterms:created xsi:type="dcterms:W3CDTF">2026-05-08T18:20:00Z</dcterms:created>
  <dcterms:modified xsi:type="dcterms:W3CDTF">2026-05-12T11:31:00Z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0x010100C999CE80F1B44445BB5E9DE12FCAFFBF</vt:lpwstr>
  </property>
  <property fmtid="{D5CDD505-2E9C-101B-9397-08002B2CF9AE}" pid="3" name="MediaServiceImageTags">
    <vt:lpwstr/>
  </property>
  <property fmtid="{D5CDD505-2E9C-101B-9397-08002B2CF9AE}" pid="4" name="docLang">
    <vt:lpwstr>en</vt:lpwstr>
  </property>
</Properties>
</file>