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FC96" w14:textId="77777777" w:rsidR="001C4632" w:rsidRDefault="001C4632" w:rsidP="001C4632">
      <w:pPr>
        <w:spacing w:after="0"/>
        <w:jc w:val="center"/>
        <w:rPr>
          <w:b/>
          <w:bCs/>
        </w:rPr>
      </w:pPr>
      <w:r w:rsidRPr="001C4632">
        <w:rPr>
          <w:b/>
          <w:bCs/>
        </w:rPr>
        <w:t>Dataset Integration Story</w:t>
      </w:r>
    </w:p>
    <w:p w14:paraId="4237ABF8" w14:textId="54A8603C" w:rsidR="001C4632" w:rsidRDefault="001C4632" w:rsidP="001C4632">
      <w:pPr>
        <w:spacing w:after="0"/>
        <w:jc w:val="center"/>
        <w:rPr>
          <w:b/>
          <w:bCs/>
        </w:rPr>
      </w:pPr>
      <w:r>
        <w:rPr>
          <w:b/>
          <w:bCs/>
        </w:rPr>
        <w:t>2025 Denodo Hackathon</w:t>
      </w:r>
    </w:p>
    <w:p w14:paraId="162BC43C" w14:textId="36E22DF4" w:rsidR="001C4632" w:rsidRDefault="001C4632" w:rsidP="001C4632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Label </w:t>
      </w:r>
      <w:proofErr w:type="spellStart"/>
      <w:r>
        <w:rPr>
          <w:b/>
          <w:bCs/>
        </w:rPr>
        <w:t>iQ</w:t>
      </w:r>
      <w:proofErr w:type="spellEnd"/>
      <w:r>
        <w:rPr>
          <w:b/>
          <w:bCs/>
        </w:rPr>
        <w:t xml:space="preserve"> – Massive Insights</w:t>
      </w:r>
    </w:p>
    <w:p w14:paraId="252C9584" w14:textId="77777777" w:rsidR="001C4632" w:rsidRPr="001C4632" w:rsidRDefault="001C4632" w:rsidP="001C4632">
      <w:pPr>
        <w:spacing w:after="0"/>
        <w:jc w:val="center"/>
        <w:rPr>
          <w:b/>
          <w:bCs/>
        </w:rPr>
      </w:pPr>
    </w:p>
    <w:p w14:paraId="4158A0E6" w14:textId="77777777" w:rsidR="001C4632" w:rsidRPr="001C4632" w:rsidRDefault="001C4632" w:rsidP="001C4632">
      <w:r w:rsidRPr="001C4632">
        <w:rPr>
          <w:b/>
          <w:bCs/>
        </w:rPr>
        <w:t>Primary Data Source: FDA Drug Labels</w:t>
      </w:r>
    </w:p>
    <w:p w14:paraId="00217405" w14:textId="77777777" w:rsidR="001C4632" w:rsidRPr="001C4632" w:rsidRDefault="001C4632" w:rsidP="001C4632">
      <w:pPr>
        <w:numPr>
          <w:ilvl w:val="0"/>
          <w:numId w:val="1"/>
        </w:numPr>
      </w:pPr>
      <w:r w:rsidRPr="001C4632">
        <w:t>14 FDA Structured Product Labeling (SPL) documents</w:t>
      </w:r>
    </w:p>
    <w:p w14:paraId="1E6C9CD7" w14:textId="77777777" w:rsidR="001C4632" w:rsidRPr="001C4632" w:rsidRDefault="001C4632" w:rsidP="001C4632">
      <w:pPr>
        <w:numPr>
          <w:ilvl w:val="0"/>
          <w:numId w:val="1"/>
        </w:numPr>
      </w:pPr>
      <w:r w:rsidRPr="001C4632">
        <w:t>Parsed and loaded into Denodo Agora</w:t>
      </w:r>
    </w:p>
    <w:p w14:paraId="47C9A059" w14:textId="77777777" w:rsidR="001C4632" w:rsidRPr="001C4632" w:rsidRDefault="001C4632" w:rsidP="001C4632">
      <w:pPr>
        <w:numPr>
          <w:ilvl w:val="0"/>
          <w:numId w:val="1"/>
        </w:numPr>
      </w:pPr>
      <w:r w:rsidRPr="001C4632">
        <w:t>Virtualized into 9 specialized views for different query patterns</w:t>
      </w:r>
    </w:p>
    <w:p w14:paraId="1D19600F" w14:textId="77777777" w:rsidR="001C4632" w:rsidRPr="001C4632" w:rsidRDefault="001C4632" w:rsidP="001C4632">
      <w:r w:rsidRPr="001C4632">
        <w:rPr>
          <w:b/>
          <w:bCs/>
        </w:rPr>
        <w:t>Data Virtualization Value:</w:t>
      </w:r>
    </w:p>
    <w:p w14:paraId="7186DE3D" w14:textId="77777777" w:rsidR="001C4632" w:rsidRPr="001C4632" w:rsidRDefault="001C4632" w:rsidP="001C4632">
      <w:pPr>
        <w:numPr>
          <w:ilvl w:val="0"/>
          <w:numId w:val="2"/>
        </w:numPr>
      </w:pPr>
      <w:r w:rsidRPr="001C4632">
        <w:t>Single unified interface to query all drug information</w:t>
      </w:r>
    </w:p>
    <w:p w14:paraId="5E08AC3D" w14:textId="77777777" w:rsidR="001C4632" w:rsidRPr="001C4632" w:rsidRDefault="001C4632" w:rsidP="001C4632">
      <w:pPr>
        <w:numPr>
          <w:ilvl w:val="0"/>
          <w:numId w:val="2"/>
        </w:numPr>
      </w:pPr>
      <w:r w:rsidRPr="001C4632">
        <w:t>No data movement - views query source data in real-time</w:t>
      </w:r>
    </w:p>
    <w:p w14:paraId="0DC49786" w14:textId="77777777" w:rsidR="001C4632" w:rsidRPr="001C4632" w:rsidRDefault="001C4632" w:rsidP="001C4632">
      <w:pPr>
        <w:numPr>
          <w:ilvl w:val="0"/>
          <w:numId w:val="2"/>
        </w:numPr>
      </w:pPr>
      <w:r w:rsidRPr="001C4632">
        <w:t>Schema flexibility - views can be modified without changing source data</w:t>
      </w:r>
    </w:p>
    <w:p w14:paraId="49F5B0B8" w14:textId="77777777" w:rsidR="001C4632" w:rsidRPr="001C4632" w:rsidRDefault="001C4632" w:rsidP="001C4632">
      <w:pPr>
        <w:numPr>
          <w:ilvl w:val="0"/>
          <w:numId w:val="2"/>
        </w:numPr>
      </w:pPr>
      <w:r w:rsidRPr="001C4632">
        <w:t>Security layer - RBAC applied at view level</w:t>
      </w:r>
    </w:p>
    <w:p w14:paraId="71894FCB" w14:textId="3BAC8784" w:rsidR="001C4632" w:rsidRPr="001C4632" w:rsidRDefault="001C4632" w:rsidP="001C4632"/>
    <w:p w14:paraId="3BC70D7E" w14:textId="77777777" w:rsidR="001C4632" w:rsidRPr="001C4632" w:rsidRDefault="001C4632" w:rsidP="001C4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1C4632">
        <w:rPr>
          <w:b/>
          <w:bCs/>
          <w:color w:val="FFFFFF" w:themeColor="background1"/>
        </w:rPr>
        <w:t>Future Data Source Integrations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2153"/>
        <w:gridCol w:w="3522"/>
      </w:tblGrid>
      <w:tr w:rsidR="001C4632" w:rsidRPr="001C4632" w14:paraId="296CF384" w14:textId="77777777" w:rsidTr="001C4632">
        <w:trPr>
          <w:tblHeader/>
        </w:trPr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D603B" w14:textId="77777777" w:rsidR="001C4632" w:rsidRPr="001C4632" w:rsidRDefault="001C4632" w:rsidP="001C4632">
            <w:pPr>
              <w:rPr>
                <w:b/>
                <w:bCs/>
              </w:rPr>
            </w:pPr>
            <w:r w:rsidRPr="001C4632">
              <w:rPr>
                <w:b/>
                <w:bCs/>
              </w:rPr>
              <w:t>Data Source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9FE2" w14:textId="77777777" w:rsidR="001C4632" w:rsidRPr="001C4632" w:rsidRDefault="001C4632" w:rsidP="001C4632">
            <w:pPr>
              <w:rPr>
                <w:b/>
                <w:bCs/>
              </w:rPr>
            </w:pPr>
            <w:r w:rsidRPr="001C4632">
              <w:rPr>
                <w:b/>
                <w:bCs/>
              </w:rPr>
              <w:t>Integration Method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F82E2" w14:textId="77777777" w:rsidR="001C4632" w:rsidRPr="001C4632" w:rsidRDefault="001C4632" w:rsidP="001C4632">
            <w:pPr>
              <w:rPr>
                <w:b/>
                <w:bCs/>
              </w:rPr>
            </w:pPr>
            <w:r w:rsidRPr="001C4632">
              <w:rPr>
                <w:b/>
                <w:bCs/>
              </w:rPr>
              <w:t>Value Add</w:t>
            </w:r>
          </w:p>
        </w:tc>
      </w:tr>
      <w:tr w:rsidR="001C4632" w:rsidRPr="001C4632" w14:paraId="216F7634" w14:textId="77777777" w:rsidTr="001C463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6D982" w14:textId="77777777" w:rsidR="001C4632" w:rsidRPr="001C4632" w:rsidRDefault="001C4632" w:rsidP="001C4632">
            <w:r w:rsidRPr="001C4632">
              <w:rPr>
                <w:b/>
                <w:bCs/>
              </w:rPr>
              <w:t xml:space="preserve">FDA </w:t>
            </w:r>
            <w:proofErr w:type="spellStart"/>
            <w:r w:rsidRPr="001C4632">
              <w:rPr>
                <w:b/>
                <w:bCs/>
              </w:rPr>
              <w:t>openFDA</w:t>
            </w:r>
            <w:proofErr w:type="spellEnd"/>
            <w:r w:rsidRPr="001C4632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1FCE" w14:textId="77777777" w:rsidR="001C4632" w:rsidRPr="001C4632" w:rsidRDefault="001C4632" w:rsidP="001C4632">
            <w:r w:rsidRPr="001C4632">
              <w:t>Real-time REST connector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D191" w14:textId="77777777" w:rsidR="001C4632" w:rsidRPr="001C4632" w:rsidRDefault="001C4632" w:rsidP="001C4632">
            <w:r w:rsidRPr="001C4632">
              <w:t>Live adverse event reports, recalls, enforcement actions</w:t>
            </w:r>
          </w:p>
        </w:tc>
      </w:tr>
      <w:tr w:rsidR="001C4632" w:rsidRPr="001C4632" w14:paraId="331A1EBF" w14:textId="77777777" w:rsidTr="001C463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6A27" w14:textId="77777777" w:rsidR="001C4632" w:rsidRPr="001C4632" w:rsidRDefault="001C4632" w:rsidP="001C4632">
            <w:r w:rsidRPr="001C4632">
              <w:rPr>
                <w:b/>
                <w:bCs/>
              </w:rPr>
              <w:t>ClinicalTrials.gov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3C07" w14:textId="77777777" w:rsidR="001C4632" w:rsidRPr="001C4632" w:rsidRDefault="001C4632" w:rsidP="001C4632">
            <w:r w:rsidRPr="001C4632">
              <w:t>REST/XML connector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29490" w14:textId="77777777" w:rsidR="001C4632" w:rsidRPr="001C4632" w:rsidRDefault="001C4632" w:rsidP="001C4632">
            <w:r w:rsidRPr="001C4632">
              <w:t>Ongoing clinical trials, eligibility criteria</w:t>
            </w:r>
          </w:p>
        </w:tc>
      </w:tr>
      <w:tr w:rsidR="001C4632" w:rsidRPr="001C4632" w14:paraId="2E8B0CF8" w14:textId="77777777" w:rsidTr="001C463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5557" w14:textId="77777777" w:rsidR="001C4632" w:rsidRPr="001C4632" w:rsidRDefault="001C4632" w:rsidP="001C4632">
            <w:r w:rsidRPr="001C4632">
              <w:rPr>
                <w:b/>
                <w:bCs/>
              </w:rPr>
              <w:t>Drug Pricing (</w:t>
            </w:r>
            <w:proofErr w:type="spellStart"/>
            <w:r w:rsidRPr="001C4632">
              <w:rPr>
                <w:b/>
                <w:bCs/>
              </w:rPr>
              <w:t>GoodRx</w:t>
            </w:r>
            <w:proofErr w:type="spellEnd"/>
            <w:r w:rsidRPr="001C4632">
              <w:rPr>
                <w:b/>
                <w:bCs/>
              </w:rPr>
              <w:t>/Medicare)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896D0" w14:textId="77777777" w:rsidR="001C4632" w:rsidRPr="001C4632" w:rsidRDefault="001C4632" w:rsidP="001C4632">
            <w:r w:rsidRPr="001C4632">
              <w:t>API connector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89D9" w14:textId="77777777" w:rsidR="001C4632" w:rsidRPr="001C4632" w:rsidRDefault="001C4632" w:rsidP="001C4632">
            <w:r w:rsidRPr="001C4632">
              <w:t>Cost comparisons, insurance coverage</w:t>
            </w:r>
          </w:p>
        </w:tc>
      </w:tr>
      <w:tr w:rsidR="001C4632" w:rsidRPr="001C4632" w14:paraId="2E67B951" w14:textId="77777777" w:rsidTr="001C463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D5658" w14:textId="77777777" w:rsidR="001C4632" w:rsidRPr="001C4632" w:rsidRDefault="001C4632" w:rsidP="001C4632">
            <w:r w:rsidRPr="001C4632">
              <w:rPr>
                <w:b/>
                <w:bCs/>
              </w:rPr>
              <w:t>PubMed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6360E" w14:textId="77777777" w:rsidR="001C4632" w:rsidRPr="001C4632" w:rsidRDefault="001C4632" w:rsidP="001C4632">
            <w:r w:rsidRPr="001C4632">
              <w:t>REST connector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6086" w14:textId="77777777" w:rsidR="001C4632" w:rsidRPr="001C4632" w:rsidRDefault="001C4632" w:rsidP="001C4632">
            <w:r w:rsidRPr="001C4632">
              <w:t>Latest research publications, studies</w:t>
            </w:r>
          </w:p>
        </w:tc>
      </w:tr>
      <w:tr w:rsidR="001C4632" w:rsidRPr="001C4632" w14:paraId="3CEE534A" w14:textId="77777777" w:rsidTr="001C463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1A97" w14:textId="77777777" w:rsidR="001C4632" w:rsidRPr="001C4632" w:rsidRDefault="001C4632" w:rsidP="001C4632">
            <w:r w:rsidRPr="001C4632">
              <w:rPr>
                <w:b/>
                <w:bCs/>
              </w:rPr>
              <w:lastRenderedPageBreak/>
              <w:t>ICD-10 Codes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1EC3F" w14:textId="77777777" w:rsidR="001C4632" w:rsidRPr="001C4632" w:rsidRDefault="001C4632" w:rsidP="001C4632">
            <w:r w:rsidRPr="001C4632">
              <w:t>Database connector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0FB1D" w14:textId="77777777" w:rsidR="001C4632" w:rsidRPr="001C4632" w:rsidRDefault="001C4632" w:rsidP="001C4632">
            <w:r w:rsidRPr="001C4632">
              <w:t>Diagnosis code mapping</w:t>
            </w:r>
          </w:p>
        </w:tc>
      </w:tr>
      <w:tr w:rsidR="001C4632" w:rsidRPr="001C4632" w14:paraId="460144B4" w14:textId="77777777" w:rsidTr="001C463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E09DD" w14:textId="77777777" w:rsidR="001C4632" w:rsidRPr="001C4632" w:rsidRDefault="001C4632" w:rsidP="001C4632">
            <w:r w:rsidRPr="001C4632">
              <w:rPr>
                <w:b/>
                <w:bCs/>
              </w:rPr>
              <w:t>Patient Reviews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D1DCE" w14:textId="77777777" w:rsidR="001C4632" w:rsidRPr="001C4632" w:rsidRDefault="001C4632" w:rsidP="001C4632">
            <w:r w:rsidRPr="001C4632">
              <w:t>Web connector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3C5C" w14:textId="77777777" w:rsidR="001C4632" w:rsidRPr="001C4632" w:rsidRDefault="001C4632" w:rsidP="001C4632">
            <w:r w:rsidRPr="001C4632">
              <w:t>Real-world patient experiences</w:t>
            </w:r>
          </w:p>
        </w:tc>
      </w:tr>
    </w:tbl>
    <w:p w14:paraId="39B57878" w14:textId="1E09B22C" w:rsidR="001C4632" w:rsidRPr="001C4632" w:rsidRDefault="001C4632" w:rsidP="001C4632"/>
    <w:p w14:paraId="01DB6D96" w14:textId="77777777" w:rsidR="001C4632" w:rsidRPr="001C4632" w:rsidRDefault="001C4632" w:rsidP="001C4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1C4632">
        <w:rPr>
          <w:b/>
          <w:bCs/>
        </w:rPr>
        <w:t>Talking Points for Video</w:t>
      </w:r>
    </w:p>
    <w:p w14:paraId="5A07CCBC" w14:textId="7505153A" w:rsidR="001C4632" w:rsidRPr="001C4632" w:rsidRDefault="001C4632" w:rsidP="001C4632">
      <w:r w:rsidRPr="001C4632">
        <w:t xml:space="preserve">Currently, </w:t>
      </w:r>
      <w:proofErr w:type="gramStart"/>
      <w:r w:rsidRPr="001C4632">
        <w:t>Label</w:t>
      </w:r>
      <w:proofErr w:type="gramEnd"/>
      <w:r w:rsidRPr="001C4632">
        <w:t xml:space="preserve"> </w:t>
      </w:r>
      <w:proofErr w:type="spellStart"/>
      <w:r w:rsidRPr="001C4632">
        <w:t>iQ</w:t>
      </w:r>
      <w:proofErr w:type="spellEnd"/>
      <w:r w:rsidRPr="001C4632">
        <w:t xml:space="preserve"> integrates FDA drug label data virtualized through Denodo Agora. The power of data virtualization is that we can easily add new data sources without changing our application code.</w:t>
      </w:r>
    </w:p>
    <w:p w14:paraId="78463FCF" w14:textId="77777777" w:rsidR="001C4632" w:rsidRPr="001C4632" w:rsidRDefault="001C4632" w:rsidP="001C4632">
      <w:r w:rsidRPr="001C4632">
        <w:t xml:space="preserve">In a production deployment, we would connect directly to the FDA's </w:t>
      </w:r>
      <w:proofErr w:type="spellStart"/>
      <w:r w:rsidRPr="001C4632">
        <w:t>openFDA</w:t>
      </w:r>
      <w:proofErr w:type="spellEnd"/>
      <w:r w:rsidRPr="001C4632">
        <w:t xml:space="preserve"> API to pull real-time adverse event reports and drug recalls. We could also integrate ClinicalTrials.gov to show patients ongoing clinical trials for their conditions.</w:t>
      </w:r>
    </w:p>
    <w:p w14:paraId="3A0ACE2D" w14:textId="4DB6CC9E" w:rsidR="001C4632" w:rsidRPr="001C4632" w:rsidRDefault="001C4632" w:rsidP="001C4632">
      <w:r w:rsidRPr="001C4632">
        <w:t>Denodo's data virtualization makes this possible because each new data source becomes just another view - our AI chatbot doesn't need to know where the data comes from, it just queries the unified semantic layer.</w:t>
      </w:r>
    </w:p>
    <w:sectPr w:rsidR="001C4632" w:rsidRPr="001C4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6F94"/>
    <w:multiLevelType w:val="multilevel"/>
    <w:tmpl w:val="E39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D62EB9"/>
    <w:multiLevelType w:val="multilevel"/>
    <w:tmpl w:val="6F9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5225228">
    <w:abstractNumId w:val="0"/>
  </w:num>
  <w:num w:numId="2" w16cid:durableId="166096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32"/>
    <w:rsid w:val="001C4632"/>
    <w:rsid w:val="001F1D10"/>
    <w:rsid w:val="00C44D10"/>
    <w:rsid w:val="00E2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2D0B"/>
  <w15:chartTrackingRefBased/>
  <w15:docId w15:val="{A4FFE010-3445-41EF-817D-56A02836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1496</Characters>
  <Application>Microsoft Office Word</Application>
  <DocSecurity>0</DocSecurity>
  <Lines>68</Lines>
  <Paragraphs>66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1</cp:revision>
  <dcterms:created xsi:type="dcterms:W3CDTF">2025-12-18T16:23:00Z</dcterms:created>
  <dcterms:modified xsi:type="dcterms:W3CDTF">2025-12-18T16:28:00Z</dcterms:modified>
</cp:coreProperties>
</file>