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Ids.xml" ContentType="application/vnd.openxmlformats-officedocument.wordprocessingml.commentsIds+xml"/>
  <Override PartName="/word/commentsExtensible.xml" ContentType="application/vnd.openxmlformats-officedocument.wordprocessingml.commentsExtensib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85D297" w14:textId="4ED00107" w:rsidR="0015772E" w:rsidRPr="00994775" w:rsidRDefault="005B14FC" w:rsidP="00072FF6">
      <w:pPr>
        <w:pStyle w:val="Titre"/>
        <w:spacing w:line="360" w:lineRule="auto"/>
        <w:rPr>
          <w:rFonts w:asciiTheme="minorHAnsi" w:hAnsiTheme="minorHAnsi" w:cstheme="minorHAnsi"/>
          <w:sz w:val="28"/>
          <w:szCs w:val="28"/>
        </w:rPr>
      </w:pPr>
      <w:r w:rsidRPr="00994775">
        <w:rPr>
          <w:rFonts w:asciiTheme="minorHAnsi" w:hAnsiTheme="minorHAnsi" w:cstheme="minorHAnsi"/>
          <w:sz w:val="28"/>
          <w:szCs w:val="28"/>
        </w:rPr>
        <w:t xml:space="preserve">A </w:t>
      </w:r>
      <w:r w:rsidR="00314EE6" w:rsidRPr="00994775">
        <w:rPr>
          <w:rFonts w:asciiTheme="minorHAnsi" w:hAnsiTheme="minorHAnsi" w:cstheme="minorHAnsi"/>
          <w:sz w:val="28"/>
          <w:szCs w:val="28"/>
        </w:rPr>
        <w:t xml:space="preserve">Magnetic Pincher for </w:t>
      </w:r>
      <w:r w:rsidRPr="00994775">
        <w:rPr>
          <w:rFonts w:asciiTheme="minorHAnsi" w:hAnsiTheme="minorHAnsi" w:cstheme="minorHAnsi"/>
          <w:sz w:val="28"/>
          <w:szCs w:val="28"/>
        </w:rPr>
        <w:t xml:space="preserve">the </w:t>
      </w:r>
      <w:r w:rsidR="00AA42C7" w:rsidRPr="00994775">
        <w:rPr>
          <w:rFonts w:asciiTheme="minorHAnsi" w:hAnsiTheme="minorHAnsi" w:cstheme="minorHAnsi"/>
          <w:sz w:val="28"/>
          <w:szCs w:val="28"/>
        </w:rPr>
        <w:t xml:space="preserve">dynamic measurement of </w:t>
      </w:r>
      <w:r w:rsidRPr="00994775">
        <w:rPr>
          <w:rFonts w:asciiTheme="minorHAnsi" w:hAnsiTheme="minorHAnsi" w:cstheme="minorHAnsi"/>
          <w:sz w:val="28"/>
          <w:szCs w:val="28"/>
        </w:rPr>
        <w:t xml:space="preserve">the </w:t>
      </w:r>
      <w:r w:rsidR="00314EE6" w:rsidRPr="00994775">
        <w:rPr>
          <w:rFonts w:asciiTheme="minorHAnsi" w:hAnsiTheme="minorHAnsi" w:cstheme="minorHAnsi"/>
          <w:sz w:val="28"/>
          <w:szCs w:val="28"/>
        </w:rPr>
        <w:t>actin cortex thickness in live cells</w:t>
      </w:r>
    </w:p>
    <w:p w14:paraId="11ECF480" w14:textId="77777777" w:rsidR="00E8350B" w:rsidRPr="00994775" w:rsidRDefault="00E8350B" w:rsidP="00072FF6">
      <w:pPr>
        <w:spacing w:line="360" w:lineRule="auto"/>
      </w:pPr>
    </w:p>
    <w:p w14:paraId="4A6C9FE7" w14:textId="77777777" w:rsidR="00E8350B" w:rsidRPr="00994775" w:rsidRDefault="00E8350B" w:rsidP="00072FF6">
      <w:pPr>
        <w:spacing w:after="0" w:line="360" w:lineRule="auto"/>
        <w:rPr>
          <w:b/>
          <w:bCs/>
          <w:lang w:val="fr-FR"/>
        </w:rPr>
      </w:pPr>
      <w:r w:rsidRPr="00994775">
        <w:rPr>
          <w:b/>
          <w:bCs/>
          <w:lang w:val="fr-FR"/>
        </w:rPr>
        <w:t>Authors</w:t>
      </w:r>
    </w:p>
    <w:p w14:paraId="2D298FA4" w14:textId="627E9214" w:rsidR="00E8350B" w:rsidRPr="00994775" w:rsidRDefault="00E8350B" w:rsidP="00F85BC4">
      <w:pPr>
        <w:spacing w:after="0" w:line="360" w:lineRule="auto"/>
        <w:rPr>
          <w:lang w:val="fr-FR"/>
        </w:rPr>
      </w:pPr>
      <w:r w:rsidRPr="00994775">
        <w:rPr>
          <w:lang w:val="fr-FR"/>
        </w:rPr>
        <w:t>Joseph Vermeil</w:t>
      </w:r>
      <w:r w:rsidR="00C541D9" w:rsidRPr="00994775">
        <w:rPr>
          <w:vertAlign w:val="superscript"/>
          <w:lang w:val="fr-FR"/>
        </w:rPr>
        <w:t>1,2</w:t>
      </w:r>
      <w:r w:rsidRPr="00994775">
        <w:rPr>
          <w:lang w:val="fr-FR"/>
        </w:rPr>
        <w:t>, Valentin Laplaud</w:t>
      </w:r>
      <w:r w:rsidR="00C541D9" w:rsidRPr="00994775">
        <w:rPr>
          <w:vertAlign w:val="superscript"/>
          <w:lang w:val="fr-FR"/>
        </w:rPr>
        <w:t>3</w:t>
      </w:r>
      <w:r w:rsidRPr="00994775">
        <w:rPr>
          <w:lang w:val="fr-FR"/>
        </w:rPr>
        <w:t>, Anumita Jawahar</w:t>
      </w:r>
      <w:r w:rsidR="00C541D9" w:rsidRPr="00994775">
        <w:rPr>
          <w:vertAlign w:val="superscript"/>
          <w:lang w:val="fr-FR"/>
        </w:rPr>
        <w:t>1,2</w:t>
      </w:r>
      <w:r w:rsidRPr="00994775">
        <w:rPr>
          <w:lang w:val="fr-FR"/>
        </w:rPr>
        <w:t>,</w:t>
      </w:r>
      <w:r w:rsidR="00F85BC4" w:rsidRPr="00994775">
        <w:rPr>
          <w:lang w:val="fr-FR"/>
        </w:rPr>
        <w:t xml:space="preserve"> </w:t>
      </w:r>
      <w:r w:rsidRPr="00994775">
        <w:rPr>
          <w:lang w:val="fr-FR"/>
        </w:rPr>
        <w:t>Dulamkhuu Bujaa</w:t>
      </w:r>
      <w:r w:rsidR="00C541D9" w:rsidRPr="00994775">
        <w:rPr>
          <w:vertAlign w:val="superscript"/>
          <w:lang w:val="fr-FR"/>
        </w:rPr>
        <w:t>1</w:t>
      </w:r>
      <w:r w:rsidRPr="00994775">
        <w:rPr>
          <w:lang w:val="fr-FR"/>
        </w:rPr>
        <w:t>, Damien Cuvelier</w:t>
      </w:r>
      <w:r w:rsidR="00C541D9" w:rsidRPr="00994775">
        <w:rPr>
          <w:vertAlign w:val="superscript"/>
          <w:lang w:val="fr-FR"/>
        </w:rPr>
        <w:t>2</w:t>
      </w:r>
      <w:r w:rsidRPr="00994775">
        <w:rPr>
          <w:lang w:val="fr-FR"/>
        </w:rPr>
        <w:t>,</w:t>
      </w:r>
      <w:r w:rsidR="00F85BC4" w:rsidRPr="00994775">
        <w:rPr>
          <w:lang w:val="fr-FR"/>
        </w:rPr>
        <w:t xml:space="preserve"> </w:t>
      </w:r>
      <w:r w:rsidRPr="00994775">
        <w:rPr>
          <w:lang w:val="fr-FR"/>
        </w:rPr>
        <w:t>Julien Heuvingh</w:t>
      </w:r>
      <w:r w:rsidR="00C541D9" w:rsidRPr="00994775">
        <w:rPr>
          <w:vertAlign w:val="superscript"/>
          <w:lang w:val="fr-FR"/>
        </w:rPr>
        <w:t>1</w:t>
      </w:r>
      <w:r w:rsidRPr="00994775">
        <w:rPr>
          <w:lang w:val="fr-FR"/>
        </w:rPr>
        <w:t>, Olivia du Roure</w:t>
      </w:r>
      <w:r w:rsidR="00C541D9" w:rsidRPr="00994775">
        <w:rPr>
          <w:vertAlign w:val="superscript"/>
          <w:lang w:val="fr-FR"/>
        </w:rPr>
        <w:t>1</w:t>
      </w:r>
      <w:r w:rsidR="00C541D9" w:rsidRPr="00994775">
        <w:rPr>
          <w:lang w:val="fr-FR"/>
        </w:rPr>
        <w:t>, Matthieu Piel</w:t>
      </w:r>
      <w:r w:rsidR="00C541D9" w:rsidRPr="00994775">
        <w:rPr>
          <w:vertAlign w:val="superscript"/>
          <w:lang w:val="fr-FR"/>
        </w:rPr>
        <w:t>2</w:t>
      </w:r>
    </w:p>
    <w:p w14:paraId="435F3FFF" w14:textId="45DE5D6E" w:rsidR="00C541D9" w:rsidRPr="00994775" w:rsidRDefault="00C541D9" w:rsidP="00C541D9">
      <w:pPr>
        <w:pStyle w:val="Paragraphedeliste"/>
        <w:numPr>
          <w:ilvl w:val="0"/>
          <w:numId w:val="36"/>
        </w:numPr>
        <w:shd w:val="clear" w:color="auto" w:fill="FFFFFF"/>
        <w:spacing w:after="0" w:line="240" w:lineRule="auto"/>
        <w:rPr>
          <w:lang w:val="fr-FR"/>
        </w:rPr>
      </w:pPr>
      <w:r w:rsidRPr="00994775">
        <w:rPr>
          <w:lang w:val="fr-FR"/>
        </w:rPr>
        <w:t>Physique et Mécanique des Milieux Hétérogènes, ESPCI Paris, PSL University, CNRS, Univ Paris, Sorbonne Université, Paris, France.</w:t>
      </w:r>
    </w:p>
    <w:p w14:paraId="3826F7BF" w14:textId="5F819773" w:rsidR="00C541D9" w:rsidRPr="00994775" w:rsidRDefault="00BE4562" w:rsidP="00C541D9">
      <w:pPr>
        <w:pStyle w:val="Paragraphedeliste"/>
        <w:numPr>
          <w:ilvl w:val="0"/>
          <w:numId w:val="36"/>
        </w:numPr>
        <w:shd w:val="clear" w:color="auto" w:fill="FFFFFF"/>
        <w:spacing w:after="0" w:line="240" w:lineRule="auto"/>
        <w:rPr>
          <w:lang w:val="fr-FR"/>
        </w:rPr>
      </w:pPr>
      <w:r w:rsidRPr="00994775">
        <w:rPr>
          <w:lang w:val="fr-FR"/>
        </w:rPr>
        <w:t xml:space="preserve">UMR 144, </w:t>
      </w:r>
      <w:r w:rsidR="00C541D9" w:rsidRPr="00994775">
        <w:rPr>
          <w:lang w:val="fr-FR"/>
        </w:rPr>
        <w:t>Institut Curie and Institut Pierre Gilles de Gennes, PSL University, CNRS, Paris, France.</w:t>
      </w:r>
    </w:p>
    <w:p w14:paraId="23E5E8C9" w14:textId="03D79770" w:rsidR="00C541D9" w:rsidRPr="00994775" w:rsidRDefault="00C541D9" w:rsidP="00C541D9">
      <w:pPr>
        <w:pStyle w:val="Paragraphedeliste"/>
        <w:numPr>
          <w:ilvl w:val="0"/>
          <w:numId w:val="36"/>
        </w:numPr>
        <w:shd w:val="clear" w:color="auto" w:fill="FFFFFF"/>
        <w:spacing w:after="0" w:line="240" w:lineRule="auto"/>
        <w:rPr>
          <w:lang w:val="fr-FR"/>
        </w:rPr>
      </w:pPr>
      <w:r w:rsidRPr="00994775">
        <w:rPr>
          <w:lang w:val="fr-FR"/>
        </w:rPr>
        <w:t xml:space="preserve">LadHyX, CNRS, Ecole polytechnique, Institut Polytechnique de Paris, Palaiseau, </w:t>
      </w:r>
      <w:r w:rsidR="00F85BC4" w:rsidRPr="00994775">
        <w:rPr>
          <w:lang w:val="fr-FR"/>
        </w:rPr>
        <w:t>France</w:t>
      </w:r>
    </w:p>
    <w:p w14:paraId="06AD2097" w14:textId="77777777" w:rsidR="00F85BC4" w:rsidRPr="00994775" w:rsidRDefault="00F85BC4" w:rsidP="00F85BC4">
      <w:pPr>
        <w:shd w:val="clear" w:color="auto" w:fill="FFFFFF"/>
        <w:spacing w:after="0" w:line="240" w:lineRule="auto"/>
        <w:rPr>
          <w:lang w:val="fr-FR"/>
        </w:rPr>
      </w:pPr>
    </w:p>
    <w:p w14:paraId="25071C20" w14:textId="1CCEB8BD" w:rsidR="00F85BC4" w:rsidRPr="00994775" w:rsidRDefault="00F85BC4" w:rsidP="00F85BC4">
      <w:pPr>
        <w:shd w:val="clear" w:color="auto" w:fill="FFFFFF"/>
        <w:spacing w:after="0" w:line="240" w:lineRule="auto"/>
      </w:pPr>
      <w:r w:rsidRPr="00994775">
        <w:t>Correspondance should be sent to :</w:t>
      </w:r>
    </w:p>
    <w:p w14:paraId="2690148D" w14:textId="115C4369" w:rsidR="00F85BC4" w:rsidRDefault="00F85BC4" w:rsidP="00F85BC4">
      <w:pPr>
        <w:shd w:val="clear" w:color="auto" w:fill="FFFFFF"/>
        <w:spacing w:after="0" w:line="240" w:lineRule="auto"/>
      </w:pPr>
      <w:r w:rsidRPr="00994775">
        <w:t xml:space="preserve">Julien.heuvingh@espci.fr, olivia.duroure@espci.fr, </w:t>
      </w:r>
      <w:hyperlink r:id="rId6" w:history="1">
        <w:r w:rsidR="005B05C7" w:rsidRPr="004E2A4F">
          <w:rPr>
            <w:rStyle w:val="Lienhypertexte"/>
          </w:rPr>
          <w:t>matthieu.piel@curie.fr</w:t>
        </w:r>
      </w:hyperlink>
    </w:p>
    <w:p w14:paraId="7285D049" w14:textId="77777777" w:rsidR="00197C78" w:rsidRDefault="00197C78" w:rsidP="00F85BC4">
      <w:pPr>
        <w:shd w:val="clear" w:color="auto" w:fill="FFFFFF"/>
        <w:spacing w:after="0" w:line="240" w:lineRule="auto"/>
      </w:pPr>
    </w:p>
    <w:p w14:paraId="535F397A" w14:textId="56D11FC8" w:rsidR="00197C78" w:rsidRPr="00994775" w:rsidRDefault="00197C78" w:rsidP="00F85BC4">
      <w:pPr>
        <w:shd w:val="clear" w:color="auto" w:fill="FFFFFF"/>
        <w:spacing w:after="0" w:line="240" w:lineRule="auto"/>
      </w:pPr>
      <w:r>
        <w:t>Running Head: Magnetic Pincher</w:t>
      </w:r>
    </w:p>
    <w:p w14:paraId="2E785B79" w14:textId="42260284" w:rsidR="00C42E25" w:rsidRPr="00994775" w:rsidRDefault="00F85BC4" w:rsidP="00994775">
      <w:pPr>
        <w:rPr>
          <w:b/>
          <w:bCs/>
        </w:rPr>
      </w:pPr>
      <w:bookmarkStart w:id="0" w:name="_GoBack"/>
      <w:bookmarkEnd w:id="0"/>
      <w:r w:rsidRPr="00994775">
        <w:br w:type="page"/>
      </w:r>
      <w:r w:rsidR="00C42E25" w:rsidRPr="00994775">
        <w:rPr>
          <w:b/>
          <w:bCs/>
        </w:rPr>
        <w:lastRenderedPageBreak/>
        <w:t>Abstract</w:t>
      </w:r>
    </w:p>
    <w:p w14:paraId="4A5EB614" w14:textId="30D1B218" w:rsidR="00994775" w:rsidRDefault="007D4032" w:rsidP="00994775">
      <w:pPr>
        <w:spacing w:line="360" w:lineRule="auto"/>
      </w:pPr>
      <w:r w:rsidRPr="00994775">
        <w:t xml:space="preserve">The </w:t>
      </w:r>
      <w:r w:rsidR="00885137" w:rsidRPr="00994775">
        <w:t>a</w:t>
      </w:r>
      <w:r w:rsidRPr="00994775">
        <w:t xml:space="preserve">ctin </w:t>
      </w:r>
      <w:r w:rsidR="00885137" w:rsidRPr="00994775">
        <w:t>c</w:t>
      </w:r>
      <w:r w:rsidRPr="00994775">
        <w:t xml:space="preserve">ortex is an essential element of the cytoskeleton </w:t>
      </w:r>
      <w:r w:rsidR="005B14FC" w:rsidRPr="00994775">
        <w:t xml:space="preserve">allowing </w:t>
      </w:r>
      <w:r w:rsidRPr="00994775">
        <w:t>cells to control and modify their shape. It is involved in cell division</w:t>
      </w:r>
      <w:r w:rsidR="005B14FC" w:rsidRPr="00994775">
        <w:t xml:space="preserve"> and</w:t>
      </w:r>
      <w:r w:rsidRPr="00994775">
        <w:t xml:space="preserve"> migration. However, probing precisely the physical properties </w:t>
      </w:r>
      <w:r w:rsidR="005B14FC" w:rsidRPr="00994775">
        <w:t xml:space="preserve">of the actin cortex </w:t>
      </w:r>
      <w:r w:rsidR="002575BE" w:rsidRPr="00994775">
        <w:t>has</w:t>
      </w:r>
      <w:r w:rsidRPr="00994775">
        <w:t xml:space="preserve"> proved </w:t>
      </w:r>
      <w:r w:rsidR="00935F71" w:rsidRPr="00994775">
        <w:t xml:space="preserve">to be challenging: it is a thin and dynamic material, and its location in the cell – directly under the plasma membrane – makes it difficult to study </w:t>
      </w:r>
      <w:r w:rsidR="005B14FC" w:rsidRPr="00994775">
        <w:t xml:space="preserve">with standard light </w:t>
      </w:r>
      <w:r w:rsidR="00935F71" w:rsidRPr="00994775">
        <w:t xml:space="preserve">microscopy </w:t>
      </w:r>
      <w:r w:rsidR="005B14FC" w:rsidRPr="00994775">
        <w:t xml:space="preserve">and </w:t>
      </w:r>
      <w:r w:rsidR="00935F71" w:rsidRPr="00994775">
        <w:t>cell mechanics technique</w:t>
      </w:r>
      <w:r w:rsidR="005B14FC" w:rsidRPr="00994775">
        <w:t>s</w:t>
      </w:r>
      <w:r w:rsidR="00935F71" w:rsidRPr="00994775">
        <w:t>. In this chapter we present a novel protocol to probe</w:t>
      </w:r>
      <w:r w:rsidR="002575BE" w:rsidRPr="00994775">
        <w:t xml:space="preserve"> dynamically</w:t>
      </w:r>
      <w:r w:rsidR="00935F71" w:rsidRPr="00994775">
        <w:t xml:space="preserve"> the thickness of the cortex and its fluctuations using superparamagnetic microbeads in a </w:t>
      </w:r>
      <w:r w:rsidR="00887C88" w:rsidRPr="00994775">
        <w:t>uniform</w:t>
      </w:r>
      <w:r w:rsidR="00935F71" w:rsidRPr="00994775">
        <w:t xml:space="preserve"> magnetic field. </w:t>
      </w:r>
      <w:r w:rsidR="0008242C" w:rsidRPr="00994775">
        <w:t xml:space="preserve">A bead </w:t>
      </w:r>
      <w:r w:rsidR="00935F71" w:rsidRPr="00994775">
        <w:t>in</w:t>
      </w:r>
      <w:r w:rsidR="0008242C" w:rsidRPr="00994775">
        <w:t>gested by the cell</w:t>
      </w:r>
      <w:r w:rsidR="00935F71" w:rsidRPr="00994775">
        <w:t xml:space="preserve"> and</w:t>
      </w:r>
      <w:r w:rsidR="002575BE" w:rsidRPr="00994775">
        <w:t xml:space="preserve"> </w:t>
      </w:r>
      <w:r w:rsidR="00C93764" w:rsidRPr="00994775">
        <w:t>another</w:t>
      </w:r>
      <w:r w:rsidR="00935F71" w:rsidRPr="00994775">
        <w:t xml:space="preserve"> outside the cell attract each other </w:t>
      </w:r>
      <w:r w:rsidR="0008242C" w:rsidRPr="00994775">
        <w:t xml:space="preserve">due </w:t>
      </w:r>
      <w:r w:rsidR="00935F71" w:rsidRPr="00994775">
        <w:t xml:space="preserve">to </w:t>
      </w:r>
      <w:r w:rsidR="0008242C" w:rsidRPr="00994775">
        <w:t>dipolar forces</w:t>
      </w:r>
      <w:r w:rsidR="00935F71" w:rsidRPr="00994775">
        <w:t xml:space="preserve">. By tracking </w:t>
      </w:r>
      <w:r w:rsidR="002575BE" w:rsidRPr="00994775">
        <w:t xml:space="preserve">their position </w:t>
      </w:r>
      <w:r w:rsidR="00935F71" w:rsidRPr="00994775">
        <w:t xml:space="preserve">with </w:t>
      </w:r>
      <w:r w:rsidR="0008242C" w:rsidRPr="00994775">
        <w:t>nanometer</w:t>
      </w:r>
      <w:r w:rsidR="00935F71" w:rsidRPr="00994775">
        <w:t xml:space="preserve"> precision, </w:t>
      </w:r>
      <w:r w:rsidR="0008242C" w:rsidRPr="00994775">
        <w:t>one</w:t>
      </w:r>
      <w:r w:rsidR="00935F71" w:rsidRPr="00994775">
        <w:t xml:space="preserve"> can measure the thickness of the cortex pinched between two beads and monitor its </w:t>
      </w:r>
      <w:r w:rsidR="002575BE" w:rsidRPr="00994775">
        <w:t>evolution</w:t>
      </w:r>
      <w:r w:rsidR="00935F71" w:rsidRPr="00994775">
        <w:t xml:space="preserve"> in time. We first present the </w:t>
      </w:r>
      <w:r w:rsidR="00D61CCA" w:rsidRPr="00994775">
        <w:t>set of</w:t>
      </w:r>
      <w:r w:rsidR="00935F71" w:rsidRPr="00994775">
        <w:t xml:space="preserve"> elements necessary to realize this protocol: a magnetic field generator </w:t>
      </w:r>
      <w:r w:rsidR="0008242C" w:rsidRPr="00994775">
        <w:t>adapted to</w:t>
      </w:r>
      <w:r w:rsidR="00935F71" w:rsidRPr="00994775">
        <w:t xml:space="preserve"> a specific imaging setup, and the </w:t>
      </w:r>
      <w:r w:rsidR="0008242C" w:rsidRPr="00994775">
        <w:t>afore</w:t>
      </w:r>
      <w:r w:rsidR="00935F71" w:rsidRPr="00994775">
        <w:t xml:space="preserve">mentioned superparamagnetic microbeads. </w:t>
      </w:r>
      <w:r w:rsidR="00C93764" w:rsidRPr="00994775">
        <w:t>Then w</w:t>
      </w:r>
      <w:r w:rsidR="00935F71" w:rsidRPr="00994775">
        <w:t>e</w:t>
      </w:r>
      <w:r w:rsidR="0008242C" w:rsidRPr="00994775">
        <w:t xml:space="preserve"> </w:t>
      </w:r>
      <w:r w:rsidR="002575BE" w:rsidRPr="00994775">
        <w:t>detail</w:t>
      </w:r>
      <w:r w:rsidR="00935F71" w:rsidRPr="00994775">
        <w:t xml:space="preserve"> the different steps of a protocol that can be </w:t>
      </w:r>
      <w:r w:rsidR="0008242C" w:rsidRPr="00994775">
        <w:t>used on</w:t>
      </w:r>
      <w:r w:rsidR="00935F71" w:rsidRPr="00994775">
        <w:t xml:space="preserve"> diverse cell types, adherent or not.</w:t>
      </w:r>
    </w:p>
    <w:p w14:paraId="77AA05ED" w14:textId="77777777" w:rsidR="00994775" w:rsidRDefault="00994775">
      <w:r>
        <w:br w:type="page"/>
      </w:r>
    </w:p>
    <w:p w14:paraId="65956F0A" w14:textId="77777777" w:rsidR="00994775" w:rsidRDefault="00994775" w:rsidP="00994775">
      <w:pPr>
        <w:spacing w:line="360" w:lineRule="auto"/>
      </w:pPr>
    </w:p>
    <w:p w14:paraId="4A34F31A" w14:textId="5D7355AB" w:rsidR="00885137" w:rsidRPr="006B04D8" w:rsidRDefault="006B04D8" w:rsidP="00994775">
      <w:pPr>
        <w:spacing w:line="360" w:lineRule="auto"/>
        <w:rPr>
          <w:rFonts w:asciiTheme="majorHAnsi" w:hAnsiTheme="majorHAnsi" w:cstheme="majorHAnsi"/>
          <w:sz w:val="26"/>
          <w:szCs w:val="26"/>
        </w:rPr>
      </w:pPr>
      <w:r w:rsidRPr="006B04D8">
        <w:rPr>
          <w:rFonts w:asciiTheme="majorHAnsi" w:hAnsiTheme="majorHAnsi" w:cstheme="majorHAnsi"/>
          <w:sz w:val="26"/>
          <w:szCs w:val="26"/>
        </w:rPr>
        <w:t xml:space="preserve">1. </w:t>
      </w:r>
      <w:r w:rsidR="00314EE6" w:rsidRPr="006B04D8">
        <w:rPr>
          <w:rFonts w:asciiTheme="majorHAnsi" w:hAnsiTheme="majorHAnsi" w:cstheme="majorHAnsi"/>
          <w:sz w:val="26"/>
          <w:szCs w:val="26"/>
        </w:rPr>
        <w:t>Introduction</w:t>
      </w:r>
    </w:p>
    <w:p w14:paraId="71153002" w14:textId="0C5D2681" w:rsidR="002174AC" w:rsidRPr="00994775" w:rsidRDefault="00C64EFB" w:rsidP="002174AC">
      <w:pPr>
        <w:spacing w:line="360" w:lineRule="auto"/>
      </w:pPr>
      <w:r w:rsidRPr="00994775">
        <w:t>The actin cortex is a thin and dense meshwork of actin filaments located just underneath the plasma membrane of eukaryotic cells. It is a key element of the cytoskeleton in many processes that involve a control of the cell shape. Indeed, the cortex is an active material, due to the actin filament fast turnover and their association with myosin II microfilament. The gradients of tension that these motors generate are the source of cell-scale deformations that occur for instance during bleb-mediated amoeboid migration</w:t>
      </w:r>
      <w:r w:rsidR="00F146F5" w:rsidRPr="00994775">
        <w:t xml:space="preserve"> or furrowing during cell division</w:t>
      </w:r>
      <w:r w:rsidR="00F86211" w:rsidRPr="00994775">
        <w:t xml:space="preserve"> </w:t>
      </w:r>
      <w:r w:rsidR="00F86211" w:rsidRPr="00994775">
        <w:fldChar w:fldCharType="begin"/>
      </w:r>
      <w:r w:rsidR="0063217E">
        <w:instrText xml:space="preserve"> ADDIN ZOTERO_ITEM CSL_CITATION {"citationID":"FWzk9YWL","properties":{"formattedCitation":"[1]","plainCitation":"[1]","noteIndex":0},"citationItems":[{"id":55,"uris":["http://zotero.org/users/local/FRVTIeJL/items/X2I8BP4U"],"itemData":{"id":55,"type":"article-journal","container-title":"Journal of Cell Science","DOI":"10.1242/jcs.186254","ISSN":"0021-9533, 1477-9137","issue":"14","journalAbbreviation":"J Cell Sci","language":"en","note":"number: 14","page":"jcs186254","source":"DOI.org (Crossref)","title":"The actin cortex at a glance","volume":"131","author":[{"family":"Chugh","given":"Priyamvada"},{"family":"Paluch","given":"Ewa K."}],"issued":{"date-parts":[["2018",7,15]]}}}],"schema":"https://github.com/citation-style-language/schema/raw/master/csl-citation.json"} </w:instrText>
      </w:r>
      <w:r w:rsidR="00F86211" w:rsidRPr="00994775">
        <w:fldChar w:fldCharType="separate"/>
      </w:r>
      <w:r w:rsidR="0063217E" w:rsidRPr="0063217E">
        <w:rPr>
          <w:rFonts w:ascii="Calibri" w:hAnsi="Calibri" w:cs="Calibri"/>
        </w:rPr>
        <w:t>[1]</w:t>
      </w:r>
      <w:r w:rsidR="00F86211" w:rsidRPr="00994775">
        <w:fldChar w:fldCharType="end"/>
      </w:r>
      <w:r w:rsidRPr="00994775">
        <w:t xml:space="preserve">. Because the cortex is very thin relatively to the cell and </w:t>
      </w:r>
      <w:r w:rsidR="00F146F5" w:rsidRPr="00994775">
        <w:t xml:space="preserve">the </w:t>
      </w:r>
      <w:r w:rsidRPr="00994775">
        <w:t>tensile forces</w:t>
      </w:r>
      <w:r w:rsidR="00F146F5" w:rsidRPr="00994775">
        <w:t xml:space="preserve"> it generates</w:t>
      </w:r>
      <w:r w:rsidRPr="00994775">
        <w:t xml:space="preserve"> are mainly parallel to the cell surface, the cortex is often viewed as a two-dimensional sheet of actin. However this point of view neglects the role of the 3D architecture of the cortex, which is key for many of its emerging properties. This architecture is very challenging to study experimentally: single-actin filaments are below the diffraction limit, </w:t>
      </w:r>
      <w:r w:rsidR="002575BE" w:rsidRPr="00994775">
        <w:t xml:space="preserve">their density in the cortex is high </w:t>
      </w:r>
      <w:r w:rsidRPr="00994775">
        <w:t xml:space="preserve">and their typical turnover rate is </w:t>
      </w:r>
      <w:r w:rsidR="00942CE8" w:rsidRPr="00994775">
        <w:t>a few tens of seconds</w:t>
      </w:r>
      <w:r w:rsidR="00F67064" w:rsidRPr="00994775">
        <w:t xml:space="preserve"> </w:t>
      </w:r>
      <w:r w:rsidR="00F67064" w:rsidRPr="00994775">
        <w:fldChar w:fldCharType="begin"/>
      </w:r>
      <w:r w:rsidR="0063217E">
        <w:instrText xml:space="preserve"> ADDIN ZOTERO_ITEM CSL_CITATION {"citationID":"HwS7m0xT","properties":{"formattedCitation":"[2]","plainCitation":"[2]","noteIndex":0},"citationItems":[{"id":128,"uris":["http://zotero.org/users/local/FRVTIeJL/items/LZPY9H5E"],"itemData":{"id":128,"type":"article-journal","abstract":"The cell cortex is a thin network of actin, myosin motors, and associated proteins that underlies the plasma membrane in most eukaryotic cells. It enables cells to resist extracellular stresses, perform mechanical work, and change shape. Cortical structural and mechanical properties depend strongly on the relative turnover rates of its constituents, but quantitative data on these rates remain elusive. Using photobleaching experiments, we analyzed the dynamics of three classes of proteins within the cortex of living cells: a scaffold protein (actin), a cross-linker (α-actinin), and a motor (myosin). We found that two filament subpopulations with very different turnover rates composed the actin cortex: one with fast turnover dynamics and polymerization resulting from addition of monomers to free barbed ends, and one with slow turnover dynamics with polymerization resulting from formin-mediated filament growth. Our data suggest that filaments in the second subpopulation are on average longer than those in the first and that cofilin-mediated severing of formin-capped filaments contributes to replenishing the filament subpopulation with free barbed ends. Furthermore, α-actinin and myosin minifilaments turned over significantly faster than F-actin. Surprisingly, only one-fourth of α-actinin dimers were bound to two actin filaments. Taken together, our results provide a quantitative characterization of essential mechanisms under­lying actin cortex homeostasis.","container-title":"Molecular Biology of the Cell","DOI":"10.1091/mbc.e12-06-0485","ISSN":"1059-1524, 1939-4586","issue":"6","journalAbbreviation":"MBoC","language":"en","page":"757-767","source":"DOI.org (Crossref)","title":"Analysis of turnover dynamics of the submembranous actin cortex","volume":"24","author":[{"family":"Fritzsche","given":"Marco"},{"family":"Lewalle","given":"Alexandre"},{"family":"Duke","given":"Tom"},{"family":"Kruse","given":"Karsten"},{"family":"Charras","given":"Guillaume"}],"editor":[{"family":"Mogilner","given":"Alexander"}],"issued":{"date-parts":[["2013",3,15]]}}}],"schema":"https://github.com/citation-style-language/schema/raw/master/csl-citation.json"} </w:instrText>
      </w:r>
      <w:r w:rsidR="00F67064" w:rsidRPr="00994775">
        <w:fldChar w:fldCharType="separate"/>
      </w:r>
      <w:r w:rsidR="0063217E" w:rsidRPr="0063217E">
        <w:rPr>
          <w:rFonts w:ascii="Calibri" w:hAnsi="Calibri" w:cs="Calibri"/>
        </w:rPr>
        <w:t>[2]</w:t>
      </w:r>
      <w:r w:rsidR="00F67064" w:rsidRPr="00994775">
        <w:fldChar w:fldCharType="end"/>
      </w:r>
      <w:r w:rsidR="00942CE8" w:rsidRPr="00994775">
        <w:t>. As a whole, the cortex is very dense in actin filaments and contains a host of other proteins that associate with actin to produce different types of structures. This explains why the most precise observation</w:t>
      </w:r>
      <w:r w:rsidR="00286AEB" w:rsidRPr="00994775">
        <w:t>s</w:t>
      </w:r>
      <w:r w:rsidR="00942CE8" w:rsidRPr="00994775">
        <w:t xml:space="preserve"> of the cortex have been obtained </w:t>
      </w:r>
      <w:r w:rsidR="00286AEB" w:rsidRPr="00994775">
        <w:t xml:space="preserve">with </w:t>
      </w:r>
      <w:r w:rsidR="00C93764" w:rsidRPr="00994775">
        <w:t>e</w:t>
      </w:r>
      <w:r w:rsidR="00286AEB" w:rsidRPr="00994775">
        <w:t xml:space="preserve">lectron </w:t>
      </w:r>
      <w:r w:rsidR="00C93764" w:rsidRPr="00994775">
        <w:t>m</w:t>
      </w:r>
      <w:r w:rsidR="00286AEB" w:rsidRPr="00994775">
        <w:t>icroscopy on fixed</w:t>
      </w:r>
      <w:r w:rsidR="002174AC" w:rsidRPr="00994775">
        <w:t xml:space="preserve"> samples,</w:t>
      </w:r>
      <w:r w:rsidR="00286AEB" w:rsidRPr="00994775">
        <w:t xml:space="preserve"> cells (spread cells: </w:t>
      </w:r>
      <w:r w:rsidR="00286AEB" w:rsidRPr="00994775">
        <w:rPr>
          <w:lang w:val="fr-FR"/>
        </w:rPr>
        <w:fldChar w:fldCharType="begin"/>
      </w:r>
      <w:r w:rsidR="00F67064" w:rsidRPr="00994775">
        <w:instrText xml:space="preserve"> ADDIN ZOTERO_ITEM CSL_CITATION {"citationID":"dSkFksX8","properties":{"formattedCitation":"(Svitkina et al., 1986)","plainCitation":"(Svitkina et al., 1986)","dontUpdate":true,"noteIndex":0},"citationItems":[{"id":122,"uris":["http://zotero.org/users/local/FRVTIeJL/items/PNUHR8DB"],"itemData":{"id":122,"type":"article-journal","abstract":"The action of metabolic inhibitors on actin cytoskeleton of cultured quail embryo fibroblasts has been studied using electron microscopy of platinum replicas and immunofluorescence microscopy. Sodium azide as well as other inhibitors (oligomycin and dinitrophenol) caused the disassembly of all types of actin structures: actin meshwork at the cell active edges, microfilament sheath underlying the cell surface, and microfilament bundles. Studying the time- and dose-dependence of the destruction process we have found that the active edge meshwork and microfilament sheath are much more labile than microfilament bundles. After the removal of metabolic inhibitors actin cytoskeleton restoration begins at the cell edges. The first sign of this process is the formation of actin meshwork along the whole cell perimeter (1–10 min of recovery). Sometimes fragments of this meshwork bend upwards forming ruffles. Later (10–20 min of recovery) the microfilament sheath appears at the cell periphery as a narrow band. The sheath seems to be formed from the edge meshwork, since ruffles in the process of transformation to sheath could be seen. During the following restoration the microfilament sheath gradually expands towards the cell centre. The last step of actin cytoskeleton restoration (60–120 min of recovery) is the formation of bundles. We suggest that the actin in spread fibroblasts polymerizes predominantly at the cell edges and then moves centripetally, forming the microfilament sheath and bundles.","container-title":"Journal of Cell Science","DOI":"10.1242/jcs.82.1.235","ISSN":"1477-9137, 0021-9533","issue":"1","language":"en","page":"235-248","source":"DOI.org (Crossref)","title":"Actin cytoskeleton of spread fibroblasts appears to assemble at the cell edges","volume":"82","author":[{"family":"Svitkina","given":"T.M."},{"family":"Neyfakh","given":"A.A."},{"family":"Bershadsky","given":"A.D."}],"issued":{"date-parts":[["1986",6,1]]}}}],"schema":"https://github.com/citation-style-language/schema/raw/master/csl-citation.json"} </w:instrText>
      </w:r>
      <w:r w:rsidR="00286AEB" w:rsidRPr="00994775">
        <w:rPr>
          <w:lang w:val="fr-FR"/>
        </w:rPr>
        <w:fldChar w:fldCharType="separate"/>
      </w:r>
      <w:r w:rsidR="00286AEB" w:rsidRPr="00994775">
        <w:rPr>
          <w:rFonts w:ascii="Calibri" w:hAnsi="Calibri" w:cs="Calibri"/>
          <w:lang w:val="en-GB"/>
        </w:rPr>
        <w:t>Svitkina et al., 1986</w:t>
      </w:r>
      <w:r w:rsidR="00286AEB" w:rsidRPr="00994775">
        <w:rPr>
          <w:lang w:val="fr-FR"/>
        </w:rPr>
        <w:fldChar w:fldCharType="end"/>
      </w:r>
      <w:r w:rsidR="00286AEB" w:rsidRPr="00994775">
        <w:rPr>
          <w:lang w:val="en-GB"/>
        </w:rPr>
        <w:t xml:space="preserve">; round cells: </w:t>
      </w:r>
      <w:r w:rsidR="00286AEB" w:rsidRPr="00994775">
        <w:fldChar w:fldCharType="begin"/>
      </w:r>
      <w:r w:rsidR="00F67064" w:rsidRPr="00994775">
        <w:rPr>
          <w:lang w:val="en-GB"/>
        </w:rPr>
        <w:instrText xml:space="preserve"> ADDIN ZOTERO_ITEM CSL_CITATION {"citationID":"PYz66393","properties":{"formattedCitation":"(Chugh et al., 2017)","plainCitation":"(Chugh et al., 2017)","dontUpdate":true,"noteIndex":0},"citationItems":[{"id":49,"uris":["http://zotero.org/users/local/FRVTIeJL/items/EJHDF44K"],"itemData":{"id":49,"type":"article-journal","container-title":"Nature Cell Biology","DOI":"10.1038/ncb3525","ISSN":"1465-7392, 1476-4679","issue":"6","journalAbbreviation":"Nat Cell Biol","language":"en","note":"number: 6","page":"689-697","source":"DOI.org (Crossref)","title":"Actin cortex architecture regulates cell surface tension","volume":"19","author":[{"family":"Chugh","given":"Priyamvada"},{"family":"Clark","given":"Andrew G."},{"family":"Smith","given":"Matthew B."},{"family":"Cassani","given":"Davide A. D."},{"family":"Dierkes","given":"Kai"},{"family":"Ragab","given":"Anan"},{"family":"Roux","given":"Philippe P."},{"family":"Charras","given":"Guillaume"},{"family":"Salbreux","given":"Guillaume"},{"family":"Paluch","given":"Ewa K."}],"issued":{"date-parts":[["2017",6]]}}}],"schema":"https://github.com/citation-style-language/schema/raw/master/csl-citation.json"} </w:instrText>
      </w:r>
      <w:r w:rsidR="00286AEB" w:rsidRPr="00994775">
        <w:fldChar w:fldCharType="separate"/>
      </w:r>
      <w:r w:rsidR="00286AEB" w:rsidRPr="00994775">
        <w:rPr>
          <w:rFonts w:ascii="Calibri" w:hAnsi="Calibri" w:cs="Calibri"/>
          <w:lang w:val="en-GB"/>
        </w:rPr>
        <w:t>Chugh et al., 2017</w:t>
      </w:r>
      <w:r w:rsidR="00286AEB" w:rsidRPr="00994775">
        <w:fldChar w:fldCharType="end"/>
      </w:r>
      <w:r w:rsidR="00286AEB" w:rsidRPr="00994775">
        <w:t>)</w:t>
      </w:r>
      <w:r w:rsidR="00286AEB" w:rsidRPr="00994775">
        <w:rPr>
          <w:lang w:val="en-GB"/>
        </w:rPr>
        <w:t xml:space="preserve"> or cellular blebbs </w:t>
      </w:r>
      <w:r w:rsidR="00286AEB" w:rsidRPr="00994775">
        <w:rPr>
          <w:lang w:val="fr-FR"/>
        </w:rPr>
        <w:fldChar w:fldCharType="begin"/>
      </w:r>
      <w:r w:rsidR="0063217E">
        <w:rPr>
          <w:lang w:val="en-GB"/>
        </w:rPr>
        <w:instrText xml:space="preserve"> ADDIN ZOTERO_ITEM CSL_CITATION {"citationID":"HDvXkNNR","properties":{"formattedCitation":"[5]","plainCitation":"[5]","noteIndex":0},"citationItems":[{"id":116,"uris":["http://zotero.org/users/local/FRVTIeJL/items/89R2B26A"],"itemData":{"id":116,"type":"article-journal","abstract":"Contractile actin cortex is involved in cell morphogenesis, movement, and cytokinesis, but its organization and assembly are poorly understood. During blebbing, the membrane detaches from the cortex and inflates. As expansion ceases, contractile cortex reassembles under the membrane and drives bleb retraction. This cycle enabled us to measure the temporal sequence of protein recruitment to the membrane during cortex reassembly and to explore dependency relationships. Expanding blebs were devoid of actin, but proteins of the erythrocytic submembranous cytoskeleton were present. When expansion ceased, ezrin was recruited to the membrane first, followed by actin, actin-bundling proteins, and, finally, contractile proteins. Complete assembly of the contractile cortex, which was organized into a cagelike mesh of filaments, took </w:instrText>
      </w:r>
      <w:r w:rsidR="0063217E">
        <w:rPr>
          <w:rFonts w:ascii="Cambria Math" w:hAnsi="Cambria Math" w:cs="Cambria Math"/>
          <w:lang w:val="en-GB"/>
        </w:rPr>
        <w:instrText>∼</w:instrText>
      </w:r>
      <w:r w:rsidR="0063217E">
        <w:rPr>
          <w:lang w:val="en-GB"/>
        </w:rPr>
        <w:instrText xml:space="preserve">30 s. Cytochalasin D blocked recruitment of actin and </w:instrText>
      </w:r>
      <w:r w:rsidR="0063217E">
        <w:rPr>
          <w:rFonts w:ascii="Calibri" w:hAnsi="Calibri" w:cs="Calibri"/>
          <w:lang w:val="en-GB"/>
        </w:rPr>
        <w:instrText>α</w:instrText>
      </w:r>
      <w:r w:rsidR="0063217E">
        <w:rPr>
          <w:lang w:val="en-GB"/>
        </w:rPr>
        <w:instrText xml:space="preserve">-actinin, but had no effect on membrane association of ankyrin B and ezrin. Ezrin played no role in actin nucleation, but was essential for tethering the membrane to the cortex. The Rho pathway was important for cortex assembly in blebs.","container-title":"Journal of Cell Biology","DOI":"10.1083/jcb.200602085","ISSN":"1540-8140, 0021-9525","issue":"3","language":"en","page":"477-490","source":"DOI.org (Crossref)","title":"Reassembly of contractile actin cortex in cell blebs","volume":"175","author":[{"family":"Charras","given":"Guillaume T."},{"family":"Hu","given":"Chi-Kuo"},{"family":"Coughlin","given":"Margaret"},{"family":"Mitchison","given":"Timothy J."}],"issued":{"date-parts":[["2006",11,6]]}}}],"schema":"https://github.com/citation-style-language/schema/raw/master/csl-citation.json"} </w:instrText>
      </w:r>
      <w:r w:rsidR="00286AEB" w:rsidRPr="00994775">
        <w:rPr>
          <w:lang w:val="fr-FR"/>
        </w:rPr>
        <w:fldChar w:fldCharType="separate"/>
      </w:r>
      <w:r w:rsidR="0063217E" w:rsidRPr="0063217E">
        <w:rPr>
          <w:rFonts w:ascii="Calibri" w:hAnsi="Calibri" w:cs="Calibri"/>
        </w:rPr>
        <w:t>[5]</w:t>
      </w:r>
      <w:r w:rsidR="00286AEB" w:rsidRPr="00994775">
        <w:rPr>
          <w:lang w:val="fr-FR"/>
        </w:rPr>
        <w:fldChar w:fldCharType="end"/>
      </w:r>
      <w:r w:rsidR="002174AC" w:rsidRPr="00994775">
        <w:rPr>
          <w:lang w:val="en-GB"/>
        </w:rPr>
        <w:t xml:space="preserve">. More recently techniques compatible with live cells were developed: </w:t>
      </w:r>
      <w:r w:rsidR="00C93764" w:rsidRPr="00994775">
        <w:rPr>
          <w:lang w:val="en-GB"/>
        </w:rPr>
        <w:t>a</w:t>
      </w:r>
      <w:r w:rsidR="002174AC" w:rsidRPr="00994775">
        <w:rPr>
          <w:lang w:val="en-GB"/>
        </w:rPr>
        <w:t xml:space="preserve">tomic </w:t>
      </w:r>
      <w:r w:rsidR="00C93764" w:rsidRPr="00994775">
        <w:rPr>
          <w:lang w:val="en-GB"/>
        </w:rPr>
        <w:t>f</w:t>
      </w:r>
      <w:r w:rsidR="002174AC" w:rsidRPr="00994775">
        <w:rPr>
          <w:lang w:val="en-GB"/>
        </w:rPr>
        <w:t xml:space="preserve">orce </w:t>
      </w:r>
      <w:r w:rsidR="00C93764" w:rsidRPr="00994775">
        <w:rPr>
          <w:lang w:val="en-GB"/>
        </w:rPr>
        <w:t>m</w:t>
      </w:r>
      <w:r w:rsidR="002174AC" w:rsidRPr="00994775">
        <w:rPr>
          <w:lang w:val="en-GB"/>
        </w:rPr>
        <w:t xml:space="preserve">icroscopy </w:t>
      </w:r>
      <w:r w:rsidR="002174AC" w:rsidRPr="00994775">
        <w:fldChar w:fldCharType="begin"/>
      </w:r>
      <w:r w:rsidR="0063217E">
        <w:instrText xml:space="preserve"> ADDIN ZOTERO_ITEM CSL_CITATION {"citationID":"q1zm1a1t","properties":{"formattedCitation":"[6]","plainCitation":"[6]","noteIndex":0},"citationItems":[{"id":120,"uris":["http://zotero.org/users/local/FRVTIeJL/items/R79GX2FU"],"itemData":{"id":120,"type":"article-journal","container-title":"Biophysical Journal","DOI":"10.1016/j.bpj.2015.01.016","ISSN":"00063495","issue":"6","journalAbbreviation":"Biophysical Journal","language":"en","page":"1330-1340","source":"DOI.org (Crossref)","title":"Structural, Mechanical, and Dynamical Variability of the Actin Cortex in Living Cells","volume":"108","author":[{"family":"Eghiaian","given":"Frédéric"},{"family":"Rigato","given":"Annafrancesca"},{"family":"Scheuring","given":"Simon"}],"issued":{"date-parts":[["2015",3]]}}}],"schema":"https://github.com/citation-style-language/schema/raw/master/csl-citation.json"} </w:instrText>
      </w:r>
      <w:r w:rsidR="002174AC" w:rsidRPr="00994775">
        <w:fldChar w:fldCharType="separate"/>
      </w:r>
      <w:r w:rsidR="0063217E" w:rsidRPr="0063217E">
        <w:rPr>
          <w:rFonts w:ascii="Calibri" w:hAnsi="Calibri" w:cs="Calibri"/>
        </w:rPr>
        <w:t>[6]</w:t>
      </w:r>
      <w:r w:rsidR="002174AC" w:rsidRPr="00994775">
        <w:fldChar w:fldCharType="end"/>
      </w:r>
      <w:r w:rsidR="002174AC" w:rsidRPr="00994775">
        <w:t xml:space="preserve"> or sub-resolution microscopy </w:t>
      </w:r>
      <w:r w:rsidR="002174AC" w:rsidRPr="00994775">
        <w:fldChar w:fldCharType="begin"/>
      </w:r>
      <w:r w:rsidR="00F67064" w:rsidRPr="00994775">
        <w:instrText xml:space="preserve"> ADDIN ZOTERO_ITEM CSL_CITATION {"citationID":"alYqmLII","properties":{"formattedCitation":"(Clark et al., 2013)","plainCitation":"(Clark et al., 2013)","dontUpdate":true,"noteIndex":0},"citationItems":[{"id":39,"uris":["http://zotero.org/users/local/FRVTIeJL/items/4K73T3F8"],"itemData":{"id":39,"type":"article-journal","container-title":"Biophysical Journal","DOI":"10.1016/j.bpj.2013.05.057","ISSN":"00063495","issue":"3","journalAbbreviation":"Biophysical Journal","language":"en","note":"number: 3","page":"570-580","source":"DOI.org (Crossref)","title":"Monitoring Actin Cortex Thickness in Live Cells","volume":"105","author":[{"family":"Clark","given":"Andrew G."},{"family":"Dierkes","given":"Kai"},{"family":"Paluch","given":"Ewa K."}],"issued":{"date-parts":[["2013",8]]}}}],"schema":"https://github.com/citation-style-language/schema/raw/master/csl-citation.json"} </w:instrText>
      </w:r>
      <w:r w:rsidR="002174AC" w:rsidRPr="00994775">
        <w:fldChar w:fldCharType="separate"/>
      </w:r>
      <w:r w:rsidR="002174AC" w:rsidRPr="00994775">
        <w:rPr>
          <w:rFonts w:ascii="Calibri" w:hAnsi="Calibri" w:cs="Calibri"/>
        </w:rPr>
        <w:t>(Clark et al., 2013</w:t>
      </w:r>
      <w:r w:rsidR="002174AC" w:rsidRPr="00994775">
        <w:fldChar w:fldCharType="end"/>
      </w:r>
      <w:r w:rsidR="002174AC" w:rsidRPr="00994775">
        <w:t xml:space="preserve">; </w:t>
      </w:r>
      <w:r w:rsidR="002174AC" w:rsidRPr="00994775">
        <w:fldChar w:fldCharType="begin"/>
      </w:r>
      <w:r w:rsidR="00F67064" w:rsidRPr="00994775">
        <w:rPr>
          <w:lang w:val="en-GB"/>
        </w:rPr>
        <w:instrText xml:space="preserve"> ADDIN ZOTERO_ITEM CSL_CITATION {"citationID":"mAOy8PZ6","properties":{"formattedCitation":"(Chugh et al., 2017)","plainCitation":"(Chugh et al., 2017)","dontUpdate":true,"noteIndex":0},"citationItems":[{"id":49,"uris":["http://zotero.org/users/local/FRVTIeJL/items/EJHDF44K"],"itemData":{"id":49,"type":"article-journal","container-title":"Nature Cell Biology","DOI":"10.1038/ncb3525","ISSN":"1465-7392, 1476-4679","issue":"6","journalAbbreviation":"Nat Cell Biol","language":"en","note":"number: 6","page":"689-697","source":"DOI.org (Crossref)","title":"Actin cortex architecture regulates cell surface tension","volume":"19","author":[{"family":"Chugh","given":"Priyamvada"},{"family":"Clark","given":"Andrew G."},{"family":"Smith","given":"Matthew B."},{"family":"Cassani","given":"Davide A. D."},{"family":"Dierkes","given":"Kai"},{"family":"Ragab","given":"Anan"},{"family":"Roux","given":"Philippe P."},{"family":"Charras","given":"Guillaume"},{"family":"Salbreux","given":"Guillaume"},{"family":"Paluch","given":"Ewa K."}],"issued":{"date-parts":[["2017",6]]}}}],"schema":"https://github.com/citation-style-language/schema/raw/master/csl-citation.json"} </w:instrText>
      </w:r>
      <w:r w:rsidR="002174AC" w:rsidRPr="00994775">
        <w:fldChar w:fldCharType="separate"/>
      </w:r>
      <w:r w:rsidR="002174AC" w:rsidRPr="00994775">
        <w:rPr>
          <w:rFonts w:ascii="Calibri" w:hAnsi="Calibri" w:cs="Calibri"/>
          <w:lang w:val="en-GB"/>
        </w:rPr>
        <w:t>Chugh et al., 2017</w:t>
      </w:r>
      <w:r w:rsidR="002174AC" w:rsidRPr="00994775">
        <w:fldChar w:fldCharType="end"/>
      </w:r>
      <w:r w:rsidR="002174AC" w:rsidRPr="00994775">
        <w:t xml:space="preserve">) </w:t>
      </w:r>
      <w:r w:rsidR="002174AC" w:rsidRPr="00994775">
        <w:rPr>
          <w:lang w:val="en-GB"/>
        </w:rPr>
        <w:t xml:space="preserve">helped to better understand the regulation mechanisms of cortical actin architecture, </w:t>
      </w:r>
      <w:r w:rsidR="002174AC" w:rsidRPr="00994775">
        <w:t>by combining observations with perturbations of a</w:t>
      </w:r>
      <w:r w:rsidR="007A7398" w:rsidRPr="00994775">
        <w:t>ctin binding proteins activity using drugs or siRNA</w:t>
      </w:r>
      <w:r w:rsidR="002174AC" w:rsidRPr="00994775">
        <w:t>.</w:t>
      </w:r>
    </w:p>
    <w:p w14:paraId="676E1084" w14:textId="51113628" w:rsidR="00994775" w:rsidRDefault="00942CE8" w:rsidP="00994775">
      <w:pPr>
        <w:spacing w:line="360" w:lineRule="auto"/>
      </w:pPr>
      <w:r w:rsidRPr="00994775">
        <w:t xml:space="preserve">We propose here a new approach, relying on magnetic microbeads to pinch the cortex of live cells. </w:t>
      </w:r>
      <w:r w:rsidR="00DE0EEB" w:rsidRPr="00994775">
        <w:t>These beads</w:t>
      </w:r>
      <w:r w:rsidR="004613BF" w:rsidRPr="00994775">
        <w:t xml:space="preserve">, commonly used for cell </w:t>
      </w:r>
      <w:r w:rsidR="00D61CCA" w:rsidRPr="00994775">
        <w:t>separation</w:t>
      </w:r>
      <w:r w:rsidR="004613BF" w:rsidRPr="00994775">
        <w:t>,</w:t>
      </w:r>
      <w:r w:rsidR="00DE0EEB" w:rsidRPr="00994775">
        <w:t xml:space="preserve"> acquire a magnetization when placed in an external </w:t>
      </w:r>
      <w:r w:rsidRPr="00994775">
        <w:t>magnetic</w:t>
      </w:r>
      <w:r w:rsidR="00DE0EEB" w:rsidRPr="00994775">
        <w:t xml:space="preserve"> field. If a bead is inside a cell and another outside, they will</w:t>
      </w:r>
      <w:r w:rsidRPr="00994775">
        <w:t xml:space="preserve"> form a pair pinching the cortex</w:t>
      </w:r>
      <w:r w:rsidR="004613BF" w:rsidRPr="00994775">
        <w:t xml:space="preserve"> by attracting each other</w:t>
      </w:r>
      <w:r w:rsidRPr="00994775">
        <w:t xml:space="preserve">. </w:t>
      </w:r>
      <w:r w:rsidR="00DE0EEB" w:rsidRPr="00994775">
        <w:t xml:space="preserve">When the pinching force is kept </w:t>
      </w:r>
      <w:r w:rsidRPr="00994775">
        <w:t xml:space="preserve">low and constant, the beads </w:t>
      </w:r>
      <w:r w:rsidR="0018016D" w:rsidRPr="00994775">
        <w:t>do</w:t>
      </w:r>
      <w:r w:rsidRPr="00994775">
        <w:t xml:space="preserve"> </w:t>
      </w:r>
      <w:r w:rsidR="00F146F5" w:rsidRPr="00994775">
        <w:t xml:space="preserve">not </w:t>
      </w:r>
      <w:r w:rsidRPr="00994775">
        <w:t>significantly indent the cortex. In this configuration,</w:t>
      </w:r>
      <w:r w:rsidR="00356DA9" w:rsidRPr="00994775">
        <w:t xml:space="preserve"> by</w:t>
      </w:r>
      <w:r w:rsidRPr="00994775">
        <w:t xml:space="preserve"> tracking their </w:t>
      </w:r>
      <w:r w:rsidR="00E22EC8" w:rsidRPr="00994775">
        <w:t xml:space="preserve">relative </w:t>
      </w:r>
      <w:r w:rsidR="00DE0EEB" w:rsidRPr="00994775">
        <w:t>position</w:t>
      </w:r>
      <w:r w:rsidR="00E22EC8" w:rsidRPr="00994775">
        <w:t xml:space="preserve"> and </w:t>
      </w:r>
      <w:r w:rsidR="00F264A9" w:rsidRPr="00994775">
        <w:t>subtracting</w:t>
      </w:r>
      <w:r w:rsidR="00E22EC8" w:rsidRPr="00994775">
        <w:t xml:space="preserve"> the size of the beads,</w:t>
      </w:r>
      <w:r w:rsidRPr="00994775">
        <w:t xml:space="preserve"> </w:t>
      </w:r>
      <w:r w:rsidR="00356DA9" w:rsidRPr="00994775">
        <w:t>one can</w:t>
      </w:r>
      <w:r w:rsidRPr="00994775">
        <w:t xml:space="preserve"> probe the thickness of the cortex at the beads location with a very high spatial</w:t>
      </w:r>
      <w:r w:rsidR="004613BF" w:rsidRPr="00994775">
        <w:t xml:space="preserve"> (10 nm)</w:t>
      </w:r>
      <w:r w:rsidRPr="00994775">
        <w:t xml:space="preserve"> and temporal </w:t>
      </w:r>
      <w:r w:rsidR="004613BF" w:rsidRPr="00994775">
        <w:t xml:space="preserve">(sub-second) </w:t>
      </w:r>
      <w:r w:rsidRPr="00994775">
        <w:t>resolution. In particular, this allow</w:t>
      </w:r>
      <w:r w:rsidR="00F146F5" w:rsidRPr="00994775">
        <w:t>s</w:t>
      </w:r>
      <w:r w:rsidR="00DE0EEB" w:rsidRPr="00994775">
        <w:t xml:space="preserve"> us</w:t>
      </w:r>
      <w:r w:rsidRPr="00994775">
        <w:t xml:space="preserve"> to monitor the fluctuations of the thickness in time, which are significant, and correlated with the activity of Myosin II motors in the actin meshwork </w:t>
      </w:r>
      <w:r w:rsidRPr="00994775">
        <w:fldChar w:fldCharType="begin"/>
      </w:r>
      <w:r w:rsidR="0063217E">
        <w:instrText xml:space="preserve"> ADDIN ZOTERO_ITEM CSL_CITATION {"citationID":"KX9ga7x9","properties":{"formattedCitation":"[8]","plainCitation":"[8]","noteIndex":0},"citationItems":[{"id":84,"uris":["http://zotero.org/users/local/FRVTIeJL/items/PRUH5799"],"itemData":{"id":84,"type":"article-journal","abstract":"Magnetic beads are used as a caliper to measure the cortical layer of dendritic cells and its temporal variations. The cell cortex is a contractile actin meshwork, which determines cell shape and is essential for cell mechanics, migration, and division. Because its thickness is below optical resolution, there is a tendency to consider the cortex as a thin uniform two-dimensional layer. Using two mutually attracted magnetic beads, one inside the cell and the other in the extracellular medium, we pinch the cortex of dendritic cells and provide an accurate and time-resolved measure of its thickness. Our observations draw a new picture of the cell cortex as a highly dynamic layer, harboring large fluctuations in its third dimension because of actomyosin contractility. We propose that the cortex dynamics might be responsible for the fast shape-changing capacity of highly contractile cells that use amoeboid-like migration.","container-title":"Science Advances","DOI":"10.1126/sciadv.abe3640","issue":"27","note":"_eprint: https://www.science.org/doi/pdf/10.1126/sciadv.abe3640","page":"eabe3640","title":"Pinching the cortex of live cells reveals thickness instabilities caused by myosin II motors","volume":"7","author":[{"family":"Laplaud","given":"Valentin"},{"family":"Levernier","given":"Nicolas"},{"family":"Pineau","given":"Judith"},{"family":"Roman","given":"Mabel San"},{"family":"Barbier","given":"Lucie"},{"family":"Sáez","given":"Pablo J."},{"family":"Lennon-Duménil","given":"Ana-Maria"},{"family":"Vargas","given":"Pablo"},{"family":"Kruse","given":"Karsten"},{"family":"Roure","given":"Olivia","dropping-particle":"du"},{"family":"Piel","given":"Matthieu"},{"family":"Heuvingh","given":"Julien"}],"issued":{"date-parts":[["2021"]]}}}],"schema":"https://github.com/citation-style-language/schema/raw/master/csl-citation.json"} </w:instrText>
      </w:r>
      <w:r w:rsidRPr="00994775">
        <w:fldChar w:fldCharType="separate"/>
      </w:r>
      <w:r w:rsidR="0063217E" w:rsidRPr="0063217E">
        <w:rPr>
          <w:rFonts w:ascii="Calibri" w:hAnsi="Calibri" w:cs="Calibri"/>
        </w:rPr>
        <w:t>[8]</w:t>
      </w:r>
      <w:r w:rsidRPr="00994775">
        <w:fldChar w:fldCharType="end"/>
      </w:r>
      <w:r w:rsidRPr="00994775">
        <w:t>.</w:t>
      </w:r>
      <w:r w:rsidR="0018016D" w:rsidRPr="00994775">
        <w:t xml:space="preserve"> </w:t>
      </w:r>
      <w:r w:rsidR="00356DA9" w:rsidRPr="00994775">
        <w:t>Thanks to its versatility, this</w:t>
      </w:r>
      <w:r w:rsidR="0018016D" w:rsidRPr="00994775">
        <w:t xml:space="preserve"> technique </w:t>
      </w:r>
      <w:r w:rsidR="00356DA9" w:rsidRPr="00994775">
        <w:t>can be applied</w:t>
      </w:r>
      <w:r w:rsidR="00DE0EEB" w:rsidRPr="00994775">
        <w:t xml:space="preserve"> to many cell types in diverse contexts and setup. By basing this thickness measurement on a for</w:t>
      </w:r>
      <w:r w:rsidR="00356DA9" w:rsidRPr="00994775">
        <w:t xml:space="preserve">ce application, our approach </w:t>
      </w:r>
      <w:r w:rsidR="00DE0EEB" w:rsidRPr="00994775">
        <w:t>also open</w:t>
      </w:r>
      <w:r w:rsidR="004613BF" w:rsidRPr="00994775">
        <w:t xml:space="preserve"> new </w:t>
      </w:r>
      <w:r w:rsidR="00DE0EEB" w:rsidRPr="00994775">
        <w:t>way</w:t>
      </w:r>
      <w:r w:rsidR="004613BF" w:rsidRPr="00994775">
        <w:t>s</w:t>
      </w:r>
      <w:r w:rsidR="00DE0EEB" w:rsidRPr="00994775">
        <w:t xml:space="preserve"> to</w:t>
      </w:r>
      <w:r w:rsidR="004613BF" w:rsidRPr="00994775">
        <w:t xml:space="preserve"> directly measure </w:t>
      </w:r>
      <w:r w:rsidR="00DE0EEB" w:rsidRPr="00994775">
        <w:t>cortex mechanics.</w:t>
      </w:r>
      <w:r w:rsidR="00994775">
        <w:br w:type="page"/>
      </w:r>
    </w:p>
    <w:p w14:paraId="468A1019" w14:textId="0CB55064" w:rsidR="006B04D8" w:rsidRPr="006B04D8" w:rsidRDefault="006B04D8" w:rsidP="006B04D8">
      <w:pPr>
        <w:spacing w:line="360" w:lineRule="auto"/>
        <w:rPr>
          <w:rFonts w:asciiTheme="majorHAnsi" w:hAnsiTheme="majorHAnsi" w:cstheme="majorHAnsi"/>
          <w:sz w:val="26"/>
          <w:szCs w:val="26"/>
        </w:rPr>
      </w:pPr>
      <w:r>
        <w:rPr>
          <w:rFonts w:asciiTheme="majorHAnsi" w:hAnsiTheme="majorHAnsi" w:cstheme="majorHAnsi"/>
          <w:sz w:val="26"/>
          <w:szCs w:val="26"/>
        </w:rPr>
        <w:lastRenderedPageBreak/>
        <w:t xml:space="preserve">2 </w:t>
      </w:r>
      <w:r w:rsidRPr="006B04D8">
        <w:rPr>
          <w:rFonts w:asciiTheme="majorHAnsi" w:hAnsiTheme="majorHAnsi" w:cstheme="majorHAnsi"/>
          <w:sz w:val="26"/>
          <w:szCs w:val="26"/>
        </w:rPr>
        <w:t>M</w:t>
      </w:r>
      <w:r>
        <w:rPr>
          <w:rFonts w:asciiTheme="majorHAnsi" w:hAnsiTheme="majorHAnsi" w:cstheme="majorHAnsi"/>
          <w:sz w:val="26"/>
          <w:szCs w:val="26"/>
        </w:rPr>
        <w:t>aterials</w:t>
      </w:r>
    </w:p>
    <w:p w14:paraId="2ECBABEC" w14:textId="77777777" w:rsidR="00D71269" w:rsidRPr="00994775" w:rsidRDefault="00D71269" w:rsidP="00D71269">
      <w:pPr>
        <w:pStyle w:val="Paragraphedeliste"/>
        <w:numPr>
          <w:ilvl w:val="0"/>
          <w:numId w:val="4"/>
        </w:numPr>
        <w:spacing w:line="360" w:lineRule="auto"/>
      </w:pPr>
      <w:r w:rsidRPr="00994775">
        <w:t>Beads preparation</w:t>
      </w:r>
    </w:p>
    <w:p w14:paraId="568F3E38" w14:textId="77777777" w:rsidR="00D71269" w:rsidRPr="00994775" w:rsidRDefault="00D71269" w:rsidP="00D71269">
      <w:pPr>
        <w:pStyle w:val="Paragraphedeliste"/>
        <w:numPr>
          <w:ilvl w:val="1"/>
          <w:numId w:val="4"/>
        </w:numPr>
        <w:spacing w:line="360" w:lineRule="auto"/>
      </w:pPr>
      <w:r w:rsidRPr="00994775">
        <w:t>M-450 Epoxy beads (Dynal, Thermo Fisher, USA)</w:t>
      </w:r>
    </w:p>
    <w:p w14:paraId="5052E11B" w14:textId="77777777" w:rsidR="00D71269" w:rsidRPr="00994775" w:rsidRDefault="00D71269" w:rsidP="00D71269">
      <w:pPr>
        <w:pStyle w:val="Paragraphedeliste"/>
        <w:numPr>
          <w:ilvl w:val="1"/>
          <w:numId w:val="4"/>
        </w:numPr>
        <w:spacing w:line="360" w:lineRule="auto"/>
      </w:pPr>
      <w:r w:rsidRPr="00994775">
        <w:t xml:space="preserve">Culture </w:t>
      </w:r>
      <w:commentRangeStart w:id="1"/>
      <w:r w:rsidRPr="00994775">
        <w:t>Medium</w:t>
      </w:r>
      <w:commentRangeEnd w:id="1"/>
      <w:r w:rsidR="00EC3881">
        <w:rPr>
          <w:rStyle w:val="Marquedecommentaire"/>
        </w:rPr>
        <w:commentReference w:id="1"/>
      </w:r>
    </w:p>
    <w:p w14:paraId="35ADEC79" w14:textId="77777777" w:rsidR="00D71269" w:rsidRPr="00994775" w:rsidRDefault="00D71269" w:rsidP="00D71269">
      <w:pPr>
        <w:pStyle w:val="Paragraphedeliste"/>
        <w:numPr>
          <w:ilvl w:val="0"/>
          <w:numId w:val="4"/>
        </w:numPr>
        <w:spacing w:line="360" w:lineRule="auto"/>
      </w:pPr>
      <w:r w:rsidRPr="00994775">
        <w:t>Experimental chamber preparation (for 3T3)</w:t>
      </w:r>
    </w:p>
    <w:p w14:paraId="6C559C25" w14:textId="2846B750" w:rsidR="00D71269" w:rsidRPr="00994775" w:rsidRDefault="00D71269" w:rsidP="00D71269">
      <w:pPr>
        <w:pStyle w:val="Paragraphedeliste"/>
        <w:numPr>
          <w:ilvl w:val="1"/>
          <w:numId w:val="4"/>
        </w:numPr>
        <w:spacing w:line="360" w:lineRule="auto"/>
      </w:pPr>
      <w:r w:rsidRPr="00994775">
        <w:t>Holed petri dish (35mm) OR Petri dish (35</w:t>
      </w:r>
      <w:r w:rsidR="00F47959">
        <w:t> </w:t>
      </w:r>
      <w:r w:rsidRPr="00994775">
        <w:t>mm) &amp; access to a laser cutter.</w:t>
      </w:r>
    </w:p>
    <w:p w14:paraId="5788D677" w14:textId="77777777" w:rsidR="00D71269" w:rsidRPr="00994775" w:rsidRDefault="00D71269" w:rsidP="00D71269">
      <w:pPr>
        <w:pStyle w:val="Paragraphedeliste"/>
        <w:numPr>
          <w:ilvl w:val="1"/>
          <w:numId w:val="4"/>
        </w:numPr>
        <w:spacing w:line="360" w:lineRule="auto"/>
      </w:pPr>
      <w:r w:rsidRPr="00994775">
        <w:t>PLL(20)-g[3.5]-PEG(2) (SuSoS, Switzerland)</w:t>
      </w:r>
    </w:p>
    <w:p w14:paraId="379877A3" w14:textId="77777777" w:rsidR="00D71269" w:rsidRPr="00994775" w:rsidRDefault="00D71269" w:rsidP="00D71269">
      <w:pPr>
        <w:pStyle w:val="Paragraphedeliste"/>
        <w:numPr>
          <w:ilvl w:val="1"/>
          <w:numId w:val="4"/>
        </w:numPr>
        <w:spacing w:line="360" w:lineRule="auto"/>
      </w:pPr>
      <w:r w:rsidRPr="00994775">
        <w:t>HEPES buffer (pH 7.</w:t>
      </w:r>
      <w:commentRangeStart w:id="2"/>
      <w:r w:rsidRPr="00994775">
        <w:t>4</w:t>
      </w:r>
      <w:commentRangeEnd w:id="2"/>
      <w:r w:rsidR="00EC3881">
        <w:rPr>
          <w:rStyle w:val="Marquedecommentaire"/>
        </w:rPr>
        <w:commentReference w:id="2"/>
      </w:r>
      <w:r w:rsidRPr="00994775">
        <w:t>)</w:t>
      </w:r>
    </w:p>
    <w:p w14:paraId="6F326AF9" w14:textId="77777777" w:rsidR="00D71269" w:rsidRPr="00994775" w:rsidRDefault="00D71269" w:rsidP="00D71269">
      <w:pPr>
        <w:pStyle w:val="Paragraphedeliste"/>
        <w:numPr>
          <w:ilvl w:val="1"/>
          <w:numId w:val="4"/>
        </w:numPr>
        <w:spacing w:line="360" w:lineRule="auto"/>
      </w:pPr>
      <w:r w:rsidRPr="00994775">
        <w:t>Fibronectin (from bovine serum, F1141, Merck, Germany)</w:t>
      </w:r>
    </w:p>
    <w:p w14:paraId="7C3ECC96" w14:textId="77777777" w:rsidR="00D71269" w:rsidRPr="00994775" w:rsidRDefault="00D71269" w:rsidP="00D71269">
      <w:pPr>
        <w:pStyle w:val="Paragraphedeliste"/>
        <w:numPr>
          <w:ilvl w:val="1"/>
          <w:numId w:val="4"/>
        </w:numPr>
        <w:spacing w:line="360" w:lineRule="auto"/>
      </w:pPr>
      <w:r w:rsidRPr="00994775">
        <w:t>NaHCO</w:t>
      </w:r>
      <w:r w:rsidRPr="00994775">
        <w:rPr>
          <w:vertAlign w:val="subscript"/>
        </w:rPr>
        <w:t>3</w:t>
      </w:r>
      <w:r w:rsidRPr="00994775">
        <w:t xml:space="preserve"> buffer (pH 8.</w:t>
      </w:r>
      <w:commentRangeStart w:id="3"/>
      <w:r w:rsidRPr="00994775">
        <w:t>3</w:t>
      </w:r>
      <w:commentRangeEnd w:id="3"/>
      <w:r w:rsidR="00EC3881">
        <w:rPr>
          <w:rStyle w:val="Marquedecommentaire"/>
        </w:rPr>
        <w:commentReference w:id="3"/>
      </w:r>
      <w:r w:rsidRPr="00994775">
        <w:t>)</w:t>
      </w:r>
    </w:p>
    <w:p w14:paraId="103B99B2" w14:textId="77777777" w:rsidR="00D71269" w:rsidRPr="00994775" w:rsidRDefault="00D71269" w:rsidP="00D71269">
      <w:pPr>
        <w:pStyle w:val="Paragraphedeliste"/>
        <w:numPr>
          <w:ilvl w:val="1"/>
          <w:numId w:val="4"/>
        </w:numPr>
        <w:spacing w:line="360" w:lineRule="auto"/>
      </w:pPr>
      <w:r w:rsidRPr="00994775">
        <w:t>Quartz photomask (JD Photodata, UK)</w:t>
      </w:r>
    </w:p>
    <w:p w14:paraId="5983F73D" w14:textId="3BF338A7" w:rsidR="00D71269" w:rsidRPr="00994775" w:rsidRDefault="00D71269" w:rsidP="00D71269">
      <w:pPr>
        <w:pStyle w:val="Paragraphedeliste"/>
        <w:numPr>
          <w:ilvl w:val="1"/>
          <w:numId w:val="4"/>
        </w:numPr>
        <w:spacing w:line="360" w:lineRule="auto"/>
      </w:pPr>
      <w:r w:rsidRPr="00994775">
        <w:t>Deep UV-source (UVO Cleaner: λ = 254 nm, P = 7 mW/</w:t>
      </w:r>
      <w:r w:rsidR="00F47959">
        <w:t>c</w:t>
      </w:r>
      <w:r w:rsidRPr="00994775">
        <w:t>m²; Jelight, USA)</w:t>
      </w:r>
    </w:p>
    <w:p w14:paraId="36B0B421" w14:textId="77777777" w:rsidR="00D71269" w:rsidRPr="00994775" w:rsidRDefault="00D71269" w:rsidP="00D71269">
      <w:pPr>
        <w:pStyle w:val="Paragraphedeliste"/>
        <w:numPr>
          <w:ilvl w:val="1"/>
          <w:numId w:val="4"/>
        </w:numPr>
        <w:spacing w:line="360" w:lineRule="auto"/>
        <w:rPr>
          <w:lang w:val="fr-FR"/>
        </w:rPr>
      </w:pPr>
      <w:r w:rsidRPr="00994775">
        <w:rPr>
          <w:lang w:val="fr-FR"/>
        </w:rPr>
        <w:t>Non-toxic glue (silicon glue “SA 500”, Zolux, France)</w:t>
      </w:r>
    </w:p>
    <w:p w14:paraId="33FB2F14" w14:textId="77777777" w:rsidR="00D71269" w:rsidRPr="00994775" w:rsidRDefault="00D71269" w:rsidP="00D71269">
      <w:pPr>
        <w:pStyle w:val="Paragraphedeliste"/>
        <w:numPr>
          <w:ilvl w:val="0"/>
          <w:numId w:val="4"/>
        </w:numPr>
        <w:spacing w:line="360" w:lineRule="auto"/>
      </w:pPr>
      <w:r w:rsidRPr="00994775">
        <w:t>Cell handling</w:t>
      </w:r>
    </w:p>
    <w:p w14:paraId="5233A8B6" w14:textId="77777777" w:rsidR="00D71269" w:rsidRDefault="00D71269" w:rsidP="00D71269">
      <w:pPr>
        <w:pStyle w:val="Paragraphedeliste"/>
        <w:numPr>
          <w:ilvl w:val="1"/>
          <w:numId w:val="4"/>
        </w:numPr>
        <w:spacing w:line="360" w:lineRule="auto"/>
      </w:pPr>
      <w:r w:rsidRPr="00994775">
        <w:t xml:space="preserve">Sterile HEPES solution (H0887, Merck, </w:t>
      </w:r>
      <w:commentRangeStart w:id="4"/>
      <w:r w:rsidRPr="00994775">
        <w:t>Germany</w:t>
      </w:r>
      <w:commentRangeEnd w:id="4"/>
      <w:r w:rsidR="00EC3881">
        <w:rPr>
          <w:rStyle w:val="Marquedecommentaire"/>
        </w:rPr>
        <w:commentReference w:id="4"/>
      </w:r>
      <w:r w:rsidRPr="00994775">
        <w:t>)</w:t>
      </w:r>
    </w:p>
    <w:p w14:paraId="68D969EC" w14:textId="2D90D4F6" w:rsidR="00EC3881" w:rsidRPr="00994775" w:rsidRDefault="00EC3881" w:rsidP="00D71269">
      <w:pPr>
        <w:pStyle w:val="Paragraphedeliste"/>
        <w:numPr>
          <w:ilvl w:val="1"/>
          <w:numId w:val="4"/>
        </w:numPr>
        <w:spacing w:line="360" w:lineRule="auto"/>
      </w:pPr>
      <w:commentRangeStart w:id="5"/>
      <w:r>
        <w:t>Tr</w:t>
      </w:r>
      <w:r w:rsidR="00F47959">
        <w:t>y</w:t>
      </w:r>
      <w:r>
        <w:t>pLE</w:t>
      </w:r>
      <w:commentRangeEnd w:id="5"/>
      <w:r>
        <w:rPr>
          <w:rStyle w:val="Marquedecommentaire"/>
        </w:rPr>
        <w:commentReference w:id="5"/>
      </w:r>
    </w:p>
    <w:p w14:paraId="22DC3D17" w14:textId="77777777" w:rsidR="00D71269" w:rsidRPr="00994775" w:rsidRDefault="00D71269" w:rsidP="00D71269">
      <w:pPr>
        <w:pStyle w:val="Paragraphedeliste"/>
        <w:numPr>
          <w:ilvl w:val="1"/>
          <w:numId w:val="4"/>
        </w:numPr>
        <w:spacing w:line="360" w:lineRule="auto"/>
      </w:pPr>
      <w:r w:rsidRPr="00994775">
        <w:t xml:space="preserve">Culture </w:t>
      </w:r>
      <w:commentRangeStart w:id="6"/>
      <w:r w:rsidRPr="00994775">
        <w:t>medium</w:t>
      </w:r>
      <w:commentRangeEnd w:id="6"/>
      <w:r w:rsidR="00EC3881">
        <w:rPr>
          <w:rStyle w:val="Marquedecommentaire"/>
        </w:rPr>
        <w:commentReference w:id="6"/>
      </w:r>
    </w:p>
    <w:p w14:paraId="76204F34" w14:textId="77777777" w:rsidR="00D71269" w:rsidRPr="00994775" w:rsidRDefault="00D71269" w:rsidP="00D71269">
      <w:pPr>
        <w:pStyle w:val="Paragraphedeliste"/>
        <w:numPr>
          <w:ilvl w:val="1"/>
          <w:numId w:val="4"/>
        </w:numPr>
        <w:spacing w:line="360" w:lineRule="auto"/>
      </w:pPr>
      <w:r w:rsidRPr="00994775">
        <w:t xml:space="preserve">Imaging </w:t>
      </w:r>
      <w:commentRangeStart w:id="7"/>
      <w:r w:rsidRPr="00994775">
        <w:t>medium</w:t>
      </w:r>
      <w:commentRangeEnd w:id="7"/>
      <w:r w:rsidR="00EC3881">
        <w:rPr>
          <w:rStyle w:val="Marquedecommentaire"/>
        </w:rPr>
        <w:commentReference w:id="7"/>
      </w:r>
    </w:p>
    <w:p w14:paraId="5CF6FC54" w14:textId="77777777" w:rsidR="00D71269" w:rsidRPr="00994775" w:rsidRDefault="00D71269" w:rsidP="00D71269">
      <w:pPr>
        <w:pStyle w:val="Paragraphedeliste"/>
        <w:numPr>
          <w:ilvl w:val="0"/>
          <w:numId w:val="4"/>
        </w:numPr>
        <w:spacing w:line="360" w:lineRule="auto"/>
      </w:pPr>
      <w:r w:rsidRPr="00994775">
        <w:t>Other equipment</w:t>
      </w:r>
    </w:p>
    <w:p w14:paraId="0A3AFAEF" w14:textId="77777777" w:rsidR="00D71269" w:rsidRPr="00994775" w:rsidRDefault="00D71269" w:rsidP="00D71269">
      <w:pPr>
        <w:pStyle w:val="Paragraphedeliste"/>
        <w:numPr>
          <w:ilvl w:val="1"/>
          <w:numId w:val="4"/>
        </w:numPr>
        <w:spacing w:line="360" w:lineRule="auto"/>
      </w:pPr>
      <w:r w:rsidRPr="00994775">
        <w:t>Gaussmeter (model GM08 with transverse probe, Hirst Magnetic Instruments Ltd., UK)</w:t>
      </w:r>
    </w:p>
    <w:p w14:paraId="6766C717" w14:textId="77777777" w:rsidR="006B04D8" w:rsidRDefault="006B04D8" w:rsidP="00994775">
      <w:pPr>
        <w:spacing w:line="360" w:lineRule="auto"/>
        <w:rPr>
          <w:rFonts w:asciiTheme="majorHAnsi" w:hAnsiTheme="majorHAnsi" w:cstheme="majorHAnsi"/>
          <w:sz w:val="26"/>
          <w:szCs w:val="26"/>
        </w:rPr>
      </w:pPr>
    </w:p>
    <w:p w14:paraId="56602CE6" w14:textId="5FA210AE" w:rsidR="0015560A" w:rsidRPr="006B04D8" w:rsidRDefault="006B04D8" w:rsidP="00994775">
      <w:pPr>
        <w:spacing w:line="360" w:lineRule="auto"/>
        <w:rPr>
          <w:rFonts w:asciiTheme="majorHAnsi" w:hAnsiTheme="majorHAnsi" w:cstheme="majorHAnsi"/>
          <w:sz w:val="26"/>
          <w:szCs w:val="26"/>
        </w:rPr>
      </w:pPr>
      <w:r w:rsidRPr="006B04D8">
        <w:rPr>
          <w:rFonts w:asciiTheme="majorHAnsi" w:hAnsiTheme="majorHAnsi" w:cstheme="majorHAnsi"/>
          <w:sz w:val="26"/>
          <w:szCs w:val="26"/>
        </w:rPr>
        <w:t>3</w:t>
      </w:r>
      <w:r>
        <w:rPr>
          <w:rFonts w:asciiTheme="majorHAnsi" w:hAnsiTheme="majorHAnsi" w:cstheme="majorHAnsi"/>
          <w:sz w:val="26"/>
          <w:szCs w:val="26"/>
        </w:rPr>
        <w:t xml:space="preserve"> </w:t>
      </w:r>
      <w:r w:rsidR="0015560A" w:rsidRPr="006B04D8">
        <w:rPr>
          <w:rFonts w:asciiTheme="majorHAnsi" w:hAnsiTheme="majorHAnsi" w:cstheme="majorHAnsi"/>
          <w:sz w:val="26"/>
          <w:szCs w:val="26"/>
        </w:rPr>
        <w:t>Method</w:t>
      </w:r>
      <w:r>
        <w:rPr>
          <w:rFonts w:asciiTheme="majorHAnsi" w:hAnsiTheme="majorHAnsi" w:cstheme="majorHAnsi"/>
          <w:sz w:val="26"/>
          <w:szCs w:val="26"/>
        </w:rPr>
        <w:t>s</w:t>
      </w:r>
    </w:p>
    <w:p w14:paraId="42A765F8" w14:textId="6E3AAD2A" w:rsidR="0015560A" w:rsidRPr="00994775" w:rsidRDefault="006B04D8" w:rsidP="006B04D8">
      <w:pPr>
        <w:pStyle w:val="Titre2"/>
        <w:spacing w:line="360" w:lineRule="auto"/>
        <w:ind w:left="360"/>
        <w:rPr>
          <w:color w:val="auto"/>
        </w:rPr>
      </w:pPr>
      <w:r>
        <w:rPr>
          <w:color w:val="auto"/>
        </w:rPr>
        <w:t xml:space="preserve">3.1 </w:t>
      </w:r>
      <w:r w:rsidR="0015560A" w:rsidRPr="00994775">
        <w:rPr>
          <w:color w:val="auto"/>
        </w:rPr>
        <w:t>Overview</w:t>
      </w:r>
    </w:p>
    <w:p w14:paraId="2AFFC2F2" w14:textId="2A18A9B7" w:rsidR="001C0A36" w:rsidRPr="00994775" w:rsidRDefault="00FF5179" w:rsidP="00072FF6">
      <w:pPr>
        <w:spacing w:line="360" w:lineRule="auto"/>
      </w:pPr>
      <w:r w:rsidRPr="00994775">
        <w:t>The setup consist</w:t>
      </w:r>
      <w:r w:rsidR="001C0A36" w:rsidRPr="00994775">
        <w:t>s</w:t>
      </w:r>
      <w:r w:rsidRPr="00994775">
        <w:t xml:space="preserve"> </w:t>
      </w:r>
      <w:r w:rsidR="00EC3881">
        <w:t>of</w:t>
      </w:r>
      <w:r w:rsidRPr="00994775">
        <w:t xml:space="preserve"> an inverted microscope used in </w:t>
      </w:r>
      <w:r w:rsidR="001C0A36" w:rsidRPr="00994775">
        <w:t>b</w:t>
      </w:r>
      <w:r w:rsidRPr="00994775">
        <w:t xml:space="preserve">right </w:t>
      </w:r>
      <w:r w:rsidR="001C0A36" w:rsidRPr="00994775">
        <w:t>f</w:t>
      </w:r>
      <w:r w:rsidR="000330F4" w:rsidRPr="00994775">
        <w:t>ield</w:t>
      </w:r>
      <w:r w:rsidR="00DE0EEB" w:rsidRPr="00994775">
        <w:t xml:space="preserve"> illumination</w:t>
      </w:r>
      <w:r w:rsidR="000330F4" w:rsidRPr="00994775">
        <w:t>, with</w:t>
      </w:r>
      <w:r w:rsidRPr="00994775">
        <w:t xml:space="preserve"> </w:t>
      </w:r>
      <w:r w:rsidR="001C0A36" w:rsidRPr="00994775">
        <w:t>a system mounted on the microscope stage to generate a uniform magnetic field at th</w:t>
      </w:r>
      <w:r w:rsidR="000330F4" w:rsidRPr="00994775">
        <w:t>e location of the imaged sample</w:t>
      </w:r>
      <w:r w:rsidR="001C0A36" w:rsidRPr="00994775">
        <w:t>.</w:t>
      </w:r>
      <w:r w:rsidR="000330F4" w:rsidRPr="00994775">
        <w:t xml:space="preserve"> </w:t>
      </w:r>
      <w:r w:rsidR="004613BF" w:rsidRPr="00994775">
        <w:t>This system can be an array of permanent magnets or a pair of electromagnetic coils.</w:t>
      </w:r>
      <w:r w:rsidR="009E46C8" w:rsidRPr="00994775">
        <w:t xml:space="preserve"> The protocol, whose main steps are summarized on Fig. 1, is based on 4.5 µm superparamagnetic microbeads, the M-450 Dynabeads.</w:t>
      </w:r>
      <w:r w:rsidR="004613BF" w:rsidRPr="00994775">
        <w:t xml:space="preserve"> </w:t>
      </w:r>
      <w:r w:rsidR="000330F4" w:rsidRPr="00994775">
        <w:t xml:space="preserve">Cells are incubated with </w:t>
      </w:r>
      <w:r w:rsidR="009E46C8" w:rsidRPr="00994775">
        <w:t>these</w:t>
      </w:r>
      <w:r w:rsidR="00C93764" w:rsidRPr="00994775">
        <w:t xml:space="preserve"> beads until </w:t>
      </w:r>
      <w:r w:rsidR="000330F4" w:rsidRPr="00994775">
        <w:t xml:space="preserve">a significant </w:t>
      </w:r>
      <w:r w:rsidR="00F146F5" w:rsidRPr="00994775">
        <w:t>uptake</w:t>
      </w:r>
      <w:r w:rsidR="004613BF" w:rsidRPr="00994775">
        <w:t xml:space="preserve"> is reached</w:t>
      </w:r>
      <w:r w:rsidR="000330F4" w:rsidRPr="00994775">
        <w:t xml:space="preserve">. </w:t>
      </w:r>
      <w:r w:rsidR="0004060E" w:rsidRPr="00994775">
        <w:t>Then</w:t>
      </w:r>
      <w:r w:rsidR="004613BF" w:rsidRPr="00994775">
        <w:t>,</w:t>
      </w:r>
      <w:r w:rsidR="0004060E" w:rsidRPr="00994775">
        <w:t xml:space="preserve"> cells are transferred</w:t>
      </w:r>
      <w:r w:rsidR="001B54FF" w:rsidRPr="00994775">
        <w:t xml:space="preserve"> in the experiment</w:t>
      </w:r>
      <w:r w:rsidR="0022432A" w:rsidRPr="00994775">
        <w:t>al</w:t>
      </w:r>
      <w:r w:rsidR="001B54FF" w:rsidRPr="00994775">
        <w:t xml:space="preserve"> chamber, </w:t>
      </w:r>
      <w:r w:rsidR="0022432A" w:rsidRPr="00994775">
        <w:t xml:space="preserve">together with </w:t>
      </w:r>
      <w:r w:rsidR="001B54FF" w:rsidRPr="00994775">
        <w:t xml:space="preserve">additional beads. The chamber, placed on the microscope, is exposed to a controlled uniform magnetic field. The </w:t>
      </w:r>
      <w:r w:rsidR="009E46C8" w:rsidRPr="00994775">
        <w:t>beads</w:t>
      </w:r>
      <w:r w:rsidR="001B54FF" w:rsidRPr="00994775">
        <w:t xml:space="preserve"> magnetize and attract each other at short range, forming pairs or chains of beads. This self-</w:t>
      </w:r>
      <w:r w:rsidR="001B54FF" w:rsidRPr="00994775">
        <w:lastRenderedPageBreak/>
        <w:t>organization generate</w:t>
      </w:r>
      <w:r w:rsidR="00F146F5" w:rsidRPr="00994775">
        <w:t>s</w:t>
      </w:r>
      <w:r w:rsidR="001B54FF" w:rsidRPr="00994775">
        <w:t xml:space="preserve"> simultaneously a large number of pinching events in the chamber</w:t>
      </w:r>
      <w:r w:rsidR="009E46C8" w:rsidRPr="00994775">
        <w:t xml:space="preserve"> (Fig. 2A, 2D)</w:t>
      </w:r>
      <w:r w:rsidR="001B54FF" w:rsidRPr="00994775">
        <w:t>, meaning a situation where a bead inside the cell form</w:t>
      </w:r>
      <w:r w:rsidR="00F146F5" w:rsidRPr="00994775">
        <w:t>s</w:t>
      </w:r>
      <w:r w:rsidR="001B54FF" w:rsidRPr="00994775">
        <w:t xml:space="preserve"> a pair with another outside the cell, which pinches the cell cortex. Such beads can then be filmed under bright field illumination</w:t>
      </w:r>
      <w:r w:rsidR="00DE0EEB" w:rsidRPr="00994775">
        <w:t>, and the images analyzed</w:t>
      </w:r>
      <w:r w:rsidR="001B54FF" w:rsidRPr="00994775">
        <w:t xml:space="preserve"> with a</w:t>
      </w:r>
      <w:r w:rsidR="00742622" w:rsidRPr="00994775">
        <w:t xml:space="preserve"> simple algorithm</w:t>
      </w:r>
      <w:r w:rsidR="001B54FF" w:rsidRPr="00994775">
        <w:t xml:space="preserve"> tracking the beads positions </w:t>
      </w:r>
      <w:r w:rsidR="00875DF0" w:rsidRPr="00994775">
        <w:t>(</w:t>
      </w:r>
      <w:r w:rsidR="0037390F" w:rsidRPr="00994775">
        <w:t>Fig. 2</w:t>
      </w:r>
      <w:r w:rsidR="00875DF0" w:rsidRPr="00994775">
        <w:t>B)</w:t>
      </w:r>
      <w:r w:rsidR="00742622" w:rsidRPr="00994775">
        <w:t>. This way we compute</w:t>
      </w:r>
      <w:r w:rsidR="001B54FF" w:rsidRPr="00994775">
        <w:t xml:space="preserve"> the cortical thickness and its evolution in time </w:t>
      </w:r>
      <w:r w:rsidR="00875DF0" w:rsidRPr="00994775">
        <w:t>(</w:t>
      </w:r>
      <w:r w:rsidR="0037390F" w:rsidRPr="00994775">
        <w:t>Fig. 2</w:t>
      </w:r>
      <w:r w:rsidR="00875DF0" w:rsidRPr="00994775">
        <w:t xml:space="preserve">C) </w:t>
      </w:r>
      <w:r w:rsidR="001B54FF" w:rsidRPr="00994775">
        <w:t>with a high spatial (</w:t>
      </w:r>
      <w:r w:rsidR="00C93764" w:rsidRPr="00994775">
        <w:rPr>
          <w:rFonts w:cstheme="minorHAnsi"/>
        </w:rPr>
        <w:t>≈</w:t>
      </w:r>
      <w:r w:rsidR="001B54FF" w:rsidRPr="00994775">
        <w:t xml:space="preserve"> 30nm) and temporal resolution (up to 100</w:t>
      </w:r>
      <w:r w:rsidR="00C93764" w:rsidRPr="00994775">
        <w:t> </w:t>
      </w:r>
      <w:r w:rsidR="001B54FF" w:rsidRPr="00994775">
        <w:t>Hz</w:t>
      </w:r>
      <w:r w:rsidR="007C0800" w:rsidRPr="00994775">
        <w:t xml:space="preserve">; more details in </w:t>
      </w:r>
      <w:r w:rsidR="007C0800" w:rsidRPr="00994775">
        <w:fldChar w:fldCharType="begin"/>
      </w:r>
      <w:r w:rsidR="00F67064" w:rsidRPr="00994775">
        <w:instrText xml:space="preserve"> ADDIN ZOTERO_ITEM CSL_CITATION {"citationID":"0326iD0I","properties":{"formattedCitation":"(Laplaud et al., 2021)","plainCitation":"(Laplaud et al., 2021)","dontUpdate":true,"noteIndex":0},"citationItems":[{"id":84,"uris":["http://zotero.org/users/local/FRVTIeJL/items/PRUH5799"],"itemData":{"id":84,"type":"article-journal","abstract":"Magnetic beads are used as a caliper to measure the cortical layer of dendritic cells and its temporal variations. The cell cortex is a contractile actin meshwork, which determines cell shape and is essential for cell mechanics, migration, and division. Because its thickness is below optical resolution, there is a tendency to consider the cortex as a thin uniform two-dimensional layer. Using two mutually attracted magnetic beads, one inside the cell and the other in the extracellular medium, we pinch the cortex of dendritic cells and provide an accurate and time-resolved measure of its thickness. Our observations draw a new picture of the cell cortex as a highly dynamic layer, harboring large fluctuations in its third dimension because of actomyosin contractility. We propose that the cortex dynamics might be responsible for the fast shape-changing capacity of highly contractile cells that use amoeboid-like migration.","container-title":"Science Advances","DOI":"10.1126/sciadv.abe3640","issue":"27","note":"_eprint: https://www.science.org/doi/pdf/10.1126/sciadv.abe3640","page":"eabe3640","title":"Pinching the cortex of live cells reveals thickness instabilities caused by myosin II motors","volume":"7","author":[{"family":"Laplaud","given":"Valentin"},{"family":"Levernier","given":"Nicolas"},{"family":"Pineau","given":"Judith"},{"family":"Roman","given":"Mabel San"},{"family":"Barbier","given":"Lucie"},{"family":"Sáez","given":"Pablo J."},{"family":"Lennon-Duménil","given":"Ana-Maria"},{"family":"Vargas","given":"Pablo"},{"family":"Kruse","given":"Karsten"},{"family":"Roure","given":"Olivia","dropping-particle":"du"},{"family":"Piel","given":"Matthieu"},{"family":"Heuvingh","given":"Julien"}],"issued":{"date-parts":[["2021"]]}}}],"schema":"https://github.com/citation-style-language/schema/raw/master/csl-citation.json"} </w:instrText>
      </w:r>
      <w:r w:rsidR="007C0800" w:rsidRPr="00994775">
        <w:fldChar w:fldCharType="separate"/>
      </w:r>
      <w:r w:rsidR="007C0800" w:rsidRPr="00994775">
        <w:rPr>
          <w:rFonts w:ascii="Calibri" w:hAnsi="Calibri" w:cs="Calibri"/>
        </w:rPr>
        <w:t>Laplaud et al., 2021</w:t>
      </w:r>
      <w:r w:rsidR="007C0800" w:rsidRPr="00994775">
        <w:fldChar w:fldCharType="end"/>
      </w:r>
      <w:r w:rsidR="001B54FF" w:rsidRPr="00994775">
        <w:t>).</w:t>
      </w:r>
      <w:r w:rsidR="007C0800" w:rsidRPr="00994775">
        <w:t xml:space="preserve"> </w:t>
      </w:r>
    </w:p>
    <w:p w14:paraId="30421230" w14:textId="18A0901B" w:rsidR="0015560A" w:rsidRPr="00994775" w:rsidRDefault="006B04D8" w:rsidP="006B04D8">
      <w:pPr>
        <w:pStyle w:val="Titre2"/>
        <w:spacing w:line="360" w:lineRule="auto"/>
        <w:ind w:left="360"/>
        <w:rPr>
          <w:color w:val="auto"/>
        </w:rPr>
      </w:pPr>
      <w:r>
        <w:rPr>
          <w:color w:val="auto"/>
        </w:rPr>
        <w:t xml:space="preserve">3.2 </w:t>
      </w:r>
      <w:r w:rsidR="0015560A" w:rsidRPr="00994775">
        <w:rPr>
          <w:color w:val="auto"/>
        </w:rPr>
        <w:t>Setup</w:t>
      </w:r>
    </w:p>
    <w:p w14:paraId="71C080D2" w14:textId="6460C397" w:rsidR="001B54FF" w:rsidRPr="00994775" w:rsidRDefault="006B04D8" w:rsidP="006B04D8">
      <w:pPr>
        <w:pStyle w:val="Titre3"/>
        <w:spacing w:line="360" w:lineRule="auto"/>
        <w:ind w:left="360"/>
        <w:rPr>
          <w:color w:val="auto"/>
        </w:rPr>
      </w:pPr>
      <w:r>
        <w:rPr>
          <w:color w:val="auto"/>
        </w:rPr>
        <w:t xml:space="preserve">3.2.1 </w:t>
      </w:r>
      <w:r w:rsidR="001B54FF" w:rsidRPr="00994775">
        <w:rPr>
          <w:color w:val="auto"/>
        </w:rPr>
        <w:t>Magnetic field generation</w:t>
      </w:r>
    </w:p>
    <w:p w14:paraId="011AD9C6" w14:textId="23F7015F" w:rsidR="00B51CDB" w:rsidRPr="00994775" w:rsidRDefault="00B51CDB" w:rsidP="00072FF6">
      <w:pPr>
        <w:spacing w:line="360" w:lineRule="auto"/>
      </w:pPr>
      <w:r w:rsidRPr="00994775">
        <w:t>This protocol require</w:t>
      </w:r>
      <w:r w:rsidR="00F146F5" w:rsidRPr="00994775">
        <w:t>s</w:t>
      </w:r>
      <w:r w:rsidRPr="00994775">
        <w:t xml:space="preserve"> the generation of a uniform magnetic field over the </w:t>
      </w:r>
      <w:r w:rsidR="00887C88" w:rsidRPr="00994775">
        <w:t>experimental chamber</w:t>
      </w:r>
      <w:r w:rsidRPr="00994775">
        <w:t xml:space="preserve">. When exposed to an external magnetic field, superparamagnetic beads will become magnetic dipoles, with a magnetic moment that is a function of the </w:t>
      </w:r>
      <w:r w:rsidR="0022432A" w:rsidRPr="00994775">
        <w:t xml:space="preserve">applied </w:t>
      </w:r>
      <w:r w:rsidRPr="00994775">
        <w:t xml:space="preserve">field. Because the </w:t>
      </w:r>
      <w:r w:rsidR="0022432A" w:rsidRPr="00994775">
        <w:t xml:space="preserve">gradient of the </w:t>
      </w:r>
      <w:r w:rsidR="00EC2C28" w:rsidRPr="00994775">
        <w:t>external</w:t>
      </w:r>
      <w:r w:rsidR="0022432A" w:rsidRPr="00994775">
        <w:t xml:space="preserve"> </w:t>
      </w:r>
      <w:r w:rsidRPr="00994775">
        <w:t xml:space="preserve">field is </w:t>
      </w:r>
      <w:r w:rsidR="0022432A" w:rsidRPr="00994775">
        <w:t>negligible</w:t>
      </w:r>
      <w:r w:rsidRPr="00994775">
        <w:t>,</w:t>
      </w:r>
      <w:r w:rsidR="00887C88" w:rsidRPr="00994775">
        <w:t xml:space="preserve"> </w:t>
      </w:r>
      <w:r w:rsidR="00356DA9" w:rsidRPr="00994775">
        <w:t xml:space="preserve">there is no </w:t>
      </w:r>
      <w:r w:rsidR="0022432A" w:rsidRPr="00994775">
        <w:t xml:space="preserve">long-range </w:t>
      </w:r>
      <w:r w:rsidR="00356DA9" w:rsidRPr="00994775">
        <w:t xml:space="preserve">magnetic force and </w:t>
      </w:r>
      <w:r w:rsidR="00887C88" w:rsidRPr="00994775">
        <w:t xml:space="preserve">the beads </w:t>
      </w:r>
      <w:r w:rsidR="00356DA9" w:rsidRPr="00994775">
        <w:t>do not drift</w:t>
      </w:r>
      <w:r w:rsidR="00887C88" w:rsidRPr="00994775">
        <w:t>. Instead, the dipolar force generated by each bead cause</w:t>
      </w:r>
      <w:r w:rsidR="00F146F5" w:rsidRPr="00994775">
        <w:t>s</w:t>
      </w:r>
      <w:r w:rsidR="00887C88" w:rsidRPr="00994775">
        <w:t xml:space="preserve"> them to attract each other. This leads to a self-organization of the beads present in the experimental chamber, forming pairs or chains aligned with the magnetic field</w:t>
      </w:r>
      <w:r w:rsidR="001C6FA6" w:rsidRPr="00994775">
        <w:t xml:space="preserve"> (</w:t>
      </w:r>
      <w:r w:rsidR="0037390F" w:rsidRPr="00994775">
        <w:t>Fig. 5</w:t>
      </w:r>
      <w:r w:rsidR="001C6FA6" w:rsidRPr="00994775">
        <w:t>A, 4B)</w:t>
      </w:r>
      <w:r w:rsidR="00887C88" w:rsidRPr="00994775">
        <w:t>. We insist here on the importance of the field uniformity: a too strong gradient of magnetic field would cause superparamagnetic beads to drift toward the higher field regions.</w:t>
      </w:r>
    </w:p>
    <w:p w14:paraId="5CB5F681" w14:textId="399B856C" w:rsidR="002C76A5" w:rsidRPr="00994775" w:rsidRDefault="003913A7" w:rsidP="00072FF6">
      <w:pPr>
        <w:spacing w:line="360" w:lineRule="auto"/>
      </w:pPr>
      <w:r w:rsidRPr="00994775">
        <w:t xml:space="preserve">We propose </w:t>
      </w:r>
      <w:r w:rsidR="00F146F5" w:rsidRPr="00994775">
        <w:t xml:space="preserve">below </w:t>
      </w:r>
      <w:r w:rsidRPr="00994775">
        <w:t xml:space="preserve">two options to </w:t>
      </w:r>
      <w:r w:rsidR="00DA18F8" w:rsidRPr="00994775">
        <w:t>generate a controlled and uniform magnetic field on a microscope</w:t>
      </w:r>
      <w:r w:rsidRPr="00994775">
        <w:t>. The first is the Halbach array</w:t>
      </w:r>
      <w:r w:rsidR="00356DA9" w:rsidRPr="00994775">
        <w:t xml:space="preserve"> </w:t>
      </w:r>
      <w:r w:rsidR="00356DA9" w:rsidRPr="00994775">
        <w:fldChar w:fldCharType="begin"/>
      </w:r>
      <w:r w:rsidR="0063217E">
        <w:instrText xml:space="preserve"> ADDIN ZOTERO_ITEM CSL_CITATION {"citationID":"4m7XniAM","properties":{"formattedCitation":"[9]","plainCitation":"[9]","noteIndex":0},"citationItems":[{"id":126,"uris":["http://zotero.org/users/local/FRVTIeJL/items/SVXSVJR3"],"itemData":{"id":126,"type":"article-journal","container-title":"Journal of Applied Physics","DOI":"10.1063/1.335021","ISSN":"0021-8979, 1089-7550","issue":"8","journalAbbreviation":"Journal of Applied Physics","language":"en","page":"3605-3608","source":"DOI.org (Crossref)","title":"Application of permanent magnets in accelerators and electron storage rings (invited)","volume":"57","author":[{"family":"Halbach","given":"Klaus"}],"issued":{"date-parts":[["1985",4,15]]}}}],"schema":"https://github.com/citation-style-language/schema/raw/master/csl-citation.json"} </w:instrText>
      </w:r>
      <w:r w:rsidR="00356DA9" w:rsidRPr="00994775">
        <w:fldChar w:fldCharType="separate"/>
      </w:r>
      <w:r w:rsidR="0063217E" w:rsidRPr="0063217E">
        <w:rPr>
          <w:rFonts w:ascii="Calibri" w:hAnsi="Calibri" w:cs="Calibri"/>
        </w:rPr>
        <w:t>[9]</w:t>
      </w:r>
      <w:r w:rsidR="00356DA9" w:rsidRPr="00994775">
        <w:fldChar w:fldCharType="end"/>
      </w:r>
      <w:r w:rsidRPr="00994775">
        <w:t xml:space="preserve">, which consists in a set of permanent magnets arranged in a specific geometry around the </w:t>
      </w:r>
      <w:r w:rsidR="00DA18F8" w:rsidRPr="00994775">
        <w:t>sample</w:t>
      </w:r>
      <w:r w:rsidRPr="00994775">
        <w:t>. The second relies on two copper coils placed on both sides of the sample</w:t>
      </w:r>
      <w:r w:rsidR="00865ED8" w:rsidRPr="00994775">
        <w:t xml:space="preserve">, in a </w:t>
      </w:r>
      <w:r w:rsidR="00EC2C28" w:rsidRPr="00994775">
        <w:t>pseudo-</w:t>
      </w:r>
      <w:r w:rsidR="00AA42C7" w:rsidRPr="00994775">
        <w:t>Helmholtz</w:t>
      </w:r>
      <w:r w:rsidR="00865ED8" w:rsidRPr="00994775">
        <w:t xml:space="preserve"> configuration</w:t>
      </w:r>
      <w:r w:rsidR="00976091" w:rsidRPr="00994775">
        <w:t>.</w:t>
      </w:r>
    </w:p>
    <w:p w14:paraId="4BBE885B" w14:textId="77777777" w:rsidR="001B54FF" w:rsidRPr="00994775" w:rsidRDefault="00E8350B" w:rsidP="00072FF6">
      <w:pPr>
        <w:pStyle w:val="Paragraphedeliste"/>
        <w:numPr>
          <w:ilvl w:val="0"/>
          <w:numId w:val="4"/>
        </w:numPr>
        <w:spacing w:line="360" w:lineRule="auto"/>
        <w:rPr>
          <w:b/>
        </w:rPr>
      </w:pPr>
      <w:r w:rsidRPr="00994775">
        <w:rPr>
          <w:b/>
        </w:rPr>
        <w:t>Halbach Array</w:t>
      </w:r>
    </w:p>
    <w:p w14:paraId="7EA9EC8A" w14:textId="7DEBB981" w:rsidR="00833E96" w:rsidRPr="00994775" w:rsidRDefault="007A41F0" w:rsidP="00072FF6">
      <w:pPr>
        <w:spacing w:line="360" w:lineRule="auto"/>
      </w:pPr>
      <w:r w:rsidRPr="00994775">
        <w:t xml:space="preserve">The term </w:t>
      </w:r>
      <w:r w:rsidR="00EC2C28" w:rsidRPr="00994775">
        <w:t>“</w:t>
      </w:r>
      <w:r w:rsidRPr="00994775">
        <w:t>Halbach array</w:t>
      </w:r>
      <w:r w:rsidR="00EC2C28" w:rsidRPr="00994775">
        <w:t>”</w:t>
      </w:r>
      <w:r w:rsidRPr="00994775">
        <w:t xml:space="preserve"> refers to an arrangement of permanent multipole magnets. These arrays can have very diverse properties and application depending on their geometry. Here we use a set of dipolar magnets arranged in a circle</w:t>
      </w:r>
      <w:r w:rsidR="00875DF0" w:rsidRPr="00994775">
        <w:t xml:space="preserve"> (</w:t>
      </w:r>
      <w:r w:rsidR="00EC2C28" w:rsidRPr="00994775">
        <w:t xml:space="preserve">for more details see </w:t>
      </w:r>
      <w:r w:rsidR="000705A5" w:rsidRPr="00994775">
        <w:fldChar w:fldCharType="begin"/>
      </w:r>
      <w:r w:rsidR="00356DA9" w:rsidRPr="00994775">
        <w:instrText xml:space="preserve"> ADDIN ZOTERO_ITEM CSL_CITATION {"citationID":"XYXJ2zBt","properties":{"formattedCitation":"(Tretiak et al., 2019)","plainCitation":"(Tretiak et al., 2019)","dontUpdate":true,"noteIndex":0},"citationItems":[{"id":112,"uris":["http://zotero.org/users/local/FRVTIeJL/items/9WNPLD5P"],"itemData":{"id":112,"type":"article-journal","container-title":"AIP Advances","DOI":"10.1063/1.5130896","ISSN":"2158-3226","issue":"11","journalAbbreviation":"AIP Advances","language":"en","page":"115312","source":"DOI.org (Crossref)","title":"Variable single-axis magnetic-field generator using permanent magnets","volume":"9","author":[{"family":"Tretiak","given":"Oleg"},{"family":"Blümler","given":"Peter"},{"family":"Bougas","given":"Lykourgos"}],"issued":{"date-parts":[["2019",11,1]]}}}],"schema":"https://github.com/citation-style-language/schema/raw/master/csl-citation.json"} </w:instrText>
      </w:r>
      <w:r w:rsidR="000705A5" w:rsidRPr="00994775">
        <w:fldChar w:fldCharType="separate"/>
      </w:r>
      <w:r w:rsidR="00875DF0" w:rsidRPr="00994775">
        <w:rPr>
          <w:rFonts w:ascii="Calibri" w:hAnsi="Calibri" w:cs="Calibri"/>
        </w:rPr>
        <w:t>Tretiak et al., 2019</w:t>
      </w:r>
      <w:r w:rsidR="000705A5" w:rsidRPr="00994775">
        <w:fldChar w:fldCharType="end"/>
      </w:r>
      <w:r w:rsidR="00994775">
        <w:t xml:space="preserve"> and see specifications in Table 1</w:t>
      </w:r>
      <w:r w:rsidR="003B3BDD" w:rsidRPr="00994775">
        <w:t>)</w:t>
      </w:r>
      <w:r w:rsidRPr="00994775">
        <w:t xml:space="preserve">. It generates a </w:t>
      </w:r>
      <w:r w:rsidR="00887C88" w:rsidRPr="00994775">
        <w:t>uniform</w:t>
      </w:r>
      <w:r w:rsidRPr="00994775">
        <w:t xml:space="preserve"> magnetic field inside the circle, and a n</w:t>
      </w:r>
      <w:r w:rsidR="0022432A" w:rsidRPr="00994775">
        <w:t>egligible</w:t>
      </w:r>
      <w:r w:rsidRPr="00994775">
        <w:t xml:space="preserve"> field outside. The magnets have to be identical in size and magnetization, and arranged so that their direction </w:t>
      </w:r>
      <w:r w:rsidR="00185BFA" w:rsidRPr="00994775">
        <w:t>vector rotates twice faster than thei</w:t>
      </w:r>
      <w:r w:rsidR="00875DF0" w:rsidRPr="00994775">
        <w:t>r position vector on the circle</w:t>
      </w:r>
      <w:r w:rsidR="009C72B6" w:rsidRPr="00994775">
        <w:t xml:space="preserve"> (Fig.2A)</w:t>
      </w:r>
      <w:r w:rsidR="00875DF0" w:rsidRPr="00994775">
        <w:t>.</w:t>
      </w:r>
    </w:p>
    <w:p w14:paraId="57E46F5B" w14:textId="0644C598" w:rsidR="00162FB7" w:rsidRPr="00994775" w:rsidRDefault="006D6F9B" w:rsidP="00072FF6">
      <w:pPr>
        <w:spacing w:line="360" w:lineRule="auto"/>
      </w:pPr>
      <w:r w:rsidRPr="00994775">
        <w:t>In such geometry, the field generated in the center of the Halbach</w:t>
      </w:r>
      <w:r w:rsidR="00DA18F8" w:rsidRPr="00994775">
        <w:t xml:space="preserve"> array</w:t>
      </w:r>
      <w:r w:rsidRPr="00994775">
        <w:t xml:space="preserve"> has the following </w:t>
      </w:r>
      <w:r w:rsidR="00875DF0" w:rsidRPr="00994775">
        <w:t>magnitude</w:t>
      </w:r>
      <w:r w:rsidRPr="00994775">
        <w:t>:</w:t>
      </w:r>
    </w:p>
    <w:p w14:paraId="7190CE65" w14:textId="77777777" w:rsidR="00185BFA" w:rsidRPr="00994775" w:rsidRDefault="005B05C7" w:rsidP="00072FF6">
      <w:pPr>
        <w:spacing w:line="360" w:lineRule="auto"/>
        <w:rPr>
          <w:rFonts w:eastAsiaTheme="minorEastAsia"/>
        </w:rPr>
      </w:pPr>
      <m:oMathPara>
        <m:oMath>
          <m:sSub>
            <m:sSubPr>
              <m:ctrlPr>
                <w:rPr>
                  <w:rFonts w:ascii="Cambria Math" w:hAnsi="Cambria Math"/>
                  <w:i/>
                </w:rPr>
              </m:ctrlPr>
            </m:sSubPr>
            <m:e>
              <m:r>
                <w:rPr>
                  <w:rFonts w:ascii="Cambria Math" w:hAnsi="Cambria Math"/>
                </w:rPr>
                <m:t>B</m:t>
              </m:r>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8</m:t>
              </m:r>
            </m:den>
          </m:f>
          <m:r>
            <w:rPr>
              <w:rFonts w:ascii="Cambria Math" w:hAnsi="Cambria Math"/>
            </w:rPr>
            <m:t>N</m:t>
          </m:r>
          <m:sSub>
            <m:sSubPr>
              <m:ctrlPr>
                <w:rPr>
                  <w:rFonts w:ascii="Cambria Math" w:hAnsi="Cambria Math"/>
                  <w:i/>
                </w:rPr>
              </m:ctrlPr>
            </m:sSubPr>
            <m:e>
              <m:r>
                <w:rPr>
                  <w:rFonts w:ascii="Cambria Math" w:hAnsi="Cambria Math"/>
                </w:rPr>
                <m:t>µ</m:t>
              </m:r>
            </m:e>
            <m:sub>
              <m:r>
                <w:rPr>
                  <w:rFonts w:ascii="Cambria Math" w:hAnsi="Cambria Math"/>
                </w:rPr>
                <m:t>0</m:t>
              </m:r>
            </m:sub>
          </m:sSub>
          <m:f>
            <m:fPr>
              <m:ctrlPr>
                <w:rPr>
                  <w:rFonts w:ascii="Cambria Math" w:hAnsi="Cambria Math"/>
                  <w:i/>
                </w:rPr>
              </m:ctrlPr>
            </m:fPr>
            <m:num>
              <m:r>
                <w:rPr>
                  <w:rFonts w:ascii="Cambria Math" w:hAnsi="Cambria Math"/>
                </w:rPr>
                <m:t>m</m:t>
              </m:r>
            </m:num>
            <m:den>
              <m:r>
                <w:rPr>
                  <w:rFonts w:ascii="Cambria Math" w:hAnsi="Cambria Math"/>
                </w:rPr>
                <m:t>π.</m:t>
              </m:r>
              <m:sSup>
                <m:sSupPr>
                  <m:ctrlPr>
                    <w:rPr>
                      <w:rFonts w:ascii="Cambria Math" w:hAnsi="Cambria Math"/>
                      <w:i/>
                    </w:rPr>
                  </m:ctrlPr>
                </m:sSupPr>
                <m:e>
                  <m:r>
                    <w:rPr>
                      <w:rFonts w:ascii="Cambria Math" w:hAnsi="Cambria Math"/>
                    </w:rPr>
                    <m:t>R</m:t>
                  </m:r>
                </m:e>
                <m:sup>
                  <m:r>
                    <w:rPr>
                      <w:rFonts w:ascii="Cambria Math" w:hAnsi="Cambria Math"/>
                    </w:rPr>
                    <m:t>3</m:t>
                  </m:r>
                </m:sup>
              </m:sSup>
            </m:den>
          </m:f>
          <m:r>
            <w:rPr>
              <w:rFonts w:ascii="Cambria Math" w:hAnsi="Cambria Math"/>
            </w:rPr>
            <m:t xml:space="preserve"> </m:t>
          </m:r>
        </m:oMath>
      </m:oMathPara>
    </w:p>
    <w:p w14:paraId="05DD7F8E" w14:textId="4DEBA3DB" w:rsidR="00DA18F8" w:rsidRPr="00994775" w:rsidRDefault="00EC2C28" w:rsidP="00DA18F8">
      <w:pPr>
        <w:spacing w:line="360" w:lineRule="auto"/>
        <w:jc w:val="center"/>
        <w:rPr>
          <w:rFonts w:eastAsiaTheme="minorEastAsia"/>
        </w:rPr>
      </w:pPr>
      <w:r w:rsidRPr="00994775">
        <w:rPr>
          <w:rFonts w:eastAsiaTheme="minorEastAsia"/>
        </w:rPr>
        <w:lastRenderedPageBreak/>
        <w:t>[</w:t>
      </w:r>
      <w:r w:rsidR="00DA18F8" w:rsidRPr="00994775">
        <w:rPr>
          <w:rFonts w:eastAsiaTheme="minorEastAsia"/>
        </w:rPr>
        <w:t>Eq. 1</w:t>
      </w:r>
      <w:r w:rsidRPr="00994775">
        <w:rPr>
          <w:rFonts w:eastAsiaTheme="minorEastAsia"/>
        </w:rPr>
        <w:t>]</w:t>
      </w:r>
    </w:p>
    <w:p w14:paraId="4E75311B" w14:textId="66C336D7" w:rsidR="00DA18F8" w:rsidRPr="00994775" w:rsidRDefault="006D6F9B" w:rsidP="00072FF6">
      <w:pPr>
        <w:spacing w:line="360" w:lineRule="auto"/>
        <w:rPr>
          <w:rFonts w:eastAsiaTheme="minorEastAsia"/>
        </w:rPr>
      </w:pPr>
      <w:r w:rsidRPr="00994775">
        <w:rPr>
          <w:rFonts w:eastAsiaTheme="minorEastAsia"/>
        </w:rPr>
        <w:t>Where N is the number of magnets used in the array, µ</w:t>
      </w:r>
      <w:r w:rsidRPr="00994775">
        <w:rPr>
          <w:rFonts w:eastAsiaTheme="minorEastAsia"/>
          <w:vertAlign w:val="subscript"/>
        </w:rPr>
        <w:t>0</w:t>
      </w:r>
      <w:r w:rsidRPr="00994775">
        <w:rPr>
          <w:rFonts w:eastAsiaTheme="minorEastAsia"/>
        </w:rPr>
        <w:t xml:space="preserve"> is the vacuum magnetic permeability, R is the radius of the circle joining the center of magnets, and m is the magnitude of the </w:t>
      </w:r>
      <w:r w:rsidR="00DA18F8" w:rsidRPr="00994775">
        <w:rPr>
          <w:rFonts w:eastAsiaTheme="minorEastAsia"/>
        </w:rPr>
        <w:t>magnetic moment of the magnets.</w:t>
      </w:r>
    </w:p>
    <w:p w14:paraId="5B4AFED0" w14:textId="21745099" w:rsidR="00E7132B" w:rsidRPr="00994775" w:rsidRDefault="006D6F9B" w:rsidP="00072FF6">
      <w:pPr>
        <w:spacing w:line="360" w:lineRule="auto"/>
        <w:rPr>
          <w:rFonts w:eastAsiaTheme="minorEastAsia"/>
        </w:rPr>
      </w:pPr>
      <w:r w:rsidRPr="00994775">
        <w:rPr>
          <w:rFonts w:eastAsiaTheme="minorEastAsia"/>
        </w:rPr>
        <w:t>Another useful relationship in Halbach</w:t>
      </w:r>
      <w:r w:rsidR="00DA18F8" w:rsidRPr="00994775">
        <w:rPr>
          <w:rFonts w:eastAsiaTheme="minorEastAsia"/>
        </w:rPr>
        <w:t xml:space="preserve"> array</w:t>
      </w:r>
      <w:r w:rsidRPr="00994775">
        <w:rPr>
          <w:rFonts w:eastAsiaTheme="minorEastAsia"/>
        </w:rPr>
        <w:t xml:space="preserve"> design is the following: for a given magnet of volume V that </w:t>
      </w:r>
      <w:r w:rsidR="00E7132B" w:rsidRPr="00994775">
        <w:rPr>
          <w:rFonts w:eastAsiaTheme="minorEastAsia"/>
        </w:rPr>
        <w:t xml:space="preserve">contains a uniform field of </w:t>
      </w:r>
      <w:r w:rsidRPr="00994775">
        <w:rPr>
          <w:rFonts w:eastAsiaTheme="minorEastAsia"/>
        </w:rPr>
        <w:t>magnetiz</w:t>
      </w:r>
      <w:r w:rsidR="00E7132B" w:rsidRPr="00994775">
        <w:rPr>
          <w:rFonts w:eastAsiaTheme="minorEastAsia"/>
        </w:rPr>
        <w:t>ation</w:t>
      </w:r>
      <w:r w:rsidRPr="00994775">
        <w:rPr>
          <w:rFonts w:eastAsiaTheme="minorEastAsia"/>
        </w:rPr>
        <w:t xml:space="preserve"> M, </w:t>
      </w:r>
      <w:r w:rsidR="00E7132B" w:rsidRPr="00994775">
        <w:rPr>
          <w:rFonts w:eastAsiaTheme="minorEastAsia"/>
        </w:rPr>
        <w:t xml:space="preserve">the resulting magnetic moment m is simply: </w:t>
      </w:r>
    </w:p>
    <w:p w14:paraId="671E50CB" w14:textId="77777777" w:rsidR="00E7132B" w:rsidRPr="00994775" w:rsidRDefault="00E7132B" w:rsidP="00072FF6">
      <w:pPr>
        <w:spacing w:line="360" w:lineRule="auto"/>
        <w:rPr>
          <w:rFonts w:eastAsiaTheme="minorEastAsia"/>
          <w:b/>
        </w:rPr>
      </w:pPr>
      <m:oMathPara>
        <m:oMath>
          <m:r>
            <m:rPr>
              <m:sty m:val="bi"/>
            </m:rPr>
            <w:rPr>
              <w:rFonts w:ascii="Cambria Math" w:eastAsiaTheme="minorEastAsia" w:hAnsi="Cambria Math"/>
            </w:rPr>
            <m:t>m</m:t>
          </m:r>
          <m:r>
            <w:rPr>
              <w:rFonts w:ascii="Cambria Math" w:eastAsiaTheme="minorEastAsia" w:hAnsi="Cambria Math"/>
            </w:rPr>
            <m:t>=V.</m:t>
          </m:r>
          <m:r>
            <m:rPr>
              <m:sty m:val="bi"/>
            </m:rPr>
            <w:rPr>
              <w:rFonts w:ascii="Cambria Math" w:eastAsiaTheme="minorEastAsia" w:hAnsi="Cambria Math"/>
            </w:rPr>
            <m:t>M</m:t>
          </m:r>
        </m:oMath>
      </m:oMathPara>
    </w:p>
    <w:p w14:paraId="37027B8C" w14:textId="041618BD" w:rsidR="00DA18F8" w:rsidRPr="00994775" w:rsidRDefault="00EC2C28" w:rsidP="00DA18F8">
      <w:pPr>
        <w:spacing w:line="360" w:lineRule="auto"/>
        <w:jc w:val="center"/>
        <w:rPr>
          <w:rFonts w:eastAsiaTheme="minorEastAsia"/>
        </w:rPr>
      </w:pPr>
      <w:r w:rsidRPr="00994775">
        <w:rPr>
          <w:rFonts w:eastAsiaTheme="minorEastAsia"/>
        </w:rPr>
        <w:t>[</w:t>
      </w:r>
      <w:r w:rsidR="00DA18F8" w:rsidRPr="00994775">
        <w:rPr>
          <w:rFonts w:eastAsiaTheme="minorEastAsia"/>
        </w:rPr>
        <w:t>Eq. 2</w:t>
      </w:r>
      <w:r w:rsidRPr="00994775">
        <w:rPr>
          <w:rFonts w:eastAsiaTheme="minorEastAsia"/>
        </w:rPr>
        <w:t>]</w:t>
      </w:r>
    </w:p>
    <w:p w14:paraId="2C7AC73D" w14:textId="7EC2A14E" w:rsidR="004A4048" w:rsidRPr="00994775" w:rsidRDefault="004A4048" w:rsidP="004A4048">
      <w:pPr>
        <w:spacing w:line="360" w:lineRule="auto"/>
        <w:rPr>
          <w:rFonts w:eastAsiaTheme="minorEastAsia"/>
        </w:rPr>
      </w:pPr>
      <w:r w:rsidRPr="00994775">
        <w:rPr>
          <w:rFonts w:eastAsiaTheme="minorEastAsia"/>
        </w:rPr>
        <w:t>As a reference the neodymium N42</w:t>
      </w:r>
      <w:r w:rsidR="00EC2C28" w:rsidRPr="00994775">
        <w:rPr>
          <w:rFonts w:eastAsiaTheme="minorEastAsia"/>
        </w:rPr>
        <w:t>,</w:t>
      </w:r>
      <w:r w:rsidRPr="00994775">
        <w:rPr>
          <w:rFonts w:eastAsiaTheme="minorEastAsia"/>
        </w:rPr>
        <w:t xml:space="preserve"> of which the cubic magnets we use are made, has a magnetization of </w:t>
      </w:r>
      <w:r w:rsidRPr="00994775">
        <w:t>M</w:t>
      </w:r>
      <w:r w:rsidRPr="00994775">
        <w:rPr>
          <w:vertAlign w:val="subscript"/>
        </w:rPr>
        <w:t xml:space="preserve">N42 </w:t>
      </w:r>
      <w:r w:rsidRPr="00994775">
        <w:rPr>
          <w:rFonts w:cstheme="minorHAnsi"/>
        </w:rPr>
        <w:t>≈</w:t>
      </w:r>
      <w:r w:rsidRPr="00994775">
        <w:t xml:space="preserve"> 1.01x10</w:t>
      </w:r>
      <w:r w:rsidRPr="00994775">
        <w:rPr>
          <w:vertAlign w:val="superscript"/>
        </w:rPr>
        <w:t>6</w:t>
      </w:r>
      <w:r w:rsidRPr="00994775">
        <w:t xml:space="preserve"> A/m</w:t>
      </w:r>
      <w:r w:rsidRPr="00994775">
        <w:rPr>
          <w:rFonts w:eastAsiaTheme="minorEastAsia"/>
        </w:rPr>
        <w:t>. The</w:t>
      </w:r>
      <w:r w:rsidR="0022432A" w:rsidRPr="00994775">
        <w:rPr>
          <w:rFonts w:eastAsiaTheme="minorEastAsia"/>
        </w:rPr>
        <w:t>ir</w:t>
      </w:r>
      <w:r w:rsidRPr="00994775">
        <w:rPr>
          <w:rFonts w:eastAsiaTheme="minorEastAsia"/>
        </w:rPr>
        <w:t xml:space="preserve"> magnetization is simply deduced from </w:t>
      </w:r>
      <w:r w:rsidR="0022432A" w:rsidRPr="00994775">
        <w:rPr>
          <w:rFonts w:eastAsiaTheme="minorEastAsia"/>
        </w:rPr>
        <w:t xml:space="preserve">this value and </w:t>
      </w:r>
      <w:r w:rsidRPr="00994775">
        <w:rPr>
          <w:rFonts w:eastAsiaTheme="minorEastAsia"/>
        </w:rPr>
        <w:t>their geometry.</w:t>
      </w:r>
    </w:p>
    <w:p w14:paraId="72EF93DF" w14:textId="40456A12" w:rsidR="00ED790D" w:rsidRPr="00994775" w:rsidRDefault="00ED790D" w:rsidP="00072FF6">
      <w:pPr>
        <w:spacing w:line="360" w:lineRule="auto"/>
        <w:rPr>
          <w:rFonts w:eastAsiaTheme="minorEastAsia"/>
        </w:rPr>
      </w:pPr>
      <w:r w:rsidRPr="00994775">
        <w:rPr>
          <w:rFonts w:eastAsiaTheme="minorEastAsia"/>
        </w:rPr>
        <w:t>A slightly more complex application of this concept is the nested Halbach array</w:t>
      </w:r>
      <w:r w:rsidR="00875DF0" w:rsidRPr="00994775">
        <w:rPr>
          <w:rFonts w:eastAsiaTheme="minorEastAsia"/>
        </w:rPr>
        <w:t xml:space="preserve"> (</w:t>
      </w:r>
      <w:r w:rsidR="0037390F" w:rsidRPr="00994775">
        <w:rPr>
          <w:rFonts w:eastAsiaTheme="minorEastAsia"/>
        </w:rPr>
        <w:t>Fig. 3</w:t>
      </w:r>
      <w:r w:rsidR="009C72B6" w:rsidRPr="00994775">
        <w:rPr>
          <w:rFonts w:eastAsiaTheme="minorEastAsia"/>
        </w:rPr>
        <w:t>B</w:t>
      </w:r>
      <w:r w:rsidR="00875DF0" w:rsidRPr="00994775">
        <w:rPr>
          <w:rFonts w:eastAsiaTheme="minorEastAsia"/>
        </w:rPr>
        <w:t>)</w:t>
      </w:r>
      <w:r w:rsidRPr="00994775">
        <w:rPr>
          <w:rFonts w:eastAsiaTheme="minorEastAsia"/>
        </w:rPr>
        <w:t>. The idea is two use two concentric Halbach array that generate the same field B</w:t>
      </w:r>
      <w:r w:rsidRPr="00994775">
        <w:rPr>
          <w:rFonts w:eastAsiaTheme="minorEastAsia"/>
          <w:vertAlign w:val="subscript"/>
        </w:rPr>
        <w:t>0</w:t>
      </w:r>
      <w:r w:rsidRPr="00994775">
        <w:rPr>
          <w:rFonts w:eastAsiaTheme="minorEastAsia"/>
        </w:rPr>
        <w:t xml:space="preserve"> and can be rotated independently.</w:t>
      </w:r>
      <w:r w:rsidR="00DA18F8" w:rsidRPr="00994775">
        <w:rPr>
          <w:rFonts w:eastAsiaTheme="minorEastAsia"/>
        </w:rPr>
        <w:t xml:space="preserve"> This is possible </w:t>
      </w:r>
      <w:r w:rsidR="00E511BF" w:rsidRPr="00994775">
        <w:rPr>
          <w:rFonts w:eastAsiaTheme="minorEastAsia"/>
        </w:rPr>
        <w:t>using</w:t>
      </w:r>
      <w:r w:rsidR="00DA18F8" w:rsidRPr="00994775">
        <w:rPr>
          <w:rFonts w:eastAsiaTheme="minorEastAsia"/>
        </w:rPr>
        <w:t xml:space="preserve"> larger magnets for the outer array, since as stated by Eq. 1, the generated field magnitude decrease</w:t>
      </w:r>
      <w:r w:rsidR="00EC2C28" w:rsidRPr="00994775">
        <w:rPr>
          <w:rFonts w:eastAsiaTheme="minorEastAsia"/>
        </w:rPr>
        <w:t>s</w:t>
      </w:r>
      <w:r w:rsidR="00DA18F8" w:rsidRPr="00994775">
        <w:rPr>
          <w:rFonts w:eastAsiaTheme="minorEastAsia"/>
        </w:rPr>
        <w:t xml:space="preserve"> rapidly when the </w:t>
      </w:r>
      <w:r w:rsidR="00E511BF" w:rsidRPr="00994775">
        <w:rPr>
          <w:rFonts w:eastAsiaTheme="minorEastAsia"/>
        </w:rPr>
        <w:t>radius of the array</w:t>
      </w:r>
      <w:r w:rsidR="00DA18F8" w:rsidRPr="00994775">
        <w:rPr>
          <w:rFonts w:eastAsiaTheme="minorEastAsia"/>
        </w:rPr>
        <w:t xml:space="preserve"> increase</w:t>
      </w:r>
      <w:r w:rsidR="00E511BF" w:rsidRPr="00994775">
        <w:rPr>
          <w:rFonts w:eastAsiaTheme="minorEastAsia"/>
        </w:rPr>
        <w:t>s;</w:t>
      </w:r>
      <w:r w:rsidR="00DA18F8" w:rsidRPr="00994775">
        <w:rPr>
          <w:rFonts w:eastAsiaTheme="minorEastAsia"/>
        </w:rPr>
        <w:t xml:space="preserve"> </w:t>
      </w:r>
      <w:r w:rsidR="00E511BF" w:rsidRPr="00994775">
        <w:rPr>
          <w:rFonts w:eastAsiaTheme="minorEastAsia"/>
        </w:rPr>
        <w:t>this decrease is</w:t>
      </w:r>
      <w:r w:rsidR="00DA18F8" w:rsidRPr="00994775">
        <w:rPr>
          <w:rFonts w:eastAsiaTheme="minorEastAsia"/>
        </w:rPr>
        <w:t xml:space="preserve"> compensated by increasing the volume of the magnets </w:t>
      </w:r>
      <w:r w:rsidR="00A64373" w:rsidRPr="00994775">
        <w:rPr>
          <w:rFonts w:eastAsiaTheme="minorEastAsia"/>
        </w:rPr>
        <w:t>so they possess a larger magnetic moment (Eq. 2).</w:t>
      </w:r>
      <w:r w:rsidRPr="00994775">
        <w:rPr>
          <w:rFonts w:eastAsiaTheme="minorEastAsia"/>
        </w:rPr>
        <w:t xml:space="preserve"> Therefore, this system can generate uniform magnetic field of any magnitude between </w:t>
      </w:r>
      <w:r w:rsidR="00E83D65" w:rsidRPr="00994775">
        <w:rPr>
          <w:rFonts w:eastAsiaTheme="minorEastAsia" w:cstheme="minorHAnsi"/>
        </w:rPr>
        <w:t>≈</w:t>
      </w:r>
      <w:r w:rsidR="00EC2C28" w:rsidRPr="00994775">
        <w:rPr>
          <w:rFonts w:eastAsiaTheme="minorEastAsia" w:cstheme="minorHAnsi"/>
        </w:rPr>
        <w:t> </w:t>
      </w:r>
      <w:r w:rsidRPr="00994775">
        <w:rPr>
          <w:rFonts w:eastAsiaTheme="minorEastAsia"/>
        </w:rPr>
        <w:t>0</w:t>
      </w:r>
      <w:r w:rsidR="00EC2C28" w:rsidRPr="00994775">
        <w:rPr>
          <w:rFonts w:eastAsiaTheme="minorEastAsia"/>
        </w:rPr>
        <w:t> mT</w:t>
      </w:r>
      <w:r w:rsidRPr="00994775">
        <w:rPr>
          <w:rFonts w:eastAsiaTheme="minorEastAsia"/>
        </w:rPr>
        <w:t xml:space="preserve"> (when the two arrays’ field</w:t>
      </w:r>
      <w:r w:rsidR="00EC2C28" w:rsidRPr="00994775">
        <w:rPr>
          <w:rFonts w:eastAsiaTheme="minorEastAsia"/>
        </w:rPr>
        <w:t>s</w:t>
      </w:r>
      <w:r w:rsidRPr="00994775">
        <w:rPr>
          <w:rFonts w:eastAsiaTheme="minorEastAsia"/>
        </w:rPr>
        <w:t xml:space="preserve"> are in opposite direction) and 2.B</w:t>
      </w:r>
      <w:r w:rsidRPr="00994775">
        <w:rPr>
          <w:rFonts w:eastAsiaTheme="minorEastAsia"/>
          <w:vertAlign w:val="subscript"/>
        </w:rPr>
        <w:t>0</w:t>
      </w:r>
      <w:r w:rsidRPr="00994775">
        <w:rPr>
          <w:rFonts w:eastAsiaTheme="minorEastAsia"/>
        </w:rPr>
        <w:t xml:space="preserve"> (when they are in the same direction). </w:t>
      </w:r>
    </w:p>
    <w:p w14:paraId="6C08BB35" w14:textId="0F33AD1F" w:rsidR="00185BFA" w:rsidRPr="00994775" w:rsidRDefault="00185BFA" w:rsidP="00072FF6">
      <w:pPr>
        <w:spacing w:line="360" w:lineRule="auto"/>
        <w:rPr>
          <w:rFonts w:eastAsiaTheme="minorEastAsia"/>
        </w:rPr>
      </w:pPr>
      <w:r w:rsidRPr="00994775">
        <w:rPr>
          <w:rFonts w:eastAsiaTheme="minorEastAsia"/>
        </w:rPr>
        <w:t xml:space="preserve">We </w:t>
      </w:r>
      <w:r w:rsidR="004A4048" w:rsidRPr="00994775">
        <w:rPr>
          <w:rFonts w:eastAsiaTheme="minorEastAsia"/>
        </w:rPr>
        <w:t>detail here the specifications of</w:t>
      </w:r>
      <w:r w:rsidRPr="00994775">
        <w:rPr>
          <w:rFonts w:eastAsiaTheme="minorEastAsia"/>
        </w:rPr>
        <w:t xml:space="preserve"> </w:t>
      </w:r>
      <w:r w:rsidR="00162FB7" w:rsidRPr="00994775">
        <w:rPr>
          <w:rFonts w:eastAsiaTheme="minorEastAsia"/>
        </w:rPr>
        <w:t>a nested</w:t>
      </w:r>
      <w:r w:rsidRPr="00994775">
        <w:rPr>
          <w:rFonts w:eastAsiaTheme="minorEastAsia"/>
        </w:rPr>
        <w:t xml:space="preserve"> array that we have optimized for this protocol and </w:t>
      </w:r>
      <w:r w:rsidR="004A4048" w:rsidRPr="00994775">
        <w:rPr>
          <w:rFonts w:eastAsiaTheme="minorEastAsia"/>
        </w:rPr>
        <w:t>which</w:t>
      </w:r>
      <w:r w:rsidRPr="00994775">
        <w:rPr>
          <w:rFonts w:eastAsiaTheme="minorEastAsia"/>
        </w:rPr>
        <w:t xml:space="preserve"> is easy to mount on many </w:t>
      </w:r>
      <w:r w:rsidR="009C72B6" w:rsidRPr="00994775">
        <w:rPr>
          <w:rFonts w:eastAsiaTheme="minorEastAsia"/>
        </w:rPr>
        <w:t>microscopes</w:t>
      </w:r>
      <w:r w:rsidRPr="00994775">
        <w:rPr>
          <w:rFonts w:eastAsiaTheme="minorEastAsia"/>
        </w:rPr>
        <w:t xml:space="preserve">, given </w:t>
      </w:r>
      <w:r w:rsidR="004A4048" w:rsidRPr="00994775">
        <w:rPr>
          <w:rFonts w:eastAsiaTheme="minorEastAsia"/>
        </w:rPr>
        <w:t xml:space="preserve">that </w:t>
      </w:r>
      <w:r w:rsidRPr="00994775">
        <w:rPr>
          <w:rFonts w:eastAsiaTheme="minorEastAsia"/>
        </w:rPr>
        <w:t>it has the outer dimension of a 6 well plate</w:t>
      </w:r>
      <w:r w:rsidR="00875DF0" w:rsidRPr="00994775">
        <w:rPr>
          <w:rFonts w:eastAsiaTheme="minorEastAsia"/>
        </w:rPr>
        <w:t xml:space="preserve"> (Table 1, </w:t>
      </w:r>
      <w:r w:rsidR="0037390F" w:rsidRPr="00994775">
        <w:rPr>
          <w:rFonts w:eastAsiaTheme="minorEastAsia"/>
        </w:rPr>
        <w:t>Fig. 3</w:t>
      </w:r>
      <w:r w:rsidR="009C72B6" w:rsidRPr="00994775">
        <w:rPr>
          <w:rFonts w:eastAsiaTheme="minorEastAsia"/>
        </w:rPr>
        <w:t>C</w:t>
      </w:r>
      <w:r w:rsidR="00875DF0" w:rsidRPr="00994775">
        <w:rPr>
          <w:rFonts w:eastAsiaTheme="minorEastAsia"/>
        </w:rPr>
        <w:t>)</w:t>
      </w:r>
      <w:r w:rsidRPr="00994775">
        <w:rPr>
          <w:rFonts w:eastAsiaTheme="minorEastAsia"/>
        </w:rPr>
        <w:t>. The body of the device, meaning the rectangular support and the two rings bearing the magnets, have been 3D</w:t>
      </w:r>
      <w:r w:rsidR="00875DF0" w:rsidRPr="00994775">
        <w:rPr>
          <w:rFonts w:eastAsiaTheme="minorEastAsia"/>
        </w:rPr>
        <w:t>-</w:t>
      </w:r>
      <w:r w:rsidRPr="00994775">
        <w:rPr>
          <w:rFonts w:eastAsiaTheme="minorEastAsia"/>
        </w:rPr>
        <w:t>printed</w:t>
      </w:r>
      <w:r w:rsidR="00E511BF" w:rsidRPr="00994775">
        <w:rPr>
          <w:rFonts w:eastAsiaTheme="minorEastAsia"/>
        </w:rPr>
        <w:t xml:space="preserve"> (</w:t>
      </w:r>
      <w:r w:rsidR="00976091" w:rsidRPr="00994775">
        <w:rPr>
          <w:rFonts w:eastAsiaTheme="minorEastAsia"/>
        </w:rPr>
        <w:t>Printer: Fortus 250mc, Stratasys</w:t>
      </w:r>
      <w:r w:rsidR="00130BAE" w:rsidRPr="00994775">
        <w:rPr>
          <w:rFonts w:eastAsiaTheme="minorEastAsia"/>
        </w:rPr>
        <w:t>, USA</w:t>
      </w:r>
      <w:r w:rsidR="00976091" w:rsidRPr="00994775">
        <w:rPr>
          <w:rFonts w:eastAsiaTheme="minorEastAsia"/>
        </w:rPr>
        <w:t xml:space="preserve">; Material: ABS X-TREME, </w:t>
      </w:r>
      <w:r w:rsidR="00976091" w:rsidRPr="00994775">
        <w:t>iSQUARED</w:t>
      </w:r>
      <w:r w:rsidR="00130BAE" w:rsidRPr="00994775">
        <w:t>, Switzerland</w:t>
      </w:r>
      <w:r w:rsidR="00E511BF" w:rsidRPr="00994775">
        <w:rPr>
          <w:rFonts w:eastAsiaTheme="minorEastAsia"/>
        </w:rPr>
        <w:t>)</w:t>
      </w:r>
      <w:r w:rsidRPr="00994775">
        <w:rPr>
          <w:rFonts w:eastAsiaTheme="minorEastAsia"/>
        </w:rPr>
        <w:t xml:space="preserve">. The </w:t>
      </w:r>
      <w:r w:rsidR="000416BB" w:rsidRPr="00994775">
        <w:rPr>
          <w:rFonts w:eastAsiaTheme="minorEastAsia"/>
        </w:rPr>
        <w:t>neodymium</w:t>
      </w:r>
      <w:r w:rsidRPr="00994775">
        <w:rPr>
          <w:rFonts w:eastAsiaTheme="minorEastAsia"/>
        </w:rPr>
        <w:t xml:space="preserve"> cubic </w:t>
      </w:r>
      <w:r w:rsidR="000416BB" w:rsidRPr="00994775">
        <w:rPr>
          <w:rFonts w:eastAsiaTheme="minorEastAsia"/>
        </w:rPr>
        <w:t>magnets are commercially available (</w:t>
      </w:r>
      <w:r w:rsidR="00875DF0" w:rsidRPr="00994775">
        <w:rPr>
          <w:rFonts w:eastAsiaTheme="minorEastAsia"/>
        </w:rPr>
        <w:t>S</w:t>
      </w:r>
      <w:r w:rsidR="000416BB" w:rsidRPr="00994775">
        <w:rPr>
          <w:rFonts w:eastAsiaTheme="minorEastAsia"/>
        </w:rPr>
        <w:t>upermagnete</w:t>
      </w:r>
      <w:r w:rsidR="00130BAE" w:rsidRPr="00994775">
        <w:rPr>
          <w:rFonts w:eastAsiaTheme="minorEastAsia"/>
        </w:rPr>
        <w:t>, Germany</w:t>
      </w:r>
      <w:r w:rsidR="000416BB" w:rsidRPr="00994775">
        <w:rPr>
          <w:rFonts w:eastAsiaTheme="minorEastAsia"/>
        </w:rPr>
        <w:t>)</w:t>
      </w:r>
      <w:r w:rsidR="00B42E9C" w:rsidRPr="00994775">
        <w:rPr>
          <w:rFonts w:eastAsiaTheme="minorEastAsia"/>
        </w:rPr>
        <w:t>. This instance of the nested Halbach array is designed to generate a maximum field of 2.B</w:t>
      </w:r>
      <w:r w:rsidR="00B42E9C" w:rsidRPr="00994775">
        <w:rPr>
          <w:rFonts w:eastAsiaTheme="minorEastAsia"/>
          <w:vertAlign w:val="subscript"/>
        </w:rPr>
        <w:t>0</w:t>
      </w:r>
      <w:r w:rsidR="00B42E9C" w:rsidRPr="00994775">
        <w:rPr>
          <w:rFonts w:eastAsiaTheme="minorEastAsia"/>
        </w:rPr>
        <w:t xml:space="preserve"> = 8.6</w:t>
      </w:r>
      <w:r w:rsidR="00EC2C28" w:rsidRPr="00994775">
        <w:rPr>
          <w:rFonts w:eastAsiaTheme="minorEastAsia"/>
        </w:rPr>
        <w:t> </w:t>
      </w:r>
      <w:r w:rsidR="00B42E9C" w:rsidRPr="00994775">
        <w:rPr>
          <w:rFonts w:eastAsiaTheme="minorEastAsia"/>
        </w:rPr>
        <w:t>mT.</w:t>
      </w:r>
    </w:p>
    <w:p w14:paraId="578C38B3" w14:textId="77777777" w:rsidR="001B54FF" w:rsidRPr="00994775" w:rsidRDefault="00875DF0" w:rsidP="00072FF6">
      <w:pPr>
        <w:pStyle w:val="Paragraphedeliste"/>
        <w:numPr>
          <w:ilvl w:val="0"/>
          <w:numId w:val="4"/>
        </w:numPr>
        <w:spacing w:line="360" w:lineRule="auto"/>
        <w:rPr>
          <w:b/>
        </w:rPr>
      </w:pPr>
      <w:r w:rsidRPr="00994775">
        <w:rPr>
          <w:b/>
        </w:rPr>
        <w:t>Coils</w:t>
      </w:r>
    </w:p>
    <w:p w14:paraId="3968004C" w14:textId="4C85375B" w:rsidR="00405BE4" w:rsidRPr="00994775" w:rsidRDefault="00DF31C1" w:rsidP="00072FF6">
      <w:pPr>
        <w:spacing w:line="360" w:lineRule="auto"/>
      </w:pPr>
      <w:r w:rsidRPr="00994775">
        <w:t>As a</w:t>
      </w:r>
      <w:r w:rsidR="005C771C" w:rsidRPr="00994775">
        <w:t xml:space="preserve"> consequence of Ampere’s law, an electric </w:t>
      </w:r>
      <w:r w:rsidRPr="00994775">
        <w:t xml:space="preserve">current circulating through a coil of conductive wires generate a </w:t>
      </w:r>
      <w:r w:rsidR="0029405A" w:rsidRPr="00994775">
        <w:t xml:space="preserve">magnetic field that curls around the coils. A pair of such coils </w:t>
      </w:r>
      <w:r w:rsidR="002C5647" w:rsidRPr="00994775">
        <w:t>positioned</w:t>
      </w:r>
      <w:r w:rsidR="0029405A" w:rsidRPr="00994775">
        <w:t xml:space="preserve"> symmetrically along a common axis</w:t>
      </w:r>
      <w:r w:rsidR="00E511BF" w:rsidRPr="00994775">
        <w:t>, with a distance between the coils of the same order of magnitude than the radius of the coils,</w:t>
      </w:r>
      <w:r w:rsidR="0029405A" w:rsidRPr="00994775">
        <w:t xml:space="preserve"> are called </w:t>
      </w:r>
      <w:r w:rsidR="00E511BF" w:rsidRPr="00994775">
        <w:t>pseudo-</w:t>
      </w:r>
      <w:r w:rsidR="0029405A" w:rsidRPr="00994775">
        <w:t>Helmoltz coils. If the same current</w:t>
      </w:r>
      <w:r w:rsidR="00EC3881">
        <w:t>s</w:t>
      </w:r>
      <w:r w:rsidR="0029405A" w:rsidRPr="00994775">
        <w:t xml:space="preserve"> circulate through both coils </w:t>
      </w:r>
      <w:r w:rsidR="0029405A" w:rsidRPr="00994775">
        <w:lastRenderedPageBreak/>
        <w:t>in the same direction, a quasi-</w:t>
      </w:r>
      <w:r w:rsidR="00887C88" w:rsidRPr="00994775">
        <w:t>uniform</w:t>
      </w:r>
      <w:r w:rsidR="0029405A" w:rsidRPr="00994775">
        <w:t xml:space="preserve"> magnetic field will be generated in the space between the coils. The magnetic field</w:t>
      </w:r>
      <w:r w:rsidR="003B3BDD" w:rsidRPr="00994775">
        <w:t xml:space="preserve"> magnitude</w:t>
      </w:r>
      <w:r w:rsidR="0029405A" w:rsidRPr="00994775">
        <w:t xml:space="preserve"> in the center of this system is proportional to </w:t>
      </w:r>
      <w:r w:rsidR="00405BE4" w:rsidRPr="00994775">
        <w:t xml:space="preserve">the </w:t>
      </w:r>
      <w:r w:rsidR="0029405A" w:rsidRPr="00994775">
        <w:t xml:space="preserve">intensity </w:t>
      </w:r>
      <w:r w:rsidR="00405BE4" w:rsidRPr="00994775">
        <w:t xml:space="preserve">of the </w:t>
      </w:r>
      <w:r w:rsidR="003B3BDD" w:rsidRPr="00994775">
        <w:t>electric current</w:t>
      </w:r>
      <w:r w:rsidR="0029405A" w:rsidRPr="00994775">
        <w:t>.</w:t>
      </w:r>
      <w:r w:rsidR="00405BE4" w:rsidRPr="00994775">
        <w:t xml:space="preserve"> Hence, such system can generate a field that can be tuned directly by controlling th</w:t>
      </w:r>
      <w:r w:rsidR="003B3BDD" w:rsidRPr="00994775">
        <w:t>is</w:t>
      </w:r>
      <w:r w:rsidR="00405BE4" w:rsidRPr="00994775">
        <w:t xml:space="preserve"> current supplied to the coils.</w:t>
      </w:r>
    </w:p>
    <w:p w14:paraId="64F309D9" w14:textId="4A6FFB6A" w:rsidR="001076D7" w:rsidRPr="00994775" w:rsidRDefault="00405BE4" w:rsidP="00072FF6">
      <w:pPr>
        <w:spacing w:line="360" w:lineRule="auto"/>
      </w:pPr>
      <w:r w:rsidRPr="00994775">
        <w:t>In our case, the two coaxial coils (custom made by SBEA</w:t>
      </w:r>
      <w:r w:rsidR="00D91578" w:rsidRPr="00994775">
        <w:t xml:space="preserve"> Technologies</w:t>
      </w:r>
      <w:r w:rsidR="00CD548F" w:rsidRPr="00994775">
        <w:t>F</w:t>
      </w:r>
      <w:r w:rsidRPr="00994775">
        <w:t>, France) are completed with a mu metal core (</w:t>
      </w:r>
      <w:r w:rsidR="006D79BE" w:rsidRPr="00994775">
        <w:t xml:space="preserve">750 spires; </w:t>
      </w:r>
      <w:r w:rsidRPr="00994775">
        <w:t>length</w:t>
      </w:r>
      <w:r w:rsidR="00861795" w:rsidRPr="00994775">
        <w:t>:</w:t>
      </w:r>
      <w:r w:rsidRPr="00994775">
        <w:t xml:space="preserve"> 40</w:t>
      </w:r>
      <w:r w:rsidR="00EC2C28" w:rsidRPr="00994775">
        <w:t> </w:t>
      </w:r>
      <w:r w:rsidRPr="00994775">
        <w:t xml:space="preserve">mm; </w:t>
      </w:r>
      <w:r w:rsidR="006D79BE" w:rsidRPr="00994775">
        <w:t xml:space="preserve">inner </w:t>
      </w:r>
      <w:r w:rsidRPr="00994775">
        <w:t>diameter</w:t>
      </w:r>
      <w:r w:rsidR="00861795" w:rsidRPr="00994775">
        <w:t>:</w:t>
      </w:r>
      <w:r w:rsidRPr="00994775">
        <w:t xml:space="preserve"> </w:t>
      </w:r>
      <w:r w:rsidR="006D79BE" w:rsidRPr="00994775">
        <w:t>46</w:t>
      </w:r>
      <w:r w:rsidR="00EC2C28" w:rsidRPr="00994775">
        <w:t> </w:t>
      </w:r>
      <w:r w:rsidR="006D79BE" w:rsidRPr="00994775">
        <w:t>mm; outer diameter: 86</w:t>
      </w:r>
      <w:r w:rsidR="00EC2C28" w:rsidRPr="00994775">
        <w:t> </w:t>
      </w:r>
      <w:r w:rsidR="006D79BE" w:rsidRPr="00994775">
        <w:t>mm</w:t>
      </w:r>
      <w:r w:rsidR="008F6179" w:rsidRPr="00994775">
        <w:t xml:space="preserve">, see </w:t>
      </w:r>
      <w:r w:rsidR="0037390F" w:rsidRPr="00994775">
        <w:t>Fig. 4</w:t>
      </w:r>
      <w:r w:rsidR="008F6179" w:rsidRPr="00994775">
        <w:t>A</w:t>
      </w:r>
      <w:r w:rsidRPr="00994775">
        <w:t xml:space="preserve">) to increase the generated field. The coils are powered by a bipolar operational power supply amplifier 6A/36V (Kepco, </w:t>
      </w:r>
      <w:r w:rsidR="00130BAE" w:rsidRPr="00994775">
        <w:t>USA</w:t>
      </w:r>
      <w:r w:rsidRPr="00994775">
        <w:t xml:space="preserve">) controlled by the computer through a data acquisition module (National Instruments, </w:t>
      </w:r>
      <w:r w:rsidR="00130BAE" w:rsidRPr="00994775">
        <w:t>USA</w:t>
      </w:r>
      <w:r w:rsidRPr="00994775">
        <w:t xml:space="preserve">). The maximum field generated is </w:t>
      </w:r>
      <w:r w:rsidR="006D79BE" w:rsidRPr="00994775">
        <w:t>55</w:t>
      </w:r>
      <w:r w:rsidR="00EC2C28" w:rsidRPr="00994775">
        <w:t> </w:t>
      </w:r>
      <w:r w:rsidRPr="00994775">
        <w:t xml:space="preserve">mT </w:t>
      </w:r>
      <w:r w:rsidR="006D79BE" w:rsidRPr="00994775">
        <w:t>(which correspond to the maximum supplied current, 6</w:t>
      </w:r>
      <w:r w:rsidR="00EC2C28" w:rsidRPr="00994775">
        <w:t> </w:t>
      </w:r>
      <w:r w:rsidR="006D79BE" w:rsidRPr="00994775">
        <w:t xml:space="preserve">A) </w:t>
      </w:r>
      <w:r w:rsidRPr="00994775">
        <w:t>with a gradient less than 0.1</w:t>
      </w:r>
      <w:r w:rsidR="00EC2C28" w:rsidRPr="00994775">
        <w:t> </w:t>
      </w:r>
      <w:r w:rsidRPr="00994775">
        <w:t>mT·mm</w:t>
      </w:r>
      <w:r w:rsidRPr="00994775">
        <w:rPr>
          <w:vertAlign w:val="superscript"/>
        </w:rPr>
        <w:t>−1</w:t>
      </w:r>
      <w:r w:rsidRPr="00994775">
        <w:t xml:space="preserve"> over the sample. </w:t>
      </w:r>
    </w:p>
    <w:p w14:paraId="4E991A67" w14:textId="4AD45093" w:rsidR="00DA18F8" w:rsidRPr="00EC3881" w:rsidRDefault="00DA18F8" w:rsidP="00DA18F8">
      <w:pPr>
        <w:pStyle w:val="Paragraphedeliste"/>
        <w:numPr>
          <w:ilvl w:val="0"/>
          <w:numId w:val="4"/>
        </w:numPr>
        <w:spacing w:line="360" w:lineRule="auto"/>
        <w:rPr>
          <w:b/>
          <w:bCs/>
        </w:rPr>
      </w:pPr>
      <w:r w:rsidRPr="00EC3881">
        <w:rPr>
          <w:b/>
          <w:bCs/>
        </w:rPr>
        <w:t>Comparison of the two solutions</w:t>
      </w:r>
      <w:r w:rsidR="00994775" w:rsidRPr="00EC3881">
        <w:rPr>
          <w:b/>
          <w:bCs/>
        </w:rPr>
        <w:t xml:space="preserve"> (see also Table 2)</w:t>
      </w:r>
    </w:p>
    <w:p w14:paraId="14CF3602" w14:textId="535F032F" w:rsidR="00DA18F8" w:rsidRPr="00994775" w:rsidRDefault="00EC3881" w:rsidP="00DA18F8">
      <w:pPr>
        <w:spacing w:line="360" w:lineRule="auto"/>
      </w:pPr>
      <w:r>
        <w:t>Although</w:t>
      </w:r>
      <w:r w:rsidR="00DA18F8" w:rsidRPr="00994775">
        <w:t xml:space="preserve"> both options can produce a similar uniform magnetic field in the sample zone, they offer different advantages and disadvantages, which are summarized in the Table 2 below. The most crucial difference is that the Halbach array is easier to make and to use on any microscope, while the coils require special manufacturing and a custom made microscope stage (</w:t>
      </w:r>
      <w:r w:rsidR="0037390F" w:rsidRPr="00994775">
        <w:t>Fig. 4</w:t>
      </w:r>
      <w:r w:rsidR="00DA18F8" w:rsidRPr="00994775">
        <w:t>B). On the other hand the magnetic field generated by the coils can be dynamically adjusted during an experiment (opening the doors to rheology experiments which are beyond the scope of the method described here), which is impossible with a Halbach array.</w:t>
      </w:r>
    </w:p>
    <w:p w14:paraId="1EA2486F" w14:textId="2C30D799" w:rsidR="001B54FF" w:rsidRPr="00994775" w:rsidRDefault="006B04D8" w:rsidP="006B04D8">
      <w:pPr>
        <w:pStyle w:val="Titre3"/>
        <w:spacing w:line="360" w:lineRule="auto"/>
        <w:ind w:left="360"/>
        <w:rPr>
          <w:color w:val="auto"/>
        </w:rPr>
      </w:pPr>
      <w:r>
        <w:rPr>
          <w:color w:val="auto"/>
        </w:rPr>
        <w:t xml:space="preserve">3.2.2 </w:t>
      </w:r>
      <w:r w:rsidR="00057EF1" w:rsidRPr="00994775">
        <w:rPr>
          <w:color w:val="auto"/>
        </w:rPr>
        <w:t>Superparamagnetic Beads</w:t>
      </w:r>
    </w:p>
    <w:p w14:paraId="52C18D3C" w14:textId="5EE3D843" w:rsidR="006D4DDC" w:rsidRPr="00994775" w:rsidRDefault="00057EF1" w:rsidP="00072FF6">
      <w:pPr>
        <w:spacing w:line="360" w:lineRule="auto"/>
        <w:rPr>
          <w:noProof/>
        </w:rPr>
      </w:pPr>
      <w:r w:rsidRPr="00994775">
        <w:t>The</w:t>
      </w:r>
      <w:r w:rsidR="006D4DDC" w:rsidRPr="00994775">
        <w:t xml:space="preserve"> properties of the superparamagnetic beads are crucial to the feasibility and the precision of this technique. </w:t>
      </w:r>
      <w:r w:rsidR="00E22EC8" w:rsidRPr="00994775">
        <w:t xml:space="preserve">The size of the beads in particular is </w:t>
      </w:r>
      <w:r w:rsidR="00E83D65" w:rsidRPr="00994775">
        <w:t>key</w:t>
      </w:r>
      <w:r w:rsidR="00E22EC8" w:rsidRPr="00994775">
        <w:t xml:space="preserve">: they need to be big enough to generate a sufficient dipolar force and </w:t>
      </w:r>
      <w:r w:rsidR="006003D9" w:rsidRPr="00994775">
        <w:t xml:space="preserve">for their position </w:t>
      </w:r>
      <w:r w:rsidR="00E22EC8" w:rsidRPr="00994775">
        <w:t xml:space="preserve">to be </w:t>
      </w:r>
      <w:r w:rsidR="006003D9" w:rsidRPr="00994775">
        <w:t>accurately</w:t>
      </w:r>
      <w:r w:rsidR="00E22EC8" w:rsidRPr="00994775">
        <w:t xml:space="preserve"> </w:t>
      </w:r>
      <w:r w:rsidR="006003D9" w:rsidRPr="00994775">
        <w:t xml:space="preserve">determined </w:t>
      </w:r>
      <w:r w:rsidR="00E22EC8" w:rsidRPr="00994775">
        <w:t xml:space="preserve">with bright field microscopy. </w:t>
      </w:r>
      <w:r w:rsidR="006D4DDC" w:rsidRPr="00994775">
        <w:t>We have identified the M-450 Epoxy Dynabeads (Dynal</w:t>
      </w:r>
      <w:r w:rsidR="00130BAE" w:rsidRPr="00994775">
        <w:t>, Thermo Fisher, USA</w:t>
      </w:r>
      <w:r w:rsidR="006D4DDC" w:rsidRPr="00994775">
        <w:t xml:space="preserve">) as the best choice </w:t>
      </w:r>
      <w:r w:rsidR="00EC2C28" w:rsidRPr="00994775">
        <w:t>since</w:t>
      </w:r>
      <w:r w:rsidR="006D4DDC" w:rsidRPr="00994775">
        <w:t xml:space="preserve"> they ally many important features.</w:t>
      </w:r>
      <w:r w:rsidR="002C76A5" w:rsidRPr="00994775">
        <w:rPr>
          <w:noProof/>
        </w:rPr>
        <w:t xml:space="preserve"> </w:t>
      </w:r>
    </w:p>
    <w:p w14:paraId="66541880" w14:textId="50695ACC" w:rsidR="006D4DDC" w:rsidRPr="00994775" w:rsidRDefault="006E26F1" w:rsidP="00EC3881">
      <w:pPr>
        <w:pStyle w:val="Paragraphedeliste"/>
        <w:numPr>
          <w:ilvl w:val="0"/>
          <w:numId w:val="41"/>
        </w:numPr>
        <w:spacing w:line="360" w:lineRule="auto"/>
      </w:pPr>
      <w:r w:rsidRPr="00994775">
        <w:t>Beads from the Dynabead line are v</w:t>
      </w:r>
      <w:r w:rsidR="006D4DDC" w:rsidRPr="00994775">
        <w:t>ery monodisperse in diameter.</w:t>
      </w:r>
      <w:r w:rsidR="00E70646" w:rsidRPr="00994775">
        <w:t xml:space="preserve"> A given batch</w:t>
      </w:r>
      <w:r w:rsidRPr="00994775">
        <w:t xml:space="preserve"> of M-450 Dynabeads</w:t>
      </w:r>
      <w:r w:rsidR="00E70646" w:rsidRPr="00994775">
        <w:t xml:space="preserve"> typically has an average diameter close to 4.5</w:t>
      </w:r>
      <w:r w:rsidR="009C72B6" w:rsidRPr="00994775">
        <w:t> </w:t>
      </w:r>
      <w:r w:rsidR="00E70646" w:rsidRPr="00994775">
        <w:t>µm with a standard deviation of less than 25</w:t>
      </w:r>
      <w:r w:rsidR="009C72B6" w:rsidRPr="00994775">
        <w:t> </w:t>
      </w:r>
      <w:r w:rsidR="00E70646" w:rsidRPr="00994775">
        <w:t>nm</w:t>
      </w:r>
      <w:r w:rsidR="00B16DBB" w:rsidRPr="00994775">
        <w:t xml:space="preserve"> (</w:t>
      </w:r>
      <w:r w:rsidR="0037390F" w:rsidRPr="00994775">
        <w:t>Fig. 5</w:t>
      </w:r>
      <w:r w:rsidR="00B16DBB" w:rsidRPr="00994775">
        <w:t>D)</w:t>
      </w:r>
      <w:r w:rsidR="00E70646" w:rsidRPr="00994775">
        <w:t>.</w:t>
      </w:r>
    </w:p>
    <w:p w14:paraId="433CE14F" w14:textId="2719AC84" w:rsidR="006D4DDC" w:rsidRPr="00994775" w:rsidRDefault="00EC2C28" w:rsidP="00EC3881">
      <w:pPr>
        <w:pStyle w:val="Paragraphedeliste"/>
        <w:numPr>
          <w:ilvl w:val="0"/>
          <w:numId w:val="41"/>
        </w:numPr>
        <w:spacing w:line="360" w:lineRule="auto"/>
      </w:pPr>
      <w:r w:rsidRPr="00994775">
        <w:t>M-450 possess</w:t>
      </w:r>
      <w:r w:rsidR="00887C88" w:rsidRPr="00994775">
        <w:t xml:space="preserve"> one of the highest density of magnetic particles</w:t>
      </w:r>
      <w:r w:rsidR="00E70646" w:rsidRPr="00994775">
        <w:t xml:space="preserve"> </w:t>
      </w:r>
      <w:r w:rsidR="00E8350B" w:rsidRPr="00994775">
        <w:fldChar w:fldCharType="begin"/>
      </w:r>
      <w:r w:rsidR="0063217E">
        <w:instrText xml:space="preserve"> ADDIN ZOTERO_ITEM CSL_CITATION {"citationID":"zFBeHmSv","properties":{"formattedCitation":"[11]","plainCitation":"[11]","noteIndex":0},"citationItems":[{"id":113,"uris":["http://zotero.org/users/local/FRVTIeJL/items/QXWJQT99"],"itemData":{"id":113,"type":"article-journal","container-title":"Journal of Magnetism and Magnetic Materials","DOI":"10.1016/j.jmmm.2005.01.041","ISSN":"03048853","issue":"1","journalAbbreviation":"Journal of Magnetism and Magnetic Materials","language":"en","page":"41-47","source":"DOI.org (Crossref)","title":"Characterisation of Dynabeads® by magnetization measurements and Mössbauer spectroscopy","volume":"293","author":[{"family":"Fonnum","given":"Geir"},{"family":"Johansson","given":"Christer"},{"family":"Molteberg","given":"Astrid"},{"family":"Mørup","given":"Steen"},{"family":"Aksnes","given":"Elin"}],"issued":{"date-parts":[["2005",5]]}}}],"schema":"https://github.com/citation-style-language/schema/raw/master/csl-citation.json"} </w:instrText>
      </w:r>
      <w:r w:rsidR="00E8350B" w:rsidRPr="00994775">
        <w:fldChar w:fldCharType="separate"/>
      </w:r>
      <w:r w:rsidR="0063217E" w:rsidRPr="0063217E">
        <w:rPr>
          <w:rFonts w:ascii="Calibri" w:hAnsi="Calibri" w:cs="Calibri"/>
        </w:rPr>
        <w:t>[11]</w:t>
      </w:r>
      <w:r w:rsidR="00E8350B" w:rsidRPr="00994775">
        <w:fldChar w:fldCharType="end"/>
      </w:r>
      <w:r w:rsidR="006E26F1" w:rsidRPr="00994775">
        <w:t xml:space="preserve"> and</w:t>
      </w:r>
      <w:r w:rsidR="00E8350B" w:rsidRPr="00994775">
        <w:t xml:space="preserve"> </w:t>
      </w:r>
      <w:r w:rsidR="00887C88" w:rsidRPr="00994775">
        <w:t>the</w:t>
      </w:r>
      <w:r w:rsidR="00E70646" w:rsidRPr="00994775">
        <w:t xml:space="preserve"> large</w:t>
      </w:r>
      <w:r w:rsidR="00887C88" w:rsidRPr="00994775">
        <w:t>st size</w:t>
      </w:r>
      <w:r w:rsidR="005C771C" w:rsidRPr="00994775">
        <w:t xml:space="preserve"> of all Dynabeads. Thus they can acquire </w:t>
      </w:r>
      <w:r w:rsidR="006D4DDC" w:rsidRPr="00994775">
        <w:t xml:space="preserve">high </w:t>
      </w:r>
      <w:r w:rsidR="00887C88" w:rsidRPr="00994775">
        <w:t>magnetic moment magnitude</w:t>
      </w:r>
      <w:r w:rsidR="005C771C" w:rsidRPr="00994775">
        <w:t>s</w:t>
      </w:r>
      <w:r w:rsidR="00E70646" w:rsidRPr="00994775">
        <w:t xml:space="preserve">, </w:t>
      </w:r>
      <w:r w:rsidR="005C771C" w:rsidRPr="00994775">
        <w:t>which result in</w:t>
      </w:r>
      <w:r w:rsidR="00E70646" w:rsidRPr="00994775">
        <w:t xml:space="preserve"> a large range of pinching forces: from 1</w:t>
      </w:r>
      <w:r w:rsidR="009C72B6" w:rsidRPr="00994775">
        <w:t> </w:t>
      </w:r>
      <w:r w:rsidR="00E70646" w:rsidRPr="00994775">
        <w:t>pN to more than 1</w:t>
      </w:r>
      <w:r w:rsidR="009C72B6" w:rsidRPr="00994775">
        <w:t> </w:t>
      </w:r>
      <w:r w:rsidR="00E8350B" w:rsidRPr="00994775">
        <w:t>nN.</w:t>
      </w:r>
      <w:r w:rsidR="006E26F1" w:rsidRPr="00994775">
        <w:t xml:space="preserve"> Moreover, like other Dynabeads, they have a very small residual magnetization, which ensure</w:t>
      </w:r>
      <w:r w:rsidR="00E66E7F" w:rsidRPr="00994775">
        <w:t>s</w:t>
      </w:r>
      <w:r w:rsidR="006E26F1" w:rsidRPr="00994775">
        <w:t xml:space="preserve"> </w:t>
      </w:r>
      <w:r w:rsidR="00E66E7F" w:rsidRPr="00994775">
        <w:t xml:space="preserve">that </w:t>
      </w:r>
      <w:r w:rsidR="006E26F1" w:rsidRPr="00994775">
        <w:t>they stop attracting when the field is brought back to zero.</w:t>
      </w:r>
    </w:p>
    <w:p w14:paraId="119C6261" w14:textId="161D1D2A" w:rsidR="00E70646" w:rsidRPr="00994775" w:rsidRDefault="006D4DDC" w:rsidP="00EC3881">
      <w:pPr>
        <w:pStyle w:val="Paragraphedeliste"/>
        <w:numPr>
          <w:ilvl w:val="0"/>
          <w:numId w:val="41"/>
        </w:numPr>
        <w:spacing w:line="360" w:lineRule="auto"/>
      </w:pPr>
      <w:r w:rsidRPr="00994775">
        <w:lastRenderedPageBreak/>
        <w:t xml:space="preserve">Optical properties: when observed </w:t>
      </w:r>
      <w:r w:rsidR="00287738" w:rsidRPr="00994775">
        <w:t>under transmitted bright light illumination</w:t>
      </w:r>
      <w:r w:rsidRPr="00994775">
        <w:t xml:space="preserve"> at high magnification, </w:t>
      </w:r>
      <w:r w:rsidR="00E70646" w:rsidRPr="00994775">
        <w:t>a</w:t>
      </w:r>
      <w:r w:rsidR="006003D9" w:rsidRPr="00994775">
        <w:t>n intense</w:t>
      </w:r>
      <w:r w:rsidR="00E70646" w:rsidRPr="00994775">
        <w:t xml:space="preserve"> light spot forms </w:t>
      </w:r>
      <w:r w:rsidR="00564C16" w:rsidRPr="00994775">
        <w:t xml:space="preserve">roughly </w:t>
      </w:r>
      <w:r w:rsidR="00287738" w:rsidRPr="00994775">
        <w:t>3.7</w:t>
      </w:r>
      <w:r w:rsidR="009C72B6" w:rsidRPr="00994775">
        <w:t> </w:t>
      </w:r>
      <w:r w:rsidR="00287738" w:rsidRPr="00994775">
        <w:t>µm</w:t>
      </w:r>
      <w:r w:rsidR="00E70646" w:rsidRPr="00994775">
        <w:t xml:space="preserve"> below the bead center</w:t>
      </w:r>
      <w:r w:rsidR="00564C16" w:rsidRPr="00994775">
        <w:t xml:space="preserve"> (</w:t>
      </w:r>
      <w:r w:rsidR="0037390F" w:rsidRPr="00994775">
        <w:t>Fig. 5</w:t>
      </w:r>
      <w:r w:rsidR="00564C16" w:rsidRPr="00994775">
        <w:t>C)</w:t>
      </w:r>
      <w:r w:rsidR="00E70646" w:rsidRPr="00994775">
        <w:t xml:space="preserve">. Computing the center of mass of this </w:t>
      </w:r>
      <w:r w:rsidR="007C29C7" w:rsidRPr="00994775">
        <w:t>light</w:t>
      </w:r>
      <w:r w:rsidR="00E70646" w:rsidRPr="00994775">
        <w:t xml:space="preserve"> spot, using the light intensity (pixel value) as a weight allow</w:t>
      </w:r>
      <w:r w:rsidR="00E66E7F" w:rsidRPr="00994775">
        <w:t>s</w:t>
      </w:r>
      <w:r w:rsidR="00E70646" w:rsidRPr="00994775">
        <w:t xml:space="preserve"> the center of the beads</w:t>
      </w:r>
      <w:r w:rsidR="00BF41E2" w:rsidRPr="00994775">
        <w:t xml:space="preserve"> to be localized</w:t>
      </w:r>
      <w:r w:rsidR="00E70646" w:rsidRPr="00994775">
        <w:t xml:space="preserve"> with a resolution that overcome</w:t>
      </w:r>
      <w:r w:rsidR="00E66E7F" w:rsidRPr="00994775">
        <w:t>s</w:t>
      </w:r>
      <w:r w:rsidR="00E70646" w:rsidRPr="00994775">
        <w:t xml:space="preserve"> the diffraction limit: the precision of their localization in 2D is </w:t>
      </w:r>
      <w:r w:rsidR="00EF5A61" w:rsidRPr="00994775">
        <w:t>2</w:t>
      </w:r>
      <w:r w:rsidR="009C72B6" w:rsidRPr="00994775">
        <w:t> </w:t>
      </w:r>
      <w:r w:rsidR="00E70646" w:rsidRPr="00994775">
        <w:t>nm</w:t>
      </w:r>
      <w:r w:rsidR="00EF5A61" w:rsidRPr="00994775">
        <w:t xml:space="preserve"> </w:t>
      </w:r>
      <w:r w:rsidR="00EF5A61" w:rsidRPr="00994775">
        <w:fldChar w:fldCharType="begin"/>
      </w:r>
      <w:r w:rsidR="0063217E">
        <w:instrText xml:space="preserve"> ADDIN ZOTERO_ITEM CSL_CITATION {"citationID":"cUXkzi18","properties":{"formattedCitation":"[12]","plainCitation":"[12]","noteIndex":0},"citationItems":[{"id":51,"uris":["http://zotero.org/users/local/FRVTIeJL/items/C8JSJK83"],"itemData":{"id":51,"type":"article-journal","container-title":"Scientific Reports","DOI":"10.1038/s41598-017-15638-5","ISSN":"2045-2322","issue":"1","journalAbbreviation":"Sci Rep","language":"en","note":"number: 1","page":"15688","source":"DOI.org (Crossref)","title":"A new method to measure mechanics and dynamic assembly of branched actin networks","volume":"7","author":[{"family":"Bauër","given":"Pierre"},{"family":"Tavacoli","given":"Joseph"},{"family":"Pujol","given":"Thomas"},{"family":"Planade","given":"Jessica"},{"family":"Heuvingh","given":"Julien"},{"family":"Roure","given":"Olivia","non-dropping-particle":"du"}],"issued":{"date-parts":[["2017",12]]}}}],"schema":"https://github.com/citation-style-language/schema/raw/master/csl-citation.json"} </w:instrText>
      </w:r>
      <w:r w:rsidR="00EF5A61" w:rsidRPr="00994775">
        <w:fldChar w:fldCharType="separate"/>
      </w:r>
      <w:r w:rsidR="0063217E" w:rsidRPr="0063217E">
        <w:rPr>
          <w:rFonts w:ascii="Calibri" w:hAnsi="Calibri" w:cs="Calibri"/>
        </w:rPr>
        <w:t>[12]</w:t>
      </w:r>
      <w:r w:rsidR="00EF5A61" w:rsidRPr="00994775">
        <w:fldChar w:fldCharType="end"/>
      </w:r>
      <w:r w:rsidR="00E70646" w:rsidRPr="00994775">
        <w:t xml:space="preserve"> and </w:t>
      </w:r>
      <w:r w:rsidR="00EF5A61" w:rsidRPr="00994775">
        <w:t>1</w:t>
      </w:r>
      <w:r w:rsidR="00E70646" w:rsidRPr="00994775">
        <w:t>0</w:t>
      </w:r>
      <w:r w:rsidR="00EF5A61" w:rsidRPr="00994775">
        <w:t> </w:t>
      </w:r>
      <w:r w:rsidR="00E70646" w:rsidRPr="00994775">
        <w:t>nm in 3D</w:t>
      </w:r>
      <w:r w:rsidR="00EF5A61" w:rsidRPr="00994775">
        <w:t xml:space="preserve"> </w:t>
      </w:r>
      <w:r w:rsidR="00EF5A61" w:rsidRPr="00994775">
        <w:fldChar w:fldCharType="begin"/>
      </w:r>
      <w:r w:rsidR="0063217E">
        <w:instrText xml:space="preserve"> ADDIN ZOTERO_ITEM CSL_CITATION {"citationID":"oQXyPYXf","properties":{"formattedCitation":"[8]","plainCitation":"[8]","noteIndex":0},"citationItems":[{"id":84,"uris":["http://zotero.org/users/local/FRVTIeJL/items/PRUH5799"],"itemData":{"id":84,"type":"article-journal","abstract":"Magnetic beads are used as a caliper to measure the cortical layer of dendritic cells and its temporal variations. The cell cortex is a contractile actin meshwork, which determines cell shape and is essential for cell mechanics, migration, and division. Because its thickness is below optical resolution, there is a tendency to consider the cortex as a thin uniform two-dimensional layer. Using two mutually attracted magnetic beads, one inside the cell and the other in the extracellular medium, we pinch the cortex of dendritic cells and provide an accurate and time-resolved measure of its thickness. Our observations draw a new picture of the cell cortex as a highly dynamic layer, harboring large fluctuations in its third dimension because of actomyosin contractility. We propose that the cortex dynamics might be responsible for the fast shape-changing capacity of highly contractile cells that use amoeboid-like migration.","container-title":"Science Advances","DOI":"10.1126/sciadv.abe3640","issue":"27","note":"_eprint: https://www.science.org/doi/pdf/10.1126/sciadv.abe3640","page":"eabe3640","title":"Pinching the cortex of live cells reveals thickness instabilities caused by myosin II motors","volume":"7","author":[{"family":"Laplaud","given":"Valentin"},{"family":"Levernier","given":"Nicolas"},{"family":"Pineau","given":"Judith"},{"family":"Roman","given":"Mabel San"},{"family":"Barbier","given":"Lucie"},{"family":"Sáez","given":"Pablo J."},{"family":"Lennon-Duménil","given":"Ana-Maria"},{"family":"Vargas","given":"Pablo"},{"family":"Kruse","given":"Karsten"},{"family":"Roure","given":"Olivia","dropping-particle":"du"},{"family":"Piel","given":"Matthieu"},{"family":"Heuvingh","given":"Julien"}],"issued":{"date-parts":[["2021"]]}}}],"schema":"https://github.com/citation-style-language/schema/raw/master/csl-citation.json"} </w:instrText>
      </w:r>
      <w:r w:rsidR="00EF5A61" w:rsidRPr="00994775">
        <w:fldChar w:fldCharType="separate"/>
      </w:r>
      <w:r w:rsidR="0063217E" w:rsidRPr="0063217E">
        <w:rPr>
          <w:rFonts w:ascii="Calibri" w:hAnsi="Calibri" w:cs="Calibri"/>
        </w:rPr>
        <w:t>[8]</w:t>
      </w:r>
      <w:r w:rsidR="00EF5A61" w:rsidRPr="00994775">
        <w:fldChar w:fldCharType="end"/>
      </w:r>
      <w:r w:rsidR="00E70646" w:rsidRPr="00994775">
        <w:t>.</w:t>
      </w:r>
      <w:r w:rsidR="0017636D" w:rsidRPr="00994775">
        <w:t xml:space="preserve"> </w:t>
      </w:r>
    </w:p>
    <w:p w14:paraId="3776CC13" w14:textId="7785CD20" w:rsidR="00E70646" w:rsidRPr="00994775" w:rsidRDefault="009C72B6" w:rsidP="00EC3881">
      <w:pPr>
        <w:pStyle w:val="Paragraphedeliste"/>
        <w:numPr>
          <w:ilvl w:val="0"/>
          <w:numId w:val="41"/>
        </w:numPr>
        <w:spacing w:line="360" w:lineRule="auto"/>
      </w:pPr>
      <w:r w:rsidRPr="00994775">
        <w:t>They are r</w:t>
      </w:r>
      <w:r w:rsidR="00E70646" w:rsidRPr="00994775">
        <w:t xml:space="preserve">elatively easy to </w:t>
      </w:r>
      <w:r w:rsidR="00E66E7F" w:rsidRPr="00994775">
        <w:t>take</w:t>
      </w:r>
      <w:r w:rsidR="00EC3881">
        <w:t xml:space="preserve"> up</w:t>
      </w:r>
      <w:r w:rsidR="00E66E7F" w:rsidRPr="00994775">
        <w:t xml:space="preserve"> </w:t>
      </w:r>
      <w:r w:rsidR="00E70646" w:rsidRPr="00994775">
        <w:t>for cells. This depend on the cell type and can be tuned by coating the bead</w:t>
      </w:r>
      <w:r w:rsidR="00BF41E2" w:rsidRPr="00994775">
        <w:t>s</w:t>
      </w:r>
      <w:r w:rsidR="00E70646" w:rsidRPr="00994775">
        <w:t xml:space="preserve"> with diverse molecule</w:t>
      </w:r>
      <w:r w:rsidR="00BF41E2" w:rsidRPr="00994775">
        <w:t>s</w:t>
      </w:r>
      <w:r w:rsidR="00E70646" w:rsidRPr="00994775">
        <w:t xml:space="preserve">, but every cell type considered for this experiment so far have proved able to </w:t>
      </w:r>
      <w:r w:rsidR="00E66E7F" w:rsidRPr="00994775">
        <w:t>take</w:t>
      </w:r>
      <w:r w:rsidR="00EC3881">
        <w:t xml:space="preserve"> up</w:t>
      </w:r>
      <w:r w:rsidR="00E66E7F" w:rsidRPr="00994775">
        <w:t xml:space="preserve"> </w:t>
      </w:r>
      <w:r w:rsidR="00E70646" w:rsidRPr="00994775">
        <w:t>M-450 beads.</w:t>
      </w:r>
      <w:r w:rsidR="006D4DDC" w:rsidRPr="00994775">
        <w:t xml:space="preserve"> </w:t>
      </w:r>
    </w:p>
    <w:p w14:paraId="637FCE84" w14:textId="7AC7D355" w:rsidR="002C76A5" w:rsidRPr="00994775" w:rsidRDefault="00E70646" w:rsidP="00072FF6">
      <w:pPr>
        <w:spacing w:line="360" w:lineRule="auto"/>
      </w:pPr>
      <w:r w:rsidRPr="00994775">
        <w:t xml:space="preserve">This technique have also been performed </w:t>
      </w:r>
      <w:r w:rsidR="00730D81" w:rsidRPr="00994775">
        <w:t xml:space="preserve">successfully </w:t>
      </w:r>
      <w:r w:rsidRPr="00994775">
        <w:t>using M-270</w:t>
      </w:r>
      <w:r w:rsidR="00EC3881">
        <w:t xml:space="preserve"> beads</w:t>
      </w:r>
      <w:r w:rsidRPr="00994775">
        <w:t>, which are smaller (typical diameter: 2.7</w:t>
      </w:r>
      <w:r w:rsidR="009F5693" w:rsidRPr="00994775">
        <w:t xml:space="preserve"> </w:t>
      </w:r>
      <w:r w:rsidRPr="00994775">
        <w:t xml:space="preserve">µm) </w:t>
      </w:r>
      <w:r w:rsidR="00D00FFE" w:rsidRPr="00994775">
        <w:t xml:space="preserve">and magnetize less strongly. </w:t>
      </w:r>
      <w:r w:rsidR="00E22EC8" w:rsidRPr="00994775">
        <w:t>The method</w:t>
      </w:r>
      <w:r w:rsidR="00D00FFE" w:rsidRPr="00994775">
        <w:t xml:space="preserve"> di</w:t>
      </w:r>
      <w:r w:rsidR="00730D81" w:rsidRPr="00994775">
        <w:t>d not work when attempted with MyOne (typical diameter: 1</w:t>
      </w:r>
      <w:r w:rsidR="009F5693" w:rsidRPr="00994775">
        <w:t xml:space="preserve"> </w:t>
      </w:r>
      <w:r w:rsidR="00730D81" w:rsidRPr="00994775">
        <w:t xml:space="preserve">µm). </w:t>
      </w:r>
      <w:r w:rsidR="00D00FFE" w:rsidRPr="00994775">
        <w:t>T</w:t>
      </w:r>
      <w:r w:rsidR="00730D81" w:rsidRPr="00994775">
        <w:t>he M-450</w:t>
      </w:r>
      <w:r w:rsidR="00EC3881">
        <w:t xml:space="preserve"> beads</w:t>
      </w:r>
      <w:r w:rsidR="00730D81" w:rsidRPr="00994775">
        <w:t xml:space="preserve"> are</w:t>
      </w:r>
      <w:r w:rsidR="00D00FFE" w:rsidRPr="00994775">
        <w:t xml:space="preserve"> nonetheless</w:t>
      </w:r>
      <w:r w:rsidR="00730D81" w:rsidRPr="00994775">
        <w:t xml:space="preserve"> the best choice </w:t>
      </w:r>
      <w:r w:rsidR="00D00FFE" w:rsidRPr="00994775">
        <w:t xml:space="preserve">in terms of robustness and </w:t>
      </w:r>
      <w:r w:rsidR="00730D81" w:rsidRPr="00994775">
        <w:t>precision.</w:t>
      </w:r>
    </w:p>
    <w:p w14:paraId="77DE1DEF" w14:textId="2E2D1C8B" w:rsidR="009724D3" w:rsidRPr="00994775" w:rsidRDefault="009724D3" w:rsidP="00072FF6">
      <w:pPr>
        <w:spacing w:line="360" w:lineRule="auto"/>
      </w:pPr>
      <w:r w:rsidRPr="00994775">
        <w:rPr>
          <w:rFonts w:eastAsiaTheme="minorEastAsia"/>
        </w:rPr>
        <w:t>When using superparamagnetic Dynabeads, it is possible to determine the value of the attractive force one bead appl</w:t>
      </w:r>
      <w:r w:rsidR="00EC3881">
        <w:rPr>
          <w:rFonts w:eastAsiaTheme="minorEastAsia"/>
        </w:rPr>
        <w:t>ies</w:t>
      </w:r>
      <w:r w:rsidRPr="00994775">
        <w:rPr>
          <w:rFonts w:eastAsiaTheme="minorEastAsia"/>
        </w:rPr>
        <w:t xml:space="preserve"> on its neighbor as a function of the external magnetic field and the bead position</w:t>
      </w:r>
      <w:r w:rsidR="00BF41E2" w:rsidRPr="00994775">
        <w:rPr>
          <w:rFonts w:eastAsiaTheme="minorEastAsia"/>
        </w:rPr>
        <w:t>s</w:t>
      </w:r>
      <w:r w:rsidRPr="00994775">
        <w:rPr>
          <w:rFonts w:eastAsiaTheme="minorEastAsia"/>
        </w:rPr>
        <w:t>. This way</w:t>
      </w:r>
      <w:r w:rsidR="00BF41E2" w:rsidRPr="00994775">
        <w:rPr>
          <w:rFonts w:eastAsiaTheme="minorEastAsia"/>
        </w:rPr>
        <w:t>,</w:t>
      </w:r>
      <w:r w:rsidRPr="00994775">
        <w:rPr>
          <w:rFonts w:eastAsiaTheme="minorEastAsia"/>
        </w:rPr>
        <w:t xml:space="preserve"> the magnitude of the pinching force applied to the cortex can be computed, which </w:t>
      </w:r>
      <w:r w:rsidR="00BF41E2" w:rsidRPr="00994775">
        <w:rPr>
          <w:rFonts w:eastAsiaTheme="minorEastAsia"/>
        </w:rPr>
        <w:t>is useful when interpreting</w:t>
      </w:r>
      <w:r w:rsidRPr="00994775">
        <w:rPr>
          <w:rFonts w:eastAsiaTheme="minorEastAsia"/>
        </w:rPr>
        <w:t xml:space="preserve"> the thickness </w:t>
      </w:r>
      <w:r w:rsidR="00BF41E2" w:rsidRPr="00994775">
        <w:rPr>
          <w:rFonts w:eastAsiaTheme="minorEastAsia"/>
        </w:rPr>
        <w:t>measurements</w:t>
      </w:r>
      <w:r w:rsidRPr="00994775">
        <w:rPr>
          <w:rFonts w:eastAsiaTheme="minorEastAsia"/>
        </w:rPr>
        <w:t xml:space="preserve">. However since it is not essential for the use of this technique, we will not present this aspect here; the details are available in </w:t>
      </w:r>
      <w:r w:rsidR="008B4D48" w:rsidRPr="00994775">
        <w:rPr>
          <w:rFonts w:eastAsiaTheme="minorEastAsia"/>
        </w:rPr>
        <w:fldChar w:fldCharType="begin"/>
      </w:r>
      <w:r w:rsidR="00F86211" w:rsidRPr="00994775">
        <w:rPr>
          <w:rFonts w:eastAsiaTheme="minorEastAsia"/>
        </w:rPr>
        <w:instrText xml:space="preserve"> ADDIN ZOTERO_ITEM CSL_CITATION {"citationID":"IqSrkQU5","properties":{"formattedCitation":"(Bau\\uc0\\u235{}r et al., 2017)","plainCitation":"(Bauër et al., 2017)","dontUpdate":true,"noteIndex":0},"citationItems":[{"id":51,"uris":["http://zotero.org/users/local/FRVTIeJL/items/C8JSJK83"],"itemData":{"id":51,"type":"article-journal","container-title":"Scientific Reports","DOI":"10.1038/s41598-017-15638-5","ISSN":"2045-2322","issue":"1","journalAbbreviation":"Sci Rep","language":"en","note":"number: 1","page":"15688","source":"DOI.org (Crossref)","title":"A new method to measure mechanics and dynamic assembly of branched actin networks","volume":"7","author":[{"family":"Bauër","given":"Pierre"},{"family":"Tavacoli","given":"Joseph"},{"family":"Pujol","given":"Thomas"},{"family":"Planade","given":"Jessica"},{"family":"Heuvingh","given":"Julien"},{"family":"Roure","given":"Olivia","non-dropping-particle":"du"}],"issued":{"date-parts":[["2017",12]]}}}],"schema":"https://github.com/citation-style-language/schema/raw/master/csl-citation.json"} </w:instrText>
      </w:r>
      <w:r w:rsidR="008B4D48" w:rsidRPr="00994775">
        <w:rPr>
          <w:rFonts w:eastAsiaTheme="minorEastAsia"/>
        </w:rPr>
        <w:fldChar w:fldCharType="separate"/>
      </w:r>
      <w:r w:rsidR="008B4D48" w:rsidRPr="00994775">
        <w:rPr>
          <w:rFonts w:ascii="Calibri" w:hAnsi="Calibri" w:cs="Calibri"/>
          <w:szCs w:val="24"/>
        </w:rPr>
        <w:t>Bauër et al., 2017</w:t>
      </w:r>
      <w:r w:rsidR="008B4D48" w:rsidRPr="00994775">
        <w:rPr>
          <w:rFonts w:eastAsiaTheme="minorEastAsia"/>
        </w:rPr>
        <w:fldChar w:fldCharType="end"/>
      </w:r>
      <w:r w:rsidR="008B4D48" w:rsidRPr="00994775">
        <w:rPr>
          <w:rFonts w:eastAsiaTheme="minorEastAsia"/>
        </w:rPr>
        <w:t xml:space="preserve"> and in </w:t>
      </w:r>
      <w:r w:rsidRPr="00994775">
        <w:rPr>
          <w:rFonts w:eastAsiaTheme="minorEastAsia"/>
        </w:rPr>
        <w:fldChar w:fldCharType="begin"/>
      </w:r>
      <w:r w:rsidR="00F86211" w:rsidRPr="00994775">
        <w:rPr>
          <w:rFonts w:eastAsiaTheme="minorEastAsia"/>
        </w:rPr>
        <w:instrText xml:space="preserve"> ADDIN ZOTERO_ITEM CSL_CITATION {"citationID":"zizzC4Um","properties":{"formattedCitation":"(Laplaud et al., 2021)","plainCitation":"(Laplaud et al., 2021)","dontUpdate":true,"noteIndex":0},"citationItems":[{"id":84,"uris":["http://zotero.org/users/local/FRVTIeJL/items/PRUH5799"],"itemData":{"id":84,"type":"article-journal","abstract":"Magnetic beads are used as a caliper to measure the cortical layer of dendritic cells and its temporal variations. The cell cortex is a contractile actin meshwork, which determines cell shape and is essential for cell mechanics, migration, and division. Because its thickness is below optical resolution, there is a tendency to consider the cortex as a thin uniform two-dimensional layer. Using two mutually attracted magnetic beads, one inside the cell and the other in the extracellular medium, we pinch the cortex of dendritic cells and provide an accurate and time-resolved measure of its thickness. Our observations draw a new picture of the cell cortex as a highly dynamic layer, harboring large fluctuations in its third dimension because of actomyosin contractility. We propose that the cortex dynamics might be responsible for the fast shape-changing capacity of highly contractile cells that use amoeboid-like migration.","container-title":"Science Advances","DOI":"10.1126/sciadv.abe3640","issue":"27","note":"_eprint: https://www.science.org/doi/pdf/10.1126/sciadv.abe3640","page":"eabe3640","title":"Pinching the cortex of live cells reveals thickness instabilities caused by myosin II motors","volume":"7","author":[{"family":"Laplaud","given":"Valentin"},{"family":"Levernier","given":"Nicolas"},{"family":"Pineau","given":"Judith"},{"family":"Roman","given":"Mabel San"},{"family":"Barbier","given":"Lucie"},{"family":"Sáez","given":"Pablo J."},{"family":"Lennon-Duménil","given":"Ana-Maria"},{"family":"Vargas","given":"Pablo"},{"family":"Kruse","given":"Karsten"},{"family":"Roure","given":"Olivia","dropping-particle":"du"},{"family":"Piel","given":"Matthieu"},{"family":"Heuvingh","given":"Julien"}],"issued":{"date-parts":[["2021"]]}}}],"schema":"https://github.com/citation-style-language/schema/raw/master/csl-citation.json"} </w:instrText>
      </w:r>
      <w:r w:rsidRPr="00994775">
        <w:rPr>
          <w:rFonts w:eastAsiaTheme="minorEastAsia"/>
        </w:rPr>
        <w:fldChar w:fldCharType="separate"/>
      </w:r>
      <w:r w:rsidRPr="00994775">
        <w:rPr>
          <w:rFonts w:ascii="Calibri" w:hAnsi="Calibri" w:cs="Calibri"/>
        </w:rPr>
        <w:t>Laplaud et al., 2021</w:t>
      </w:r>
      <w:r w:rsidRPr="00994775">
        <w:rPr>
          <w:rFonts w:eastAsiaTheme="minorEastAsia"/>
        </w:rPr>
        <w:fldChar w:fldCharType="end"/>
      </w:r>
      <w:r w:rsidR="00BF41E2" w:rsidRPr="00994775">
        <w:rPr>
          <w:rFonts w:eastAsiaTheme="minorEastAsia"/>
        </w:rPr>
        <w:t>.</w:t>
      </w:r>
    </w:p>
    <w:p w14:paraId="159825E8" w14:textId="0570B792" w:rsidR="00D97681" w:rsidRPr="00994775" w:rsidRDefault="006B04D8" w:rsidP="006B04D8">
      <w:pPr>
        <w:pStyle w:val="Titre3"/>
        <w:spacing w:line="360" w:lineRule="auto"/>
        <w:ind w:left="360"/>
        <w:rPr>
          <w:color w:val="auto"/>
        </w:rPr>
      </w:pPr>
      <w:r>
        <w:rPr>
          <w:color w:val="auto"/>
        </w:rPr>
        <w:t xml:space="preserve">3.2.3 </w:t>
      </w:r>
      <w:r w:rsidR="00D97681" w:rsidRPr="00994775">
        <w:rPr>
          <w:color w:val="auto"/>
        </w:rPr>
        <w:t>Imaging system</w:t>
      </w:r>
    </w:p>
    <w:p w14:paraId="08F2E7C9" w14:textId="1CA56117" w:rsidR="00D97681" w:rsidRPr="00994775" w:rsidRDefault="00D97681" w:rsidP="00072FF6">
      <w:pPr>
        <w:spacing w:line="360" w:lineRule="auto"/>
      </w:pPr>
      <w:r w:rsidRPr="00994775">
        <w:t xml:space="preserve">To monitor the actin cortex thickness in time, a pair of beads pinching the cortex must be tracked in 3D. This is done by acquiring a time-lapse </w:t>
      </w:r>
      <w:r w:rsidR="006003D9" w:rsidRPr="00994775">
        <w:t xml:space="preserve">movie </w:t>
      </w:r>
      <w:r w:rsidRPr="00994775">
        <w:t>of the beads illuminated in brig</w:t>
      </w:r>
      <w:r w:rsidR="00287738" w:rsidRPr="00994775">
        <w:t>ht field, with the focus on the</w:t>
      </w:r>
      <w:r w:rsidRPr="00994775">
        <w:t xml:space="preserve"> light spot below the beads. </w:t>
      </w:r>
      <w:r w:rsidR="00287738" w:rsidRPr="00994775">
        <w:t>To further improve the precision of the bead tracking, a Z-stack of 3 images is acquired at each time-point (see next section)</w:t>
      </w:r>
      <w:r w:rsidRPr="00994775">
        <w:t xml:space="preserve">. A high magnification and a high dynamic range are required to produce images where the beads can be tracked precisely. </w:t>
      </w:r>
    </w:p>
    <w:p w14:paraId="69B2CDD4" w14:textId="77777777" w:rsidR="00D97681" w:rsidRPr="00994775" w:rsidRDefault="00287738" w:rsidP="00072FF6">
      <w:pPr>
        <w:spacing w:line="360" w:lineRule="auto"/>
      </w:pPr>
      <w:r w:rsidRPr="00994775">
        <w:t>In total,</w:t>
      </w:r>
      <w:r w:rsidR="00D97681" w:rsidRPr="00994775">
        <w:t xml:space="preserve"> in addition to the magnetic field generator, the imaging setup must include the following elements:</w:t>
      </w:r>
    </w:p>
    <w:p w14:paraId="0B8F269E" w14:textId="1A373B53" w:rsidR="00D97681" w:rsidRPr="00994775" w:rsidRDefault="00D97681" w:rsidP="00EC3881">
      <w:pPr>
        <w:pStyle w:val="Paragraphedeliste"/>
        <w:numPr>
          <w:ilvl w:val="0"/>
          <w:numId w:val="42"/>
        </w:numPr>
        <w:spacing w:line="360" w:lineRule="auto"/>
      </w:pPr>
      <w:r w:rsidRPr="00994775">
        <w:t>High-magnification objective (63</w:t>
      </w:r>
      <w:r w:rsidR="009C72B6" w:rsidRPr="00994775">
        <w:t>X</w:t>
      </w:r>
      <w:r w:rsidRPr="00994775">
        <w:t xml:space="preserve"> or 100</w:t>
      </w:r>
      <w:r w:rsidR="00D66BA3" w:rsidRPr="00994775">
        <w:t>X</w:t>
      </w:r>
      <w:r w:rsidR="004C0CF1" w:rsidRPr="00994775">
        <w:t>, preferably NA = 1.4,</w:t>
      </w:r>
      <w:r w:rsidRPr="00994775">
        <w:t>).</w:t>
      </w:r>
    </w:p>
    <w:p w14:paraId="0DC944C2" w14:textId="77777777" w:rsidR="00D97681" w:rsidRPr="00994775" w:rsidRDefault="00D97681" w:rsidP="00EC3881">
      <w:pPr>
        <w:pStyle w:val="Paragraphedeliste"/>
        <w:numPr>
          <w:ilvl w:val="0"/>
          <w:numId w:val="42"/>
        </w:numPr>
        <w:spacing w:line="360" w:lineRule="auto"/>
      </w:pPr>
      <w:r w:rsidRPr="00994775">
        <w:t xml:space="preserve">Bright-field light source with a </w:t>
      </w:r>
      <w:r w:rsidR="008F6179" w:rsidRPr="00994775">
        <w:t>f</w:t>
      </w:r>
      <w:r w:rsidRPr="00994775">
        <w:t xml:space="preserve">ield </w:t>
      </w:r>
      <w:r w:rsidR="008F6179" w:rsidRPr="00994775">
        <w:t xml:space="preserve">diaphragm </w:t>
      </w:r>
      <w:r w:rsidRPr="00994775">
        <w:t xml:space="preserve">and a </w:t>
      </w:r>
      <w:r w:rsidR="008F6179" w:rsidRPr="00994775">
        <w:t>c</w:t>
      </w:r>
      <w:r w:rsidRPr="00994775">
        <w:t xml:space="preserve">ondenser </w:t>
      </w:r>
      <w:r w:rsidR="008F6179" w:rsidRPr="00994775">
        <w:t>d</w:t>
      </w:r>
      <w:r w:rsidRPr="00994775">
        <w:t>iaphragm on the light path.</w:t>
      </w:r>
    </w:p>
    <w:p w14:paraId="7D5F7348" w14:textId="10CD87C7" w:rsidR="00D97681" w:rsidRPr="00994775" w:rsidRDefault="00D97681" w:rsidP="00EC3881">
      <w:pPr>
        <w:pStyle w:val="Paragraphedeliste"/>
        <w:numPr>
          <w:ilvl w:val="0"/>
          <w:numId w:val="42"/>
        </w:numPr>
        <w:spacing w:line="360" w:lineRule="auto"/>
      </w:pPr>
      <w:r w:rsidRPr="00994775">
        <w:t>Camera with a 16</w:t>
      </w:r>
      <w:r w:rsidR="009C72B6" w:rsidRPr="00994775">
        <w:t>-</w:t>
      </w:r>
      <w:r w:rsidRPr="00994775">
        <w:t>bits dynamic range.</w:t>
      </w:r>
      <w:r w:rsidR="00BF70AF" w:rsidRPr="00994775">
        <w:t xml:space="preserve"> We use an Orca Flash4 (Hammamatsu</w:t>
      </w:r>
      <w:r w:rsidR="006D109A" w:rsidRPr="00994775">
        <w:t>, Japan</w:t>
      </w:r>
      <w:r w:rsidR="00BF70AF" w:rsidRPr="00994775">
        <w:t>).</w:t>
      </w:r>
    </w:p>
    <w:p w14:paraId="51D682D2" w14:textId="37DE88FA" w:rsidR="00D97681" w:rsidRPr="00994775" w:rsidRDefault="00D97681" w:rsidP="00EC3881">
      <w:pPr>
        <w:pStyle w:val="Paragraphedeliste"/>
        <w:numPr>
          <w:ilvl w:val="0"/>
          <w:numId w:val="42"/>
        </w:numPr>
        <w:spacing w:line="360" w:lineRule="auto"/>
      </w:pPr>
      <w:r w:rsidRPr="00994775">
        <w:lastRenderedPageBreak/>
        <w:t xml:space="preserve">Piezo element to control the position of the </w:t>
      </w:r>
      <w:r w:rsidR="00287738" w:rsidRPr="00994775">
        <w:t>focal plane</w:t>
      </w:r>
      <w:r w:rsidRPr="00994775">
        <w:t xml:space="preserve"> along the Z-axis. </w:t>
      </w:r>
      <w:r w:rsidR="00287738" w:rsidRPr="00994775">
        <w:t>This can be a</w:t>
      </w:r>
      <w:r w:rsidRPr="00994775">
        <w:t xml:space="preserve"> </w:t>
      </w:r>
      <w:r w:rsidR="00287738" w:rsidRPr="00994775">
        <w:t xml:space="preserve">piezo controlled stage, or a PIFOC focus scanner. We use a </w:t>
      </w:r>
      <w:r w:rsidR="00BF70AF" w:rsidRPr="00994775">
        <w:t>PIFOC P-721.CDQ</w:t>
      </w:r>
      <w:r w:rsidR="00287738" w:rsidRPr="00994775">
        <w:t xml:space="preserve"> (Physik Instrument</w:t>
      </w:r>
      <w:r w:rsidR="00F770E6" w:rsidRPr="00994775">
        <w:t>e</w:t>
      </w:r>
      <w:r w:rsidR="006D109A" w:rsidRPr="00994775">
        <w:t>, Germany</w:t>
      </w:r>
      <w:r w:rsidR="00287738" w:rsidRPr="00994775">
        <w:t>).</w:t>
      </w:r>
    </w:p>
    <w:p w14:paraId="2D65A142" w14:textId="15A17016" w:rsidR="00D97681" w:rsidRPr="00994775" w:rsidRDefault="00D97681" w:rsidP="00EC3881">
      <w:pPr>
        <w:pStyle w:val="Paragraphedeliste"/>
        <w:numPr>
          <w:ilvl w:val="0"/>
          <w:numId w:val="42"/>
        </w:numPr>
        <w:spacing w:line="360" w:lineRule="auto"/>
      </w:pPr>
      <w:r w:rsidRPr="00994775">
        <w:t xml:space="preserve">Image </w:t>
      </w:r>
      <w:r w:rsidR="009C72B6" w:rsidRPr="00994775">
        <w:t>a</w:t>
      </w:r>
      <w:r w:rsidRPr="00994775">
        <w:t xml:space="preserve">cquisition software which can control both the camera and the Z-axis, and save along with the images a log file containing the precise </w:t>
      </w:r>
      <w:r w:rsidR="00E66E7F" w:rsidRPr="00994775">
        <w:t xml:space="preserve">time </w:t>
      </w:r>
      <w:r w:rsidRPr="00994775">
        <w:t>of each image acquired.</w:t>
      </w:r>
      <w:r w:rsidR="00BF70AF" w:rsidRPr="00994775">
        <w:t xml:space="preserve"> We use a custom-made Labview program</w:t>
      </w:r>
      <w:r w:rsidR="009C72B6" w:rsidRPr="00994775">
        <w:t>, along with a data acquisition module (</w:t>
      </w:r>
      <w:r w:rsidR="006D109A" w:rsidRPr="00994775">
        <w:t xml:space="preserve">NI 6343, </w:t>
      </w:r>
      <w:r w:rsidR="009C72B6" w:rsidRPr="00994775">
        <w:t>National Instruments</w:t>
      </w:r>
      <w:r w:rsidR="006D109A" w:rsidRPr="00994775">
        <w:t>, USA</w:t>
      </w:r>
      <w:r w:rsidR="009C72B6" w:rsidRPr="00994775">
        <w:t>)</w:t>
      </w:r>
      <w:r w:rsidR="00BF70AF" w:rsidRPr="00994775">
        <w:t>.</w:t>
      </w:r>
    </w:p>
    <w:p w14:paraId="2EE83B31" w14:textId="20FB013B" w:rsidR="00070C57" w:rsidRPr="00994775" w:rsidRDefault="00070C57" w:rsidP="00EC3881">
      <w:pPr>
        <w:pStyle w:val="Paragraphedeliste"/>
        <w:numPr>
          <w:ilvl w:val="0"/>
          <w:numId w:val="42"/>
        </w:numPr>
        <w:spacing w:line="360" w:lineRule="auto"/>
      </w:pPr>
      <w:r w:rsidRPr="00994775">
        <w:t>A</w:t>
      </w:r>
      <w:r w:rsidR="008E7868" w:rsidRPr="00994775">
        <w:t>n</w:t>
      </w:r>
      <w:r w:rsidRPr="00994775">
        <w:t xml:space="preserve"> </w:t>
      </w:r>
      <w:r w:rsidR="00E66E7F" w:rsidRPr="00994775">
        <w:t xml:space="preserve">environment control chamber </w:t>
      </w:r>
      <w:r w:rsidRPr="00994775">
        <w:t xml:space="preserve">to maintain the temperature of the sample to 37°C throughout the experiment, and ideally </w:t>
      </w:r>
      <w:r w:rsidR="00EC3881">
        <w:t xml:space="preserve">control </w:t>
      </w:r>
      <w:r w:rsidRPr="00994775">
        <w:t>the C0</w:t>
      </w:r>
      <w:r w:rsidRPr="00EC3881">
        <w:rPr>
          <w:vertAlign w:val="subscript"/>
        </w:rPr>
        <w:t>2</w:t>
      </w:r>
      <w:r w:rsidR="00EC3881">
        <w:t xml:space="preserve"> concentration.</w:t>
      </w:r>
      <w:r w:rsidR="009C72B6" w:rsidRPr="00994775">
        <w:t xml:space="preserve"> We use The Box and The Cube (Life Imaging System</w:t>
      </w:r>
      <w:r w:rsidR="006D109A" w:rsidRPr="00994775">
        <w:t>, Switzerland</w:t>
      </w:r>
      <w:r w:rsidR="009C72B6" w:rsidRPr="00994775">
        <w:t>).</w:t>
      </w:r>
    </w:p>
    <w:p w14:paraId="1E3394F4" w14:textId="6CE37B25" w:rsidR="00D97681" w:rsidRPr="00994775" w:rsidRDefault="006B04D8" w:rsidP="006B04D8">
      <w:pPr>
        <w:pStyle w:val="Titre3"/>
        <w:spacing w:line="360" w:lineRule="auto"/>
        <w:ind w:left="360"/>
        <w:rPr>
          <w:color w:val="auto"/>
        </w:rPr>
      </w:pPr>
      <w:r>
        <w:rPr>
          <w:color w:val="auto"/>
        </w:rPr>
        <w:t xml:space="preserve">3.2.4 </w:t>
      </w:r>
      <w:r w:rsidR="00D97681" w:rsidRPr="00994775">
        <w:rPr>
          <w:color w:val="auto"/>
        </w:rPr>
        <w:t xml:space="preserve">Guidelines </w:t>
      </w:r>
      <w:r w:rsidR="00E66E7F" w:rsidRPr="00994775">
        <w:rPr>
          <w:color w:val="auto"/>
        </w:rPr>
        <w:t xml:space="preserve">for </w:t>
      </w:r>
      <w:r w:rsidR="00D97681" w:rsidRPr="00994775">
        <w:rPr>
          <w:color w:val="auto"/>
        </w:rPr>
        <w:t>bead imaging</w:t>
      </w:r>
    </w:p>
    <w:p w14:paraId="3BE6196D" w14:textId="77777777" w:rsidR="005C04F4" w:rsidRPr="00994775" w:rsidRDefault="005C04F4" w:rsidP="00072FF6">
      <w:pPr>
        <w:spacing w:line="360" w:lineRule="auto"/>
      </w:pPr>
      <w:r w:rsidRPr="00994775">
        <w:t xml:space="preserve">Before imaging M-450 Dynabeads, the microscope and camera setting have to be adjusted </w:t>
      </w:r>
      <w:r w:rsidR="00564C16" w:rsidRPr="00994775">
        <w:t>following these principles</w:t>
      </w:r>
      <w:r w:rsidRPr="00994775">
        <w:t>:</w:t>
      </w:r>
    </w:p>
    <w:p w14:paraId="056A3AB3" w14:textId="4F463550" w:rsidR="00D97681" w:rsidRPr="00994775" w:rsidRDefault="003B1C6B" w:rsidP="00072FF6">
      <w:pPr>
        <w:pStyle w:val="Paragraphedeliste"/>
        <w:numPr>
          <w:ilvl w:val="0"/>
          <w:numId w:val="20"/>
        </w:numPr>
        <w:spacing w:line="360" w:lineRule="auto"/>
      </w:pPr>
      <w:r w:rsidRPr="00994775">
        <w:t>The brightness of the light spot below the beads is maxim</w:t>
      </w:r>
      <w:r w:rsidR="00216C63">
        <w:t>al</w:t>
      </w:r>
      <w:r w:rsidRPr="00994775">
        <w:t xml:space="preserve"> around 3.7</w:t>
      </w:r>
      <w:r w:rsidR="00D66BA3" w:rsidRPr="00994775">
        <w:t> </w:t>
      </w:r>
      <w:r w:rsidRPr="00994775">
        <w:t xml:space="preserve">µm below the equatorial plane for M-450 </w:t>
      </w:r>
      <w:r w:rsidR="00D66BA3" w:rsidRPr="00994775">
        <w:t>Dynabeads</w:t>
      </w:r>
      <w:r w:rsidRPr="00994775">
        <w:t xml:space="preserve">. We call it the </w:t>
      </w:r>
      <w:r w:rsidR="00216C63">
        <w:t>‘</w:t>
      </w:r>
      <w:r w:rsidRPr="00994775">
        <w:t>plane of max</w:t>
      </w:r>
      <w:r w:rsidR="005917D8" w:rsidRPr="00994775">
        <w:t>imum</w:t>
      </w:r>
      <w:r w:rsidRPr="00994775">
        <w:t xml:space="preserve"> intensity</w:t>
      </w:r>
      <w:r w:rsidR="00216C63">
        <w:t>’</w:t>
      </w:r>
      <w:r w:rsidRPr="00994775">
        <w:t>.</w:t>
      </w:r>
    </w:p>
    <w:p w14:paraId="575A9F2C" w14:textId="169D936C" w:rsidR="00D97681" w:rsidRPr="00994775" w:rsidRDefault="00564C16" w:rsidP="00072FF6">
      <w:pPr>
        <w:pStyle w:val="Paragraphedeliste"/>
        <w:numPr>
          <w:ilvl w:val="0"/>
          <w:numId w:val="20"/>
        </w:numPr>
        <w:spacing w:line="360" w:lineRule="auto"/>
      </w:pPr>
      <w:r w:rsidRPr="00994775">
        <w:t>First f</w:t>
      </w:r>
      <w:r w:rsidR="003B1C6B" w:rsidRPr="00994775">
        <w:t xml:space="preserve">ocus on </w:t>
      </w:r>
      <w:r w:rsidRPr="00994775">
        <w:t xml:space="preserve">a bead in </w:t>
      </w:r>
      <w:r w:rsidR="003B1C6B" w:rsidRPr="00994775">
        <w:t xml:space="preserve">the </w:t>
      </w:r>
      <w:r w:rsidRPr="00994775">
        <w:t>plane of maximum intensity</w:t>
      </w:r>
      <w:r w:rsidR="003B1C6B" w:rsidRPr="00994775">
        <w:t xml:space="preserve">. </w:t>
      </w:r>
      <w:r w:rsidR="005C04F4" w:rsidRPr="00994775">
        <w:t>Set the exposure time to 5</w:t>
      </w:r>
      <w:r w:rsidR="00EF5A61" w:rsidRPr="00994775">
        <w:t> </w:t>
      </w:r>
      <w:r w:rsidR="005C04F4" w:rsidRPr="00994775">
        <w:t>ms.</w:t>
      </w:r>
    </w:p>
    <w:p w14:paraId="4A993306" w14:textId="4332716A" w:rsidR="00D97681" w:rsidRPr="00994775" w:rsidRDefault="005C04F4" w:rsidP="00072FF6">
      <w:pPr>
        <w:pStyle w:val="Paragraphedeliste"/>
        <w:numPr>
          <w:ilvl w:val="0"/>
          <w:numId w:val="20"/>
        </w:numPr>
        <w:spacing w:line="360" w:lineRule="auto"/>
      </w:pPr>
      <w:r w:rsidRPr="00994775">
        <w:t>Set the Köhler illumination conditions on the microscope, then slightly open the field diaphragm to make the light spot sharper. Verify by moving the focal plane up and down</w:t>
      </w:r>
      <w:r w:rsidR="00216C63">
        <w:t>.</w:t>
      </w:r>
      <w:r w:rsidRPr="00994775">
        <w:t xml:space="preserve"> </w:t>
      </w:r>
      <w:r w:rsidR="00216C63">
        <w:t>T</w:t>
      </w:r>
      <w:r w:rsidRPr="00994775">
        <w:t>he light spot spread</w:t>
      </w:r>
      <w:r w:rsidR="00216C63">
        <w:t>s</w:t>
      </w:r>
      <w:r w:rsidRPr="00994775">
        <w:t xml:space="preserve"> a bit as you </w:t>
      </w:r>
      <w:r w:rsidR="00216C63">
        <w:t>move away</w:t>
      </w:r>
      <w:r w:rsidRPr="00994775">
        <w:t xml:space="preserve"> from the max</w:t>
      </w:r>
      <w:r w:rsidR="009C72B6" w:rsidRPr="00994775">
        <w:t>imum</w:t>
      </w:r>
      <w:r w:rsidRPr="00994775">
        <w:t xml:space="preserve"> intensity plane</w:t>
      </w:r>
      <w:r w:rsidR="00564C16" w:rsidRPr="00994775">
        <w:t xml:space="preserve"> (</w:t>
      </w:r>
      <w:r w:rsidR="0037390F" w:rsidRPr="00994775">
        <w:t>Fig. 5</w:t>
      </w:r>
      <w:r w:rsidR="00564C16" w:rsidRPr="00994775">
        <w:t>C)</w:t>
      </w:r>
      <w:r w:rsidRPr="00994775">
        <w:t>.</w:t>
      </w:r>
    </w:p>
    <w:p w14:paraId="7247576D" w14:textId="435BBFBA" w:rsidR="005C04F4" w:rsidRPr="00994775" w:rsidRDefault="005C04F4" w:rsidP="00072FF6">
      <w:pPr>
        <w:pStyle w:val="Paragraphedeliste"/>
        <w:numPr>
          <w:ilvl w:val="0"/>
          <w:numId w:val="20"/>
        </w:numPr>
        <w:spacing w:line="360" w:lineRule="auto"/>
      </w:pPr>
      <w:r w:rsidRPr="00994775">
        <w:t xml:space="preserve">Adjust the light source power to use a significant fraction of the camera dynamic range. Typically, adjusting the maximum intensity to </w:t>
      </w:r>
      <w:r w:rsidR="009C72B6" w:rsidRPr="00994775">
        <w:rPr>
          <w:rFonts w:cstheme="minorHAnsi"/>
        </w:rPr>
        <w:t>roughly</w:t>
      </w:r>
      <w:r w:rsidR="00EF5A61" w:rsidRPr="00994775">
        <w:rPr>
          <w:rFonts w:cstheme="minorHAnsi"/>
        </w:rPr>
        <w:t xml:space="preserve"> </w:t>
      </w:r>
      <w:r w:rsidR="008B4D48" w:rsidRPr="00994775">
        <w:t>40’</w:t>
      </w:r>
      <w:r w:rsidRPr="00994775">
        <w:t>000 grey level</w:t>
      </w:r>
      <w:r w:rsidR="00EF5A61" w:rsidRPr="00994775">
        <w:t>s</w:t>
      </w:r>
      <w:r w:rsidRPr="00994775">
        <w:t xml:space="preserve"> on a 16-bit camera is ideal. The image should never become saturated </w:t>
      </w:r>
      <w:r w:rsidR="00E66E7F" w:rsidRPr="00994775">
        <w:t>throughout</w:t>
      </w:r>
      <w:r w:rsidRPr="00994775">
        <w:t xml:space="preserve"> the light spot.</w:t>
      </w:r>
    </w:p>
    <w:p w14:paraId="35F1E02B" w14:textId="122331A2" w:rsidR="00D97681" w:rsidRPr="00994775" w:rsidRDefault="00D97681" w:rsidP="00072FF6">
      <w:pPr>
        <w:spacing w:line="360" w:lineRule="auto"/>
      </w:pPr>
      <w:r w:rsidRPr="00994775">
        <w:t xml:space="preserve">When acquiring a time-lapse, the following points are keys to image the beads </w:t>
      </w:r>
      <w:r w:rsidR="00216C63">
        <w:t>to</w:t>
      </w:r>
      <w:r w:rsidRPr="00994775">
        <w:t xml:space="preserve"> allow a precise 3D tracking</w:t>
      </w:r>
      <w:r w:rsidR="00E66E7F" w:rsidRPr="00994775">
        <w:t>:</w:t>
      </w:r>
    </w:p>
    <w:p w14:paraId="1B3196EF" w14:textId="3259F5FA" w:rsidR="007C29C7" w:rsidRPr="00994775" w:rsidRDefault="007C29C7" w:rsidP="00216C63">
      <w:pPr>
        <w:pStyle w:val="Paragraphedeliste"/>
        <w:numPr>
          <w:ilvl w:val="0"/>
          <w:numId w:val="20"/>
        </w:numPr>
        <w:spacing w:line="360" w:lineRule="auto"/>
      </w:pPr>
      <w:r w:rsidRPr="00994775">
        <w:t>The tracking of the beads in the XY plane will be more precise when the focus is done on the plane where the light spot is the brightest</w:t>
      </w:r>
      <w:r w:rsidR="003E391E" w:rsidRPr="00994775">
        <w:t xml:space="preserve"> (</w:t>
      </w:r>
      <w:r w:rsidR="00564C16" w:rsidRPr="00994775">
        <w:t>plane of maximum intensity</w:t>
      </w:r>
      <w:r w:rsidR="003E391E" w:rsidRPr="00994775">
        <w:t>)</w:t>
      </w:r>
      <w:r w:rsidRPr="00994775">
        <w:t>.</w:t>
      </w:r>
    </w:p>
    <w:p w14:paraId="587802F9" w14:textId="7A8C747F" w:rsidR="007C29C7" w:rsidRPr="00994775" w:rsidRDefault="007C29C7" w:rsidP="00216C63">
      <w:pPr>
        <w:pStyle w:val="Paragraphedeliste"/>
        <w:numPr>
          <w:ilvl w:val="0"/>
          <w:numId w:val="20"/>
        </w:numPr>
        <w:spacing w:line="360" w:lineRule="auto"/>
      </w:pPr>
      <w:r w:rsidRPr="00994775">
        <w:t xml:space="preserve">The tracking of the beads along the Z-axis will be more precise when the focus is done on a plane located above or slightly below the </w:t>
      </w:r>
      <w:r w:rsidR="00564C16" w:rsidRPr="00994775">
        <w:t>plane of maximum intensity</w:t>
      </w:r>
      <w:r w:rsidR="003E391E" w:rsidRPr="00994775">
        <w:t xml:space="preserve">. This is because the shape of the light spot does not vary much when moving up and down from the </w:t>
      </w:r>
      <w:r w:rsidR="00564C16" w:rsidRPr="00994775">
        <w:t>plane of maximum intensity</w:t>
      </w:r>
      <w:r w:rsidR="003E391E" w:rsidRPr="00994775">
        <w:t>, but starts forming specific patterns when one move further below or – even better – above. These patterns facilitate the tracking along Z.</w:t>
      </w:r>
    </w:p>
    <w:p w14:paraId="0F16F47C" w14:textId="4B7904B2" w:rsidR="003E391E" w:rsidRPr="00994775" w:rsidRDefault="00287738" w:rsidP="00216C63">
      <w:pPr>
        <w:pStyle w:val="Paragraphedeliste"/>
        <w:numPr>
          <w:ilvl w:val="0"/>
          <w:numId w:val="20"/>
        </w:numPr>
        <w:spacing w:line="360" w:lineRule="auto"/>
      </w:pPr>
      <w:r w:rsidRPr="00994775">
        <w:lastRenderedPageBreak/>
        <w:t xml:space="preserve">As mentioned before, </w:t>
      </w:r>
      <w:r w:rsidR="003E391E" w:rsidRPr="00994775">
        <w:t>the ideal solution</w:t>
      </w:r>
      <w:r w:rsidRPr="00994775">
        <w:t xml:space="preserve"> to optimize tracking in both XY and Z</w:t>
      </w:r>
      <w:r w:rsidR="003E391E" w:rsidRPr="00994775">
        <w:t xml:space="preserve"> is to acquire a small stack of 3 images for each time point. Typically 3 planes 0.5</w:t>
      </w:r>
      <w:r w:rsidR="00D66BA3" w:rsidRPr="00994775">
        <w:t> </w:t>
      </w:r>
      <w:r w:rsidR="003E391E" w:rsidRPr="00994775">
        <w:t xml:space="preserve">µm </w:t>
      </w:r>
      <w:r w:rsidR="003B1C6B" w:rsidRPr="00994775">
        <w:t>apart</w:t>
      </w:r>
      <w:r w:rsidR="003E391E" w:rsidRPr="00994775">
        <w:t xml:space="preserve"> in Z and centered on the </w:t>
      </w:r>
      <w:r w:rsidR="00564C16" w:rsidRPr="00994775">
        <w:t>plane of maximum intensity</w:t>
      </w:r>
      <w:r w:rsidR="003E391E" w:rsidRPr="00994775">
        <w:t xml:space="preserve"> will allow a very precise 3D localization of the beads.</w:t>
      </w:r>
    </w:p>
    <w:p w14:paraId="7EADED58" w14:textId="1FF88E23" w:rsidR="00B811B5" w:rsidRPr="00994775" w:rsidRDefault="00216C63" w:rsidP="00216C63">
      <w:pPr>
        <w:spacing w:line="360" w:lineRule="auto"/>
        <w:ind w:left="709" w:hanging="425"/>
      </w:pPr>
      <w:r>
        <w:t>8.</w:t>
      </w:r>
      <w:r>
        <w:tab/>
      </w:r>
      <w:r w:rsidR="003E391E" w:rsidRPr="00994775">
        <w:t>If the conditions of imaging do not allow such Z-stack to be acquired at each time</w:t>
      </w:r>
      <w:r w:rsidR="00D66BA3" w:rsidRPr="00994775">
        <w:t>-</w:t>
      </w:r>
      <w:r w:rsidR="003E391E" w:rsidRPr="00994775">
        <w:t xml:space="preserve">point, the best plane to localize the bead precisely in XY and Z on a single image is one located slightly above the </w:t>
      </w:r>
      <w:r w:rsidR="00564C16" w:rsidRPr="00994775">
        <w:t>plane of maximum intensity</w:t>
      </w:r>
      <w:r w:rsidR="003E391E" w:rsidRPr="00994775">
        <w:t>, where the light spot below the bea</w:t>
      </w:r>
      <w:r w:rsidR="00D66BA3" w:rsidRPr="00994775">
        <w:t>d starts spreading a little bit: it is the best compromise between points (1) and (2).</w:t>
      </w:r>
    </w:p>
    <w:p w14:paraId="717740ED" w14:textId="5A9E61D7" w:rsidR="0015560A" w:rsidRPr="00994775" w:rsidRDefault="006B04D8" w:rsidP="006B04D8">
      <w:pPr>
        <w:pStyle w:val="Titre2"/>
        <w:spacing w:line="360" w:lineRule="auto"/>
        <w:ind w:left="1080"/>
        <w:rPr>
          <w:color w:val="auto"/>
        </w:rPr>
      </w:pPr>
      <w:r>
        <w:rPr>
          <w:color w:val="auto"/>
        </w:rPr>
        <w:t xml:space="preserve">3.3 </w:t>
      </w:r>
      <w:r w:rsidR="006D05F6">
        <w:rPr>
          <w:color w:val="auto"/>
        </w:rPr>
        <w:t>Experimental execution</w:t>
      </w:r>
    </w:p>
    <w:p w14:paraId="0702BCF6" w14:textId="3A444628" w:rsidR="0015560A" w:rsidRPr="00994775" w:rsidRDefault="006B04D8" w:rsidP="006B04D8">
      <w:pPr>
        <w:pStyle w:val="Titre3"/>
        <w:spacing w:line="360" w:lineRule="auto"/>
        <w:ind w:left="360"/>
        <w:rPr>
          <w:color w:val="auto"/>
        </w:rPr>
      </w:pPr>
      <w:r>
        <w:rPr>
          <w:color w:val="auto"/>
        </w:rPr>
        <w:t xml:space="preserve">3.3.1 </w:t>
      </w:r>
      <w:r w:rsidR="0015560A" w:rsidRPr="00994775">
        <w:rPr>
          <w:color w:val="auto"/>
        </w:rPr>
        <w:t>General comments</w:t>
      </w:r>
    </w:p>
    <w:p w14:paraId="35336E26" w14:textId="091C5910" w:rsidR="00D07AE2" w:rsidRPr="00994775" w:rsidRDefault="0015560A" w:rsidP="00072FF6">
      <w:pPr>
        <w:spacing w:line="360" w:lineRule="auto"/>
      </w:pPr>
      <w:r w:rsidRPr="00994775">
        <w:t xml:space="preserve">This protocol was optimized for two cell types: primary mouse dendritic cells </w:t>
      </w:r>
      <w:r w:rsidR="00FF5179" w:rsidRPr="00994775">
        <w:t xml:space="preserve">(DC) </w:t>
      </w:r>
      <w:r w:rsidRPr="00994775">
        <w:t>and 3T3 fibroblasts</w:t>
      </w:r>
      <w:r w:rsidR="00FF5179" w:rsidRPr="00994775">
        <w:t xml:space="preserve"> (3T3)</w:t>
      </w:r>
      <w:r w:rsidRPr="00994775">
        <w:t xml:space="preserve">. In the following protocol, some steps will differ according to which cell type they </w:t>
      </w:r>
      <w:r w:rsidR="00E66E7F" w:rsidRPr="00994775">
        <w:t xml:space="preserve">are </w:t>
      </w:r>
      <w:r w:rsidRPr="00994775">
        <w:t xml:space="preserve">applied to. </w:t>
      </w:r>
      <w:r w:rsidR="00D245F6">
        <w:t xml:space="preserve">This </w:t>
      </w:r>
      <w:r w:rsidR="000330F4" w:rsidRPr="00994775">
        <w:t>will be clearly stated</w:t>
      </w:r>
      <w:r w:rsidR="00FF5179" w:rsidRPr="00994775">
        <w:t xml:space="preserve">. We believe that together, these two cases are representative of a large number of cell types. Importantly, </w:t>
      </w:r>
      <w:r w:rsidR="000330F4" w:rsidRPr="00994775">
        <w:t xml:space="preserve">they encompass the cases of strongly adherent cells (3T3) and </w:t>
      </w:r>
      <w:r w:rsidR="00B72D63" w:rsidRPr="00994775">
        <w:t>weakly</w:t>
      </w:r>
      <w:r w:rsidR="000330F4" w:rsidRPr="00994775">
        <w:t>-adherent ones (DC)</w:t>
      </w:r>
      <w:r w:rsidR="00FF5179" w:rsidRPr="00994775">
        <w:t>.</w:t>
      </w:r>
    </w:p>
    <w:p w14:paraId="22FE7AFF" w14:textId="5584BAC7" w:rsidR="00CA2A05" w:rsidRPr="00994775" w:rsidRDefault="00D71269" w:rsidP="00D71269">
      <w:pPr>
        <w:pStyle w:val="Titre3"/>
        <w:spacing w:line="360" w:lineRule="auto"/>
        <w:ind w:left="360"/>
        <w:rPr>
          <w:color w:val="auto"/>
        </w:rPr>
      </w:pPr>
      <w:r>
        <w:rPr>
          <w:color w:val="auto"/>
        </w:rPr>
        <w:t xml:space="preserve">3.3.2 </w:t>
      </w:r>
      <w:r w:rsidR="00CA2A05" w:rsidRPr="00994775">
        <w:rPr>
          <w:color w:val="auto"/>
        </w:rPr>
        <w:t xml:space="preserve">Bead </w:t>
      </w:r>
      <w:r w:rsidR="00D00FFE" w:rsidRPr="00994775">
        <w:rPr>
          <w:color w:val="auto"/>
        </w:rPr>
        <w:t>size measurement</w:t>
      </w:r>
    </w:p>
    <w:p w14:paraId="17C13F0A" w14:textId="14E9D78D" w:rsidR="002C76A5" w:rsidRPr="00994775" w:rsidRDefault="00AC4B3C" w:rsidP="00072FF6">
      <w:pPr>
        <w:spacing w:line="360" w:lineRule="auto"/>
      </w:pPr>
      <w:r w:rsidRPr="00994775">
        <w:t xml:space="preserve">The distribution of diameters of the M-450 </w:t>
      </w:r>
      <w:r w:rsidR="00564C16" w:rsidRPr="00994775">
        <w:t>D</w:t>
      </w:r>
      <w:r w:rsidRPr="00994775">
        <w:t>ynabeads has a very low variance, with the exception of rare and obvious outliers</w:t>
      </w:r>
      <w:r w:rsidR="006003D9" w:rsidRPr="00994775">
        <w:t>, and varies only slightly from one batch to another</w:t>
      </w:r>
      <w:r w:rsidRPr="00994775">
        <w:t>. Nonetheless, for each vial of beads newly purchased</w:t>
      </w:r>
      <w:r w:rsidR="006003D9" w:rsidRPr="00994775">
        <w:t>,</w:t>
      </w:r>
      <w:r w:rsidRPr="00994775">
        <w:t xml:space="preserve"> it is necessary to characterize </w:t>
      </w:r>
      <w:r w:rsidR="006003D9" w:rsidRPr="00994775">
        <w:t xml:space="preserve">precisely </w:t>
      </w:r>
      <w:r w:rsidRPr="00994775">
        <w:t>th</w:t>
      </w:r>
      <w:r w:rsidR="006003D9" w:rsidRPr="00994775">
        <w:t>e average</w:t>
      </w:r>
      <w:r w:rsidR="008B4D48" w:rsidRPr="00994775">
        <w:t xml:space="preserve"> </w:t>
      </w:r>
      <w:r w:rsidRPr="00994775">
        <w:t>diameter, as it is one of the main sources of uncertainties of the technique. This is done easily using long chains of beads that form under specific conditions.</w:t>
      </w:r>
    </w:p>
    <w:p w14:paraId="6B9C1129" w14:textId="36476F88" w:rsidR="00AC4B3C" w:rsidRPr="00994775" w:rsidRDefault="00AC4B3C" w:rsidP="00072FF6">
      <w:pPr>
        <w:spacing w:line="360" w:lineRule="auto"/>
      </w:pPr>
      <w:r w:rsidRPr="00994775">
        <w:t>Image acquisition</w:t>
      </w:r>
      <w:r w:rsidR="00D245F6">
        <w:t xml:space="preserve"> (see Note 1)</w:t>
      </w:r>
    </w:p>
    <w:p w14:paraId="5D4B4A61" w14:textId="3C562BCF" w:rsidR="00AC4B3C" w:rsidRPr="00994775" w:rsidRDefault="00AC4B3C" w:rsidP="00072FF6">
      <w:pPr>
        <w:pStyle w:val="Paragraphedeliste"/>
        <w:numPr>
          <w:ilvl w:val="0"/>
          <w:numId w:val="8"/>
        </w:numPr>
        <w:spacing w:line="360" w:lineRule="auto"/>
      </w:pPr>
      <w:r w:rsidRPr="00994775">
        <w:t>In a 35</w:t>
      </w:r>
      <w:r w:rsidR="00D66BA3" w:rsidRPr="00994775">
        <w:t> </w:t>
      </w:r>
      <w:r w:rsidRPr="00994775">
        <w:t>mm glass-bottom petri dish, coat the glass surface with 1</w:t>
      </w:r>
      <w:r w:rsidR="00D66BA3" w:rsidRPr="00994775">
        <w:t> </w:t>
      </w:r>
      <w:r w:rsidRPr="00994775">
        <w:t>% bovine serum albumin (</w:t>
      </w:r>
      <w:r w:rsidR="00130BAE" w:rsidRPr="00994775">
        <w:t>Merck, Germany</w:t>
      </w:r>
      <w:r w:rsidRPr="00994775">
        <w:t>)</w:t>
      </w:r>
      <w:r w:rsidR="00C94EE8" w:rsidRPr="00994775">
        <w:t xml:space="preserve"> by incubating for 5 minutes. Rinse twice with PBS.</w:t>
      </w:r>
    </w:p>
    <w:p w14:paraId="2C714813" w14:textId="078BF068" w:rsidR="00C94EE8" w:rsidRPr="00994775" w:rsidRDefault="00C94EE8" w:rsidP="00072FF6">
      <w:pPr>
        <w:pStyle w:val="Paragraphedeliste"/>
        <w:numPr>
          <w:ilvl w:val="0"/>
          <w:numId w:val="8"/>
        </w:numPr>
        <w:spacing w:line="360" w:lineRule="auto"/>
      </w:pPr>
      <w:r w:rsidRPr="00994775">
        <w:t>Adjust the volume of PBS contained in the dish to approximately 2</w:t>
      </w:r>
      <w:r w:rsidR="00D66BA3" w:rsidRPr="00994775">
        <w:t> </w:t>
      </w:r>
      <w:r w:rsidRPr="00994775">
        <w:t>mL, and add 400’000 beads of the population you want to characterize. Rock gently the dish to homogenize as the beads sediment.</w:t>
      </w:r>
    </w:p>
    <w:p w14:paraId="10E6DCC5" w14:textId="556A7DDC" w:rsidR="00C94EE8" w:rsidRPr="00994775" w:rsidRDefault="00C94EE8" w:rsidP="00072FF6">
      <w:pPr>
        <w:pStyle w:val="Paragraphedeliste"/>
        <w:numPr>
          <w:ilvl w:val="0"/>
          <w:numId w:val="8"/>
        </w:numPr>
        <w:spacing w:line="360" w:lineRule="auto"/>
      </w:pPr>
      <w:r w:rsidRPr="00994775">
        <w:t xml:space="preserve">Place the dish in the experimental setup equipped with the magnetic field </w:t>
      </w:r>
      <w:r w:rsidR="00D66BA3" w:rsidRPr="00994775">
        <w:t xml:space="preserve">generator. Apply a field of </w:t>
      </w:r>
      <w:r w:rsidRPr="00994775">
        <w:t>5</w:t>
      </w:r>
      <w:r w:rsidR="00476574" w:rsidRPr="00994775">
        <w:t xml:space="preserve"> to 10</w:t>
      </w:r>
      <w:r w:rsidR="00D66BA3" w:rsidRPr="00994775">
        <w:t> </w:t>
      </w:r>
      <w:r w:rsidRPr="00994775">
        <w:t>mT.</w:t>
      </w:r>
      <w:r w:rsidR="008B4D48" w:rsidRPr="00994775">
        <w:t xml:space="preserve"> </w:t>
      </w:r>
    </w:p>
    <w:p w14:paraId="03B01935" w14:textId="7CD70536" w:rsidR="00C94EE8" w:rsidRPr="00994775" w:rsidRDefault="00C94EE8" w:rsidP="00072FF6">
      <w:pPr>
        <w:pStyle w:val="Paragraphedeliste"/>
        <w:numPr>
          <w:ilvl w:val="0"/>
          <w:numId w:val="8"/>
        </w:numPr>
        <w:spacing w:line="360" w:lineRule="auto"/>
      </w:pPr>
      <w:r w:rsidRPr="00994775">
        <w:t xml:space="preserve">The beads will self-organize in long chains. Acquire several images of such chains in the plane of the beads </w:t>
      </w:r>
      <w:r w:rsidR="007C29C7" w:rsidRPr="00994775">
        <w:t>light</w:t>
      </w:r>
      <w:r w:rsidRPr="00994775">
        <w:t xml:space="preserve"> spot. Several criteria have to be </w:t>
      </w:r>
      <w:r w:rsidR="00D245F6">
        <w:t>ful</w:t>
      </w:r>
      <w:r w:rsidRPr="00994775">
        <w:t>filled:</w:t>
      </w:r>
    </w:p>
    <w:p w14:paraId="15C3BD1B" w14:textId="77777777" w:rsidR="00C94EE8" w:rsidRPr="00994775" w:rsidRDefault="00C94EE8" w:rsidP="009139A4">
      <w:pPr>
        <w:spacing w:line="360" w:lineRule="auto"/>
        <w:ind w:left="1080"/>
      </w:pPr>
      <w:r w:rsidRPr="00994775">
        <w:t xml:space="preserve">As per usual, the </w:t>
      </w:r>
      <w:r w:rsidR="007C29C7" w:rsidRPr="00994775">
        <w:t>light</w:t>
      </w:r>
      <w:r w:rsidRPr="00994775">
        <w:t xml:space="preserve"> spot max</w:t>
      </w:r>
      <w:r w:rsidR="007C29C7" w:rsidRPr="00994775">
        <w:t>imum</w:t>
      </w:r>
      <w:r w:rsidRPr="00994775">
        <w:t xml:space="preserve"> intensity should be close to the maximum of the pixel range, but never saturating.</w:t>
      </w:r>
    </w:p>
    <w:p w14:paraId="113A66CA" w14:textId="1F367AA4" w:rsidR="00C94EE8" w:rsidRPr="00994775" w:rsidRDefault="00C94EE8" w:rsidP="009139A4">
      <w:pPr>
        <w:spacing w:line="360" w:lineRule="auto"/>
        <w:ind w:left="1080"/>
      </w:pPr>
      <w:r w:rsidRPr="00994775">
        <w:lastRenderedPageBreak/>
        <w:t xml:space="preserve">The chains must </w:t>
      </w:r>
      <w:r w:rsidR="00E35475" w:rsidRPr="00994775">
        <w:t xml:space="preserve">clearly </w:t>
      </w:r>
      <w:r w:rsidRPr="00994775">
        <w:t>be separated from each other, do not consider chains that are stacking</w:t>
      </w:r>
      <w:r w:rsidR="00476574" w:rsidRPr="00994775">
        <w:t xml:space="preserve"> on </w:t>
      </w:r>
      <w:r w:rsidR="0003083F" w:rsidRPr="00994775">
        <w:t>each other</w:t>
      </w:r>
      <w:r w:rsidRPr="00994775">
        <w:t>.</w:t>
      </w:r>
    </w:p>
    <w:p w14:paraId="08860CC8" w14:textId="085184A9" w:rsidR="00C94EE8" w:rsidRPr="00994775" w:rsidRDefault="00C94EE8" w:rsidP="009139A4">
      <w:pPr>
        <w:spacing w:line="360" w:lineRule="auto"/>
        <w:ind w:left="1080"/>
      </w:pPr>
      <w:r w:rsidRPr="00994775">
        <w:t>Within a chain, the bead aspect must be identical, indicating that they are all in the same plane along the Z-axis. If it is not the case, two explanations are probable. Either the dish is not horizontal enough, in which case it need to be rectified. Or the beads are badly aligned, and in this case one can switch off the field, mix the solution to resuspend the beads and switch the field on again during the beads sedimentatio</w:t>
      </w:r>
      <w:r w:rsidR="00E35475" w:rsidRPr="00994775">
        <w:t>n, if possible with a high field value</w:t>
      </w:r>
      <w:r w:rsidR="00476574" w:rsidRPr="00994775">
        <w:t xml:space="preserve"> (30</w:t>
      </w:r>
      <w:r w:rsidR="00D66BA3" w:rsidRPr="00994775">
        <w:t> </w:t>
      </w:r>
      <w:r w:rsidR="00476574" w:rsidRPr="00994775">
        <w:t>mT)</w:t>
      </w:r>
      <w:r w:rsidR="00E35475" w:rsidRPr="00994775">
        <w:t>.</w:t>
      </w:r>
    </w:p>
    <w:p w14:paraId="19A50D61" w14:textId="16B12416" w:rsidR="00E35475" w:rsidRPr="00994775" w:rsidRDefault="00E35475" w:rsidP="00072FF6">
      <w:pPr>
        <w:pStyle w:val="Paragraphedeliste"/>
        <w:numPr>
          <w:ilvl w:val="0"/>
          <w:numId w:val="8"/>
        </w:numPr>
        <w:spacing w:line="360" w:lineRule="auto"/>
      </w:pPr>
      <w:r w:rsidRPr="00994775">
        <w:t>Acquire images</w:t>
      </w:r>
      <w:r w:rsidR="00133B61" w:rsidRPr="00994775">
        <w:t xml:space="preserve"> of chains to gather</w:t>
      </w:r>
      <w:r w:rsidR="00DB4562" w:rsidRPr="00994775">
        <w:t xml:space="preserve"> a total of</w:t>
      </w:r>
      <w:r w:rsidRPr="00994775">
        <w:t xml:space="preserve"> several hundreds of beads.</w:t>
      </w:r>
    </w:p>
    <w:p w14:paraId="6BFF08F8" w14:textId="7BF70B39" w:rsidR="00AC4B3C" w:rsidRPr="00994775" w:rsidRDefault="00AC4B3C" w:rsidP="00072FF6">
      <w:pPr>
        <w:spacing w:line="360" w:lineRule="auto"/>
      </w:pPr>
      <w:r w:rsidRPr="00994775">
        <w:t>Image Analysis</w:t>
      </w:r>
    </w:p>
    <w:p w14:paraId="3207FDEB" w14:textId="29CBCAA4" w:rsidR="00E35475" w:rsidRPr="00994775" w:rsidRDefault="00E35475" w:rsidP="00067688">
      <w:pPr>
        <w:pStyle w:val="Paragraphedeliste"/>
        <w:numPr>
          <w:ilvl w:val="0"/>
          <w:numId w:val="8"/>
        </w:numPr>
        <w:spacing w:line="360" w:lineRule="auto"/>
      </w:pPr>
      <w:r w:rsidRPr="00994775">
        <w:t xml:space="preserve">In the </w:t>
      </w:r>
      <w:r w:rsidR="00702AF3" w:rsidRPr="00994775">
        <w:t>Fiji</w:t>
      </w:r>
      <w:r w:rsidRPr="00994775">
        <w:t xml:space="preserve"> software, open the images of a chain</w:t>
      </w:r>
      <w:r w:rsidR="00D66BA3" w:rsidRPr="00994775">
        <w:t xml:space="preserve"> of beads</w:t>
      </w:r>
      <w:r w:rsidRPr="00994775">
        <w:t>.</w:t>
      </w:r>
    </w:p>
    <w:p w14:paraId="77A4E288" w14:textId="110E7A1D" w:rsidR="00D50DD7" w:rsidRPr="00994775" w:rsidRDefault="00D50DD7" w:rsidP="00067688">
      <w:pPr>
        <w:pStyle w:val="Paragraphedeliste"/>
        <w:numPr>
          <w:ilvl w:val="0"/>
          <w:numId w:val="8"/>
        </w:numPr>
        <w:spacing w:line="360" w:lineRule="auto"/>
      </w:pPr>
      <w:r w:rsidRPr="00994775">
        <w:t xml:space="preserve">Use the method detailed </w:t>
      </w:r>
      <w:r w:rsidR="00133B61" w:rsidRPr="00994775">
        <w:t xml:space="preserve">below </w:t>
      </w:r>
      <w:r w:rsidRPr="00994775">
        <w:t xml:space="preserve">in section </w:t>
      </w:r>
      <w:r w:rsidR="00D245F6">
        <w:t>3</w:t>
      </w:r>
      <w:r w:rsidRPr="00994775">
        <w:t>.4.1. to detect the position of the center of each bead in the chain.</w:t>
      </w:r>
    </w:p>
    <w:p w14:paraId="0B936429" w14:textId="3019CD2F" w:rsidR="00E35475" w:rsidRPr="00994775" w:rsidRDefault="00D50DD7" w:rsidP="00067688">
      <w:pPr>
        <w:pStyle w:val="Paragraphedeliste"/>
        <w:numPr>
          <w:ilvl w:val="0"/>
          <w:numId w:val="8"/>
        </w:numPr>
        <w:spacing w:line="360" w:lineRule="auto"/>
      </w:pPr>
      <w:r w:rsidRPr="00994775">
        <w:t>In the results table, use</w:t>
      </w:r>
      <w:r w:rsidR="00E35475" w:rsidRPr="00994775">
        <w:t xml:space="preserve"> the</w:t>
      </w:r>
      <w:r w:rsidR="00D405C0" w:rsidRPr="00994775">
        <w:t xml:space="preserve"> columns “XM” and “YM” – the position in X and Y of the center of mass of each light spot – compute </w:t>
      </w:r>
      <w:r w:rsidR="00E35475" w:rsidRPr="00994775">
        <w:t>the series of neighbor-to-neighbor distance in the chain.</w:t>
      </w:r>
      <w:r w:rsidR="00D405C0" w:rsidRPr="00994775">
        <w:t xml:space="preserve"> Ordering the table row by XM value beforehand might simplify the task.</w:t>
      </w:r>
    </w:p>
    <w:p w14:paraId="307629F9" w14:textId="7739C340" w:rsidR="00E35475" w:rsidRPr="00994775" w:rsidRDefault="00E35475" w:rsidP="00067688">
      <w:pPr>
        <w:pStyle w:val="Paragraphedeliste"/>
        <w:numPr>
          <w:ilvl w:val="0"/>
          <w:numId w:val="8"/>
        </w:numPr>
        <w:spacing w:line="360" w:lineRule="auto"/>
      </w:pPr>
      <w:r w:rsidRPr="00994775">
        <w:t xml:space="preserve">Repeat steps </w:t>
      </w:r>
      <w:r w:rsidR="00067688">
        <w:t>6</w:t>
      </w:r>
      <w:r w:rsidRPr="00994775">
        <w:t xml:space="preserve"> to </w:t>
      </w:r>
      <w:r w:rsidR="00067688">
        <w:t>8</w:t>
      </w:r>
      <w:r w:rsidRPr="00994775">
        <w:t xml:space="preserve"> for each of the acquired images.</w:t>
      </w:r>
    </w:p>
    <w:p w14:paraId="57EBB539" w14:textId="4F3698EF" w:rsidR="006D05F6" w:rsidRPr="00994775" w:rsidRDefault="00E35475" w:rsidP="006D05F6">
      <w:pPr>
        <w:pStyle w:val="Paragraphedeliste"/>
        <w:numPr>
          <w:ilvl w:val="0"/>
          <w:numId w:val="8"/>
        </w:numPr>
        <w:spacing w:line="360" w:lineRule="auto"/>
      </w:pPr>
      <w:r w:rsidRPr="00994775">
        <w:t>Compute the mean and the standard deviation of the distribution of neighbor-to-neighbor distances. These values are used to characterize respectively the central tendency and the variability of the bead population.</w:t>
      </w:r>
    </w:p>
    <w:p w14:paraId="6EC4612B" w14:textId="7F29B41A" w:rsidR="0047099B" w:rsidRPr="00994775" w:rsidRDefault="00D835DC" w:rsidP="00D835DC">
      <w:pPr>
        <w:pStyle w:val="Titre3"/>
        <w:spacing w:line="360" w:lineRule="auto"/>
        <w:ind w:left="360"/>
        <w:rPr>
          <w:color w:val="auto"/>
        </w:rPr>
      </w:pPr>
      <w:r>
        <w:rPr>
          <w:color w:val="auto"/>
        </w:rPr>
        <w:t xml:space="preserve">3.3.3 </w:t>
      </w:r>
      <w:r w:rsidR="0047099B" w:rsidRPr="00994775">
        <w:rPr>
          <w:color w:val="auto"/>
        </w:rPr>
        <w:t>Bead preparation</w:t>
      </w:r>
    </w:p>
    <w:p w14:paraId="7ED0992A" w14:textId="78781F54" w:rsidR="0047099B" w:rsidRPr="00994775" w:rsidRDefault="00AC6A77" w:rsidP="0047099B">
      <w:pPr>
        <w:spacing w:line="360" w:lineRule="auto"/>
      </w:pPr>
      <w:r w:rsidRPr="00994775">
        <w:t>Before using M-450 Dynabeads it is necessary to r</w:t>
      </w:r>
      <w:r w:rsidR="0047099B" w:rsidRPr="00994775">
        <w:t xml:space="preserve">inse </w:t>
      </w:r>
      <w:r w:rsidRPr="00994775">
        <w:t>them</w:t>
      </w:r>
      <w:r w:rsidR="0047099B" w:rsidRPr="00994775">
        <w:t xml:space="preserve"> from the stock solution medium and coat them with a molecule to tune the ability of cells to ingest them. </w:t>
      </w:r>
      <w:r w:rsidRPr="00994775">
        <w:t>Our standard</w:t>
      </w:r>
      <w:r w:rsidR="0047099B" w:rsidRPr="00994775">
        <w:t xml:space="preserve"> coating </w:t>
      </w:r>
      <w:r w:rsidRPr="00994775">
        <w:t>protocol uses</w:t>
      </w:r>
      <w:r w:rsidR="0047099B" w:rsidRPr="00994775">
        <w:t xml:space="preserve"> complete medium (with 10% FBS) to </w:t>
      </w:r>
      <w:r w:rsidR="00266D82" w:rsidRPr="00994775">
        <w:t xml:space="preserve">moderately </w:t>
      </w:r>
      <w:r w:rsidR="0047099B" w:rsidRPr="00994775">
        <w:t xml:space="preserve">increase the </w:t>
      </w:r>
      <w:r w:rsidRPr="00994775">
        <w:t>up</w:t>
      </w:r>
      <w:r w:rsidR="0047099B" w:rsidRPr="00994775">
        <w:t>take rate by cells</w:t>
      </w:r>
      <w:r w:rsidRPr="00994775">
        <w:t>. Other options are</w:t>
      </w:r>
      <w:r w:rsidR="0047099B" w:rsidRPr="00994775">
        <w:t xml:space="preserve"> fibronectin</w:t>
      </w:r>
      <w:r w:rsidRPr="00994775">
        <w:t xml:space="preserve"> coating,</w:t>
      </w:r>
      <w:r w:rsidR="0047099B" w:rsidRPr="00994775">
        <w:t xml:space="preserve"> to</w:t>
      </w:r>
      <w:r w:rsidRPr="00994775">
        <w:t xml:space="preserve"> increase bead ingestion, and mPEG coating to </w:t>
      </w:r>
      <w:r w:rsidR="00F86211" w:rsidRPr="00994775">
        <w:t>decrease</w:t>
      </w:r>
      <w:r w:rsidRPr="00994775">
        <w:t xml:space="preserve"> it (</w:t>
      </w:r>
      <w:r w:rsidR="00266D82">
        <w:t>see Note 2</w:t>
      </w:r>
      <w:r w:rsidRPr="00994775">
        <w:t>)</w:t>
      </w:r>
      <w:r w:rsidR="0047099B" w:rsidRPr="00994775">
        <w:t xml:space="preserve">. </w:t>
      </w:r>
    </w:p>
    <w:p w14:paraId="2390EBDA" w14:textId="7DEF52A3" w:rsidR="0047099B" w:rsidRPr="00994775" w:rsidRDefault="0047099B" w:rsidP="0047099B">
      <w:pPr>
        <w:spacing w:line="360" w:lineRule="auto"/>
      </w:pPr>
      <w:r w:rsidRPr="00994775">
        <w:t>Rinsing</w:t>
      </w:r>
    </w:p>
    <w:p w14:paraId="09B4CCF6" w14:textId="42D87EC8" w:rsidR="0047099B" w:rsidRPr="00994775" w:rsidRDefault="0047099B" w:rsidP="0047099B">
      <w:pPr>
        <w:pStyle w:val="Paragraphedeliste"/>
        <w:numPr>
          <w:ilvl w:val="0"/>
          <w:numId w:val="6"/>
        </w:numPr>
        <w:spacing w:line="360" w:lineRule="auto"/>
      </w:pPr>
      <w:r w:rsidRPr="00994775">
        <w:t xml:space="preserve">The commercially available M-450 Dynabeads are conserved in distilled water with a concentration of </w:t>
      </w:r>
      <w:r w:rsidR="00033493" w:rsidRPr="00994775">
        <w:t>4x10</w:t>
      </w:r>
      <w:r w:rsidR="00033493" w:rsidRPr="00994775">
        <w:rPr>
          <w:vertAlign w:val="superscript"/>
        </w:rPr>
        <w:t>8</w:t>
      </w:r>
      <w:r w:rsidR="00033493" w:rsidRPr="00994775">
        <w:t xml:space="preserve"> </w:t>
      </w:r>
      <w:r w:rsidRPr="00994775">
        <w:t xml:space="preserve">beads/mL. Vortex the stock solution vial to resuspend the beads and pipet 30µL of the solution in an aliquot. </w:t>
      </w:r>
    </w:p>
    <w:p w14:paraId="7827A6C5" w14:textId="77777777" w:rsidR="0047099B" w:rsidRPr="00994775" w:rsidRDefault="0047099B" w:rsidP="0047099B">
      <w:pPr>
        <w:pStyle w:val="Paragraphedeliste"/>
        <w:numPr>
          <w:ilvl w:val="0"/>
          <w:numId w:val="6"/>
        </w:numPr>
        <w:spacing w:line="360" w:lineRule="auto"/>
      </w:pPr>
      <w:r w:rsidRPr="00994775">
        <w:t>Add 1mL of PBS to this aliquot and vortex the mix for 20 seconds.</w:t>
      </w:r>
    </w:p>
    <w:p w14:paraId="2435D69E" w14:textId="6222403B" w:rsidR="0047099B" w:rsidRPr="00994775" w:rsidRDefault="0047099B" w:rsidP="0047099B">
      <w:pPr>
        <w:pStyle w:val="Paragraphedeliste"/>
        <w:numPr>
          <w:ilvl w:val="0"/>
          <w:numId w:val="6"/>
        </w:numPr>
        <w:spacing w:line="360" w:lineRule="auto"/>
      </w:pPr>
      <w:r w:rsidRPr="00994775">
        <w:lastRenderedPageBreak/>
        <w:t>Hold the aliquot vertically above a magnet (typically the W-10-N 1</w:t>
      </w:r>
      <w:r w:rsidR="00AC6A77" w:rsidRPr="00994775">
        <w:t> </w:t>
      </w:r>
      <w:r w:rsidRPr="00994775">
        <w:t>cm neodymium cube from Supermagnete) for 20 seconds. The lower tip of the aliquot should be in contact with the magnet. The beads will sediment rapidly.</w:t>
      </w:r>
    </w:p>
    <w:p w14:paraId="40773966" w14:textId="6FF5C769" w:rsidR="0047099B" w:rsidRPr="00994775" w:rsidRDefault="0047099B" w:rsidP="0047099B">
      <w:pPr>
        <w:pStyle w:val="Paragraphedeliste"/>
        <w:numPr>
          <w:ilvl w:val="0"/>
          <w:numId w:val="6"/>
        </w:numPr>
        <w:spacing w:line="360" w:lineRule="auto"/>
      </w:pPr>
      <w:r w:rsidRPr="00994775">
        <w:t>While holding the aliquot vertically above the magnet, gently remove the supernatant to disturb the bead pellet</w:t>
      </w:r>
      <w:r w:rsidR="0096273A" w:rsidRPr="0096273A">
        <w:t xml:space="preserve"> </w:t>
      </w:r>
      <w:r w:rsidR="0096273A" w:rsidRPr="00994775">
        <w:t>as little as possible</w:t>
      </w:r>
      <w:r w:rsidRPr="00994775">
        <w:t>.</w:t>
      </w:r>
    </w:p>
    <w:p w14:paraId="38E1DB44" w14:textId="068488FD" w:rsidR="0047099B" w:rsidRPr="00994775" w:rsidRDefault="0047099B" w:rsidP="0047099B">
      <w:pPr>
        <w:pStyle w:val="Paragraphedeliste"/>
        <w:numPr>
          <w:ilvl w:val="0"/>
          <w:numId w:val="6"/>
        </w:numPr>
        <w:spacing w:line="360" w:lineRule="auto"/>
      </w:pPr>
      <w:r w:rsidRPr="00994775">
        <w:t xml:space="preserve">Repeat steps 2 to 4 </w:t>
      </w:r>
      <w:r w:rsidR="00033493" w:rsidRPr="00994775">
        <w:t>twice</w:t>
      </w:r>
      <w:r w:rsidRPr="00994775">
        <w:t>.</w:t>
      </w:r>
    </w:p>
    <w:p w14:paraId="2AC6BDC2" w14:textId="0DBE2E6D" w:rsidR="0047099B" w:rsidRPr="0096273A" w:rsidRDefault="0047099B" w:rsidP="0047099B">
      <w:pPr>
        <w:spacing w:line="360" w:lineRule="auto"/>
      </w:pPr>
      <w:r w:rsidRPr="0096273A">
        <w:t>Coating</w:t>
      </w:r>
      <w:r w:rsidR="00D835DC" w:rsidRPr="0096273A">
        <w:t xml:space="preserve"> </w:t>
      </w:r>
      <w:r w:rsidR="0096273A" w:rsidRPr="0096273A">
        <w:t>w</w:t>
      </w:r>
      <w:r w:rsidRPr="0096273A">
        <w:t>ith complete medium</w:t>
      </w:r>
    </w:p>
    <w:p w14:paraId="256A7433" w14:textId="14B6486F" w:rsidR="0047099B" w:rsidRPr="00994775" w:rsidRDefault="0047099B" w:rsidP="00D835DC">
      <w:pPr>
        <w:pStyle w:val="Paragraphedeliste"/>
        <w:numPr>
          <w:ilvl w:val="0"/>
          <w:numId w:val="6"/>
        </w:numPr>
        <w:spacing w:line="360" w:lineRule="auto"/>
      </w:pPr>
      <w:r w:rsidRPr="00994775">
        <w:t>In the aliquot containing your rinsed pellet of beads, add 100</w:t>
      </w:r>
      <w:r w:rsidR="00AC6A77" w:rsidRPr="00994775">
        <w:t> </w:t>
      </w:r>
      <w:r w:rsidRPr="00994775">
        <w:t>µL of complete medium used for the cul</w:t>
      </w:r>
      <w:r w:rsidR="00AC6A77" w:rsidRPr="00994775">
        <w:t>ture of your cells of interest.</w:t>
      </w:r>
    </w:p>
    <w:p w14:paraId="7FF88F42" w14:textId="5EA2B2F6" w:rsidR="0047099B" w:rsidRPr="00994775" w:rsidRDefault="0047099B" w:rsidP="00D835DC">
      <w:pPr>
        <w:pStyle w:val="Paragraphedeliste"/>
        <w:numPr>
          <w:ilvl w:val="0"/>
          <w:numId w:val="6"/>
        </w:numPr>
        <w:spacing w:line="360" w:lineRule="auto"/>
      </w:pPr>
      <w:r w:rsidRPr="00994775">
        <w:t>Vortex the mix for 30 seconds.</w:t>
      </w:r>
    </w:p>
    <w:p w14:paraId="7D9CC2CC" w14:textId="28BA01F7" w:rsidR="0047099B" w:rsidRPr="00994775" w:rsidRDefault="0047099B" w:rsidP="00D835DC">
      <w:pPr>
        <w:pStyle w:val="Paragraphedeliste"/>
        <w:numPr>
          <w:ilvl w:val="0"/>
          <w:numId w:val="6"/>
        </w:numPr>
        <w:spacing w:line="360" w:lineRule="auto"/>
      </w:pPr>
      <w:r w:rsidRPr="00994775">
        <w:t xml:space="preserve">Before the beads sediment, place </w:t>
      </w:r>
      <w:r w:rsidR="0003083F" w:rsidRPr="00994775">
        <w:t>the aliquot on a rotating wheel</w:t>
      </w:r>
      <w:r w:rsidRPr="00994775">
        <w:t xml:space="preserve"> for 3 hours.</w:t>
      </w:r>
    </w:p>
    <w:p w14:paraId="01E9F4A3" w14:textId="55A8B5F4" w:rsidR="0047099B" w:rsidRPr="00994775" w:rsidRDefault="0047099B" w:rsidP="00D835DC">
      <w:pPr>
        <w:pStyle w:val="Paragraphedeliste"/>
        <w:numPr>
          <w:ilvl w:val="0"/>
          <w:numId w:val="6"/>
        </w:numPr>
        <w:spacing w:line="360" w:lineRule="auto"/>
      </w:pPr>
      <w:r w:rsidRPr="00994775">
        <w:t>Conserve the aliquot at 2 to 8°C, with the cap wrapped in Parafilm</w:t>
      </w:r>
      <w:r w:rsidR="00AC6A77" w:rsidRPr="00994775">
        <w:t>.</w:t>
      </w:r>
      <w:r w:rsidRPr="00994775">
        <w:t xml:space="preserve"> If manipulated only in sterile conditions, it can last </w:t>
      </w:r>
      <w:r w:rsidR="0003083F" w:rsidRPr="00994775">
        <w:t>up to one month</w:t>
      </w:r>
      <w:r w:rsidRPr="00994775">
        <w:t>.</w:t>
      </w:r>
    </w:p>
    <w:p w14:paraId="7B951958" w14:textId="0E289C6C" w:rsidR="0047099B" w:rsidRPr="00994775" w:rsidRDefault="0047099B" w:rsidP="0047099B">
      <w:pPr>
        <w:spacing w:line="360" w:lineRule="auto"/>
      </w:pPr>
      <w:r w:rsidRPr="00994775">
        <w:t>The resulting concentration expected in the aliquot is 120</w:t>
      </w:r>
      <w:r w:rsidR="0096273A">
        <w:t>,</w:t>
      </w:r>
      <w:r w:rsidRPr="00994775">
        <w:t>000 beads/µL</w:t>
      </w:r>
      <w:r w:rsidR="00AC6A77" w:rsidRPr="00994775">
        <w:t xml:space="preserve">. </w:t>
      </w:r>
      <w:r w:rsidRPr="00994775">
        <w:t>Accounting for the loss of a fraction of the beads during the rinsing</w:t>
      </w:r>
      <w:r w:rsidR="00476574" w:rsidRPr="00994775">
        <w:t xml:space="preserve"> steps</w:t>
      </w:r>
      <w:r w:rsidRPr="00994775">
        <w:t>, the actual concentration should be around 100</w:t>
      </w:r>
      <w:r w:rsidR="0096273A">
        <w:t>,</w:t>
      </w:r>
      <w:r w:rsidRPr="00994775">
        <w:t xml:space="preserve">000 beads/µL. To verify one can dilute the solution </w:t>
      </w:r>
      <w:r w:rsidR="0096273A" w:rsidRPr="00994775">
        <w:t>100</w:t>
      </w:r>
      <w:r w:rsidR="008F3CE7">
        <w:t>-fold</w:t>
      </w:r>
      <w:r w:rsidR="0096273A" w:rsidRPr="00994775">
        <w:t xml:space="preserve"> </w:t>
      </w:r>
      <w:r w:rsidRPr="00994775">
        <w:t>and count the concentration of beads with a typical cell-counting slide.</w:t>
      </w:r>
    </w:p>
    <w:p w14:paraId="4E7349F6" w14:textId="4B2E4DAA" w:rsidR="00D07AE2" w:rsidRPr="00994775" w:rsidRDefault="003D2A0C" w:rsidP="003D2A0C">
      <w:pPr>
        <w:pStyle w:val="Titre3"/>
        <w:spacing w:line="360" w:lineRule="auto"/>
        <w:ind w:left="360"/>
        <w:rPr>
          <w:color w:val="auto"/>
        </w:rPr>
      </w:pPr>
      <w:r>
        <w:rPr>
          <w:color w:val="auto"/>
        </w:rPr>
        <w:t xml:space="preserve">3.3.4 </w:t>
      </w:r>
      <w:r w:rsidR="00D07AE2" w:rsidRPr="00994775">
        <w:rPr>
          <w:color w:val="auto"/>
        </w:rPr>
        <w:t>Experimental chamber preparation</w:t>
      </w:r>
    </w:p>
    <w:p w14:paraId="37E94AF8" w14:textId="0B460E79" w:rsidR="009559F4" w:rsidRPr="00994775" w:rsidRDefault="009559F4" w:rsidP="00072FF6">
      <w:pPr>
        <w:spacing w:line="360" w:lineRule="auto"/>
      </w:pPr>
      <w:r w:rsidRPr="00994775">
        <w:t xml:space="preserve">While non- or weakly-adherent cells do not require a specific experimental chamber, adherent cells such as 3T3 fibroblasts or macrophages do. Indeed, in </w:t>
      </w:r>
      <w:r w:rsidR="00133B61" w:rsidRPr="00994775">
        <w:t xml:space="preserve">the </w:t>
      </w:r>
      <w:r w:rsidRPr="00994775">
        <w:t xml:space="preserve">absence of surface treatment of their 2D substrate, those cell types would spread until they become flat and their cortex undergoes large reorganization as the cells produce stress fibers. To prevent the cell to spread excessively one need to control the shape </w:t>
      </w:r>
      <w:r w:rsidR="009A0553" w:rsidRPr="00994775">
        <w:t xml:space="preserve">that </w:t>
      </w:r>
      <w:r w:rsidRPr="00994775">
        <w:t>the cells will adopt while adhering. This can be done by micropatterning a molecule that favors adhesion on the chamber’s bottom side, such as fibronectin</w:t>
      </w:r>
      <w:r w:rsidR="00F86211" w:rsidRPr="00994775">
        <w:t xml:space="preserve"> </w:t>
      </w:r>
      <w:r w:rsidR="00F86211" w:rsidRPr="00994775">
        <w:fldChar w:fldCharType="begin"/>
      </w:r>
      <w:r w:rsidR="0063217E">
        <w:instrText xml:space="preserve"> ADDIN ZOTERO_ITEM CSL_CITATION {"citationID":"9b7FX2WF","properties":{"formattedCitation":"[13]","plainCitation":"[13]","noteIndex":0},"citationItems":[{"id":111,"uris":["http://zotero.org/users/local/FRVTIeJL/items/5P9BUPHS"],"itemData":{"id":111,"type":"article-journal","container-title":"Lab on a Chip","DOI":"10.1039/b821581m","ISSN":"1473-0197, 1473-0189","issue":"11","journalAbbreviation":"Lab Chip","language":"en","page":"1640","source":"DOI.org (Crossref)","title":"Simple and rapid process for single cell micro-patterning","volume":"9","author":[{"family":"Azioune","given":"Ammar"},{"family":"Storch","given":"Marko"},{"family":"Bornens","given":"Michel"},{"family":"Théry","given":"Manuel"},{"family":"Piel","given":"Matthieu"}],"issued":{"date-parts":[["2009"]]}}}],"schema":"https://github.com/citation-style-language/schema/raw/master/csl-citation.json"} </w:instrText>
      </w:r>
      <w:r w:rsidR="00F86211" w:rsidRPr="00994775">
        <w:fldChar w:fldCharType="separate"/>
      </w:r>
      <w:r w:rsidR="0063217E" w:rsidRPr="0063217E">
        <w:rPr>
          <w:rFonts w:ascii="Calibri" w:hAnsi="Calibri" w:cs="Calibri"/>
        </w:rPr>
        <w:t>[13]</w:t>
      </w:r>
      <w:r w:rsidR="00F86211" w:rsidRPr="00994775">
        <w:fldChar w:fldCharType="end"/>
      </w:r>
      <w:r w:rsidRPr="00994775">
        <w:t>.</w:t>
      </w:r>
    </w:p>
    <w:p w14:paraId="0BEDD574" w14:textId="77777777" w:rsidR="00E35475" w:rsidRPr="00994775" w:rsidRDefault="009559F4" w:rsidP="00072FF6">
      <w:pPr>
        <w:spacing w:line="360" w:lineRule="auto"/>
        <w:rPr>
          <w:i/>
        </w:rPr>
      </w:pPr>
      <w:r w:rsidRPr="00994775">
        <w:rPr>
          <w:i/>
        </w:rPr>
        <w:t>Case of weakly adherent cells</w:t>
      </w:r>
    </w:p>
    <w:p w14:paraId="3E226FF3" w14:textId="77777777" w:rsidR="009C458D" w:rsidRPr="00994775" w:rsidRDefault="009C458D" w:rsidP="003D2A0C">
      <w:pPr>
        <w:spacing w:line="360" w:lineRule="auto"/>
        <w:ind w:left="360"/>
      </w:pPr>
      <w:r w:rsidRPr="00994775">
        <w:t>In a 35mm glass-bottom petri dish, coat the glass surface with 1% bovine serum albumin (Sigma-Aldrich) by incubating for 5 minutes. Rinse twice with PBS.</w:t>
      </w:r>
    </w:p>
    <w:p w14:paraId="4A2D8894" w14:textId="77777777" w:rsidR="00DD540A" w:rsidRPr="00994775" w:rsidRDefault="00DD540A" w:rsidP="003D2A0C">
      <w:pPr>
        <w:spacing w:line="360" w:lineRule="auto"/>
        <w:ind w:left="360"/>
      </w:pPr>
      <w:r w:rsidRPr="00994775">
        <w:t>Before adding the cells, rinse twice with warm imaging medium.</w:t>
      </w:r>
    </w:p>
    <w:p w14:paraId="4FDD84A9" w14:textId="77777777" w:rsidR="009559F4" w:rsidRPr="00994775" w:rsidRDefault="009559F4" w:rsidP="00072FF6">
      <w:pPr>
        <w:spacing w:line="360" w:lineRule="auto"/>
        <w:rPr>
          <w:i/>
        </w:rPr>
      </w:pPr>
      <w:r w:rsidRPr="00994775">
        <w:rPr>
          <w:i/>
        </w:rPr>
        <w:t>Case of adherent cells</w:t>
      </w:r>
    </w:p>
    <w:p w14:paraId="00371AA5" w14:textId="55C960C8" w:rsidR="00DD540A" w:rsidRPr="00994775" w:rsidRDefault="00C11CCB" w:rsidP="00072FF6">
      <w:pPr>
        <w:spacing w:line="360" w:lineRule="auto"/>
      </w:pPr>
      <w:r w:rsidRPr="00994775">
        <w:t xml:space="preserve">This step is a variation on the technique described in </w:t>
      </w:r>
      <w:r w:rsidRPr="00994775">
        <w:fldChar w:fldCharType="begin"/>
      </w:r>
      <w:r w:rsidR="00F86211" w:rsidRPr="00994775">
        <w:instrText xml:space="preserve"> ADDIN ZOTERO_ITEM CSL_CITATION {"citationID":"bT2RQ0uU","properties":{"formattedCitation":"(Azioune et al., 2009)","plainCitation":"(Azioune et al., 2009)","dontUpdate":true,"noteIndex":0},"citationItems":[{"id":111,"uris":["http://zotero.org/users/local/FRVTIeJL/items/5P9BUPHS"],"itemData":{"id":111,"type":"article-journal","container-title":"Lab on a Chip","DOI":"10.1039/b821581m","ISSN":"1473-0197, 1473-0189","issue":"11","journalAbbreviation":"Lab Chip","language":"en","page":"1640","source":"DOI.org (Crossref)","title":"Simple and rapid process for single cell micro-patterning","volume":"9","author":[{"family":"Azioune","given":"Ammar"},{"family":"Storch","given":"Marko"},{"family":"Bornens","given":"Michel"},{"family":"Théry","given":"Manuel"},{"family":"Piel","given":"Matthieu"}],"issued":{"date-parts":[["2009"]]}}}],"schema":"https://github.com/citation-style-language/schema/raw/master/csl-citation.json"} </w:instrText>
      </w:r>
      <w:r w:rsidRPr="00994775">
        <w:fldChar w:fldCharType="separate"/>
      </w:r>
      <w:r w:rsidR="00875DF0" w:rsidRPr="00994775">
        <w:rPr>
          <w:rFonts w:ascii="Calibri" w:hAnsi="Calibri" w:cs="Calibri"/>
        </w:rPr>
        <w:t>Azioune et al., 2009</w:t>
      </w:r>
      <w:r w:rsidRPr="00994775">
        <w:fldChar w:fldCharType="end"/>
      </w:r>
      <w:r w:rsidR="00F83F5B" w:rsidRPr="00994775">
        <w:t>. H</w:t>
      </w:r>
      <w:r w:rsidRPr="00994775">
        <w:t xml:space="preserve">ence we will not detail all the steps of the micropattering protocol, but rather how we adapted it to fit the constraints of our </w:t>
      </w:r>
      <w:r w:rsidRPr="00994775">
        <w:lastRenderedPageBreak/>
        <w:t>technique.</w:t>
      </w:r>
      <w:r w:rsidR="002C5EE8" w:rsidRPr="00994775">
        <w:t xml:space="preserve"> Indeed</w:t>
      </w:r>
      <w:r w:rsidR="00A30E23" w:rsidRPr="00994775">
        <w:t xml:space="preserve">, the original </w:t>
      </w:r>
      <w:r w:rsidR="002C5EE8" w:rsidRPr="00994775">
        <w:t>protocol us</w:t>
      </w:r>
      <w:r w:rsidR="00A30E23" w:rsidRPr="00994775">
        <w:t>ed</w:t>
      </w:r>
      <w:r w:rsidR="002C5EE8" w:rsidRPr="00994775">
        <w:t xml:space="preserve"> magnets to mount </w:t>
      </w:r>
      <w:r w:rsidR="00A30E23" w:rsidRPr="00994775">
        <w:t>the</w:t>
      </w:r>
      <w:r w:rsidR="002C5EE8" w:rsidRPr="00994775">
        <w:t xml:space="preserve"> coverslip on the microscope stage</w:t>
      </w:r>
      <w:r w:rsidR="00A30E23" w:rsidRPr="00994775">
        <w:t>, which is</w:t>
      </w:r>
      <w:r w:rsidR="002C5EE8" w:rsidRPr="00994775">
        <w:t xml:space="preserve"> </w:t>
      </w:r>
      <w:r w:rsidR="00A30E23" w:rsidRPr="00994775">
        <w:t xml:space="preserve">obviously not possible </w:t>
      </w:r>
      <w:r w:rsidR="008F3CE7">
        <w:t>here</w:t>
      </w:r>
      <w:r w:rsidR="00A30E23" w:rsidRPr="00994775">
        <w:t xml:space="preserve">. </w:t>
      </w:r>
      <w:r w:rsidR="002C5EE8" w:rsidRPr="00994775">
        <w:t>Thus we fabricate our own glass-bottom petri dish by assembling a holed dish and the micropatterned coverslip.</w:t>
      </w:r>
    </w:p>
    <w:p w14:paraId="5D05D7D9" w14:textId="4A664148" w:rsidR="00D1190C" w:rsidRPr="00994775" w:rsidRDefault="00D1190C" w:rsidP="00072FF6">
      <w:pPr>
        <w:spacing w:line="360" w:lineRule="auto"/>
      </w:pPr>
      <w:r w:rsidRPr="00994775">
        <w:t>Petri dish preparation</w:t>
      </w:r>
    </w:p>
    <w:p w14:paraId="44368A9B" w14:textId="77777777" w:rsidR="002C5EE8" w:rsidRPr="00994775" w:rsidRDefault="002C5EE8" w:rsidP="00072FF6">
      <w:pPr>
        <w:spacing w:line="360" w:lineRule="auto"/>
      </w:pPr>
      <w:r w:rsidRPr="00994775">
        <w:t>We use 35mm petri dishes with a 20mm hole cut in the plastic bottom. Such dishes can either be bought or fabricated. To make them in the lab, we suggest to use a laser cutter which can be programmed to cut a circular hole in a batch of precisely positioned petri dishes. One can custom make a guide to help with the positioning in the laser cutter.</w:t>
      </w:r>
    </w:p>
    <w:p w14:paraId="7B703E50" w14:textId="4FE34EC8" w:rsidR="00D1190C" w:rsidRPr="00994775" w:rsidRDefault="00D1190C" w:rsidP="00072FF6">
      <w:pPr>
        <w:spacing w:line="360" w:lineRule="auto"/>
      </w:pPr>
      <w:r w:rsidRPr="00994775">
        <w:t>Micropatterning on glass coverslip</w:t>
      </w:r>
    </w:p>
    <w:p w14:paraId="1C137362" w14:textId="1F782E87" w:rsidR="002C76A5" w:rsidRPr="00994775" w:rsidRDefault="002C5EE8" w:rsidP="00072FF6">
      <w:pPr>
        <w:spacing w:line="360" w:lineRule="auto"/>
      </w:pPr>
      <w:r w:rsidRPr="00994775">
        <w:t>We perform the</w:t>
      </w:r>
      <w:r w:rsidR="00F83F5B" w:rsidRPr="00994775">
        <w:t xml:space="preserve"> aforementioned</w:t>
      </w:r>
      <w:r w:rsidRPr="00994775">
        <w:t xml:space="preserve"> micropatterning protocol </w:t>
      </w:r>
      <w:r w:rsidR="00AD0D06" w:rsidRPr="00994775">
        <w:fldChar w:fldCharType="begin"/>
      </w:r>
      <w:r w:rsidR="0063217E">
        <w:instrText xml:space="preserve"> ADDIN ZOTERO_ITEM CSL_CITATION {"citationID":"IqcG1gCn","properties":{"formattedCitation":"[14]","plainCitation":"[14]","noteIndex":0},"citationItems":[{"id":138,"uris":["http://zotero.org/users/local/FRVTIeJL/items/IQK6HQ29"],"itemData":{"id":138,"type":"article-journal","container-title":"Protocol Exchange","DOI":"10.1038/protex.2011.238","ISSN":"2043-0116","journalAbbreviation":"Protocol Exchange","source":"DOI.org (Crossref)","title":"Micropatterning on glass with deep UV","URL":"https://www.nature.com/protocolexchange/protocols/2129","author":[{"family":"Carpi","given":"Nicolas"},{"family":"Carpi","given":"Nicolas"},{"family":"Piel","given":"Matthieu"},{"family":"Azioune","given":"Ammar"},{"family":"Fink","given":"Jenny"}],"accessed":{"date-parts":[["2023",5,30]]},"issued":{"date-parts":[["2011",7,7]]}}}],"schema":"https://github.com/citation-style-language/schema/raw/master/csl-citation.json"} </w:instrText>
      </w:r>
      <w:r w:rsidR="00AD0D06" w:rsidRPr="00994775">
        <w:fldChar w:fldCharType="separate"/>
      </w:r>
      <w:r w:rsidR="0063217E" w:rsidRPr="0063217E">
        <w:rPr>
          <w:rFonts w:ascii="Calibri" w:hAnsi="Calibri" w:cs="Calibri"/>
        </w:rPr>
        <w:t>[14]</w:t>
      </w:r>
      <w:r w:rsidR="00AD0D06" w:rsidRPr="00994775">
        <w:fldChar w:fldCharType="end"/>
      </w:r>
      <w:r w:rsidR="00AD0D06" w:rsidRPr="00994775">
        <w:t xml:space="preserve"> </w:t>
      </w:r>
      <w:r w:rsidRPr="00994775">
        <w:t>on 25</w:t>
      </w:r>
      <w:r w:rsidR="00DB4562" w:rsidRPr="00994775">
        <w:t xml:space="preserve"> </w:t>
      </w:r>
      <w:r w:rsidRPr="00994775">
        <w:t>mm round glass coverslips (thickness #1), using PLL-PEG</w:t>
      </w:r>
      <w:r w:rsidR="00D531A2" w:rsidRPr="00994775">
        <w:t xml:space="preserve"> to passivate the surface</w:t>
      </w:r>
      <w:r w:rsidRPr="00994775">
        <w:t xml:space="preserve"> </w:t>
      </w:r>
      <w:r w:rsidR="00D531A2" w:rsidRPr="00994775">
        <w:t xml:space="preserve">and </w:t>
      </w:r>
      <w:r w:rsidR="008F3CE7">
        <w:t xml:space="preserve">a </w:t>
      </w:r>
      <w:r w:rsidR="00D531A2" w:rsidRPr="00994775">
        <w:t>custom made photomask</w:t>
      </w:r>
      <w:r w:rsidR="00C61FD5" w:rsidRPr="00994775">
        <w:t xml:space="preserve"> </w:t>
      </w:r>
      <w:r w:rsidR="00D531A2" w:rsidRPr="00994775">
        <w:t xml:space="preserve">to burn the micropattern with </w:t>
      </w:r>
      <w:r w:rsidR="001E2751" w:rsidRPr="00994775">
        <w:t xml:space="preserve">deep </w:t>
      </w:r>
      <w:r w:rsidR="00D531A2" w:rsidRPr="00994775">
        <w:t xml:space="preserve">UV light </w:t>
      </w:r>
      <w:r w:rsidR="00C61FD5" w:rsidRPr="00994775">
        <w:t>(λ = 254 nm)</w:t>
      </w:r>
      <w:r w:rsidR="00D531A2" w:rsidRPr="00994775">
        <w:t xml:space="preserve">. </w:t>
      </w:r>
      <w:r w:rsidR="002F1CDE" w:rsidRPr="00994775">
        <w:t>The micropatterned shape</w:t>
      </w:r>
      <w:r w:rsidR="008F3CE7">
        <w:t>s</w:t>
      </w:r>
      <w:r w:rsidR="002F1CDE" w:rsidRPr="00994775">
        <w:t xml:space="preserve"> are discs of identical diameters. For 3T3 fibroblasts we used 20</w:t>
      </w:r>
      <w:r w:rsidR="00A73FCB" w:rsidRPr="00994775">
        <w:t> </w:t>
      </w:r>
      <w:r w:rsidR="002F1CDE" w:rsidRPr="00994775">
        <w:t>µm large discs. The diameter of the discs should be roughly equal to the typical diameter of the cell type used (when our 3T3 cells are in suspension, they adopt a spherical shape with a typical diamete</w:t>
      </w:r>
      <w:r w:rsidR="00DB4562" w:rsidRPr="00994775">
        <w:t>r of 18</w:t>
      </w:r>
      <w:r w:rsidR="00A73FCB" w:rsidRPr="00994775">
        <w:t> </w:t>
      </w:r>
      <w:r w:rsidR="00DB4562" w:rsidRPr="00994775">
        <w:t>µm). Importantly,</w:t>
      </w:r>
      <w:r w:rsidR="00F77D0A" w:rsidRPr="00994775">
        <w:t xml:space="preserve"> the micropatterned slides can be conserved several days but</w:t>
      </w:r>
      <w:r w:rsidR="00D531A2" w:rsidRPr="00994775">
        <w:t xml:space="preserve"> </w:t>
      </w:r>
      <w:r w:rsidR="005617EA" w:rsidRPr="00994775">
        <w:t xml:space="preserve">the incubation </w:t>
      </w:r>
      <w:r w:rsidR="00D531A2" w:rsidRPr="00994775">
        <w:t>with fibronectin</w:t>
      </w:r>
      <w:r w:rsidR="005617EA" w:rsidRPr="00994775">
        <w:t xml:space="preserve"> </w:t>
      </w:r>
      <w:r w:rsidR="00F77D0A" w:rsidRPr="00994775">
        <w:t>should be done just before the experiment (see below)</w:t>
      </w:r>
      <w:r w:rsidR="00B23078" w:rsidRPr="00994775">
        <w:t>.</w:t>
      </w:r>
    </w:p>
    <w:p w14:paraId="313E34DE" w14:textId="5E523083" w:rsidR="00D1190C" w:rsidRPr="00994775" w:rsidRDefault="00D1190C" w:rsidP="00072FF6">
      <w:pPr>
        <w:spacing w:line="360" w:lineRule="auto"/>
      </w:pPr>
      <w:r w:rsidRPr="00994775">
        <w:t>Assemble the chambers</w:t>
      </w:r>
    </w:p>
    <w:p w14:paraId="3A7F0051" w14:textId="4008EEFD" w:rsidR="00B23078" w:rsidRPr="00994775" w:rsidRDefault="00B23078" w:rsidP="00072FF6">
      <w:pPr>
        <w:spacing w:line="360" w:lineRule="auto"/>
      </w:pPr>
      <w:r w:rsidRPr="00994775">
        <w:t>To stick the micropatterned coverslip on the bottom of the holed petri-dish, use non-toxic silicon g</w:t>
      </w:r>
      <w:r w:rsidR="00396C3B" w:rsidRPr="00994775">
        <w:t>lue.</w:t>
      </w:r>
    </w:p>
    <w:p w14:paraId="353BEAD5" w14:textId="77777777" w:rsidR="00B23078" w:rsidRPr="00994775" w:rsidRDefault="00B23078" w:rsidP="00072FF6">
      <w:pPr>
        <w:pStyle w:val="Paragraphedeliste"/>
        <w:numPr>
          <w:ilvl w:val="0"/>
          <w:numId w:val="12"/>
        </w:numPr>
        <w:spacing w:line="360" w:lineRule="auto"/>
      </w:pPr>
      <w:r w:rsidRPr="00994775">
        <w:t>If they have been fabricated in the lab, the holed dish and its lid must be cleaned using 70% ethanol, and dried thoroughly.</w:t>
      </w:r>
    </w:p>
    <w:p w14:paraId="56ACCB30" w14:textId="14CBBC93" w:rsidR="00B23078" w:rsidRPr="00994775" w:rsidRDefault="00B23078" w:rsidP="00072FF6">
      <w:pPr>
        <w:pStyle w:val="Paragraphedeliste"/>
        <w:numPr>
          <w:ilvl w:val="0"/>
          <w:numId w:val="12"/>
        </w:numPr>
        <w:spacing w:line="360" w:lineRule="auto"/>
      </w:pPr>
      <w:r w:rsidRPr="00994775">
        <w:t>Pour some glue in a syringe (roughly 1</w:t>
      </w:r>
      <w:r w:rsidR="00A73FCB" w:rsidRPr="00994775">
        <w:t> </w:t>
      </w:r>
      <w:r w:rsidRPr="00994775">
        <w:t>mL of glue for 4 dishes).</w:t>
      </w:r>
    </w:p>
    <w:p w14:paraId="3DFBDA29" w14:textId="77777777" w:rsidR="00B23078" w:rsidRPr="00994775" w:rsidRDefault="00B23078" w:rsidP="00072FF6">
      <w:pPr>
        <w:pStyle w:val="Paragraphedeliste"/>
        <w:numPr>
          <w:ilvl w:val="0"/>
          <w:numId w:val="12"/>
        </w:numPr>
        <w:spacing w:line="360" w:lineRule="auto"/>
      </w:pPr>
      <w:r w:rsidRPr="00994775">
        <w:t>Place the holed dish upside down. Use the syringe to apply a thin and continuous ribbon of glue on the edge of the hole.</w:t>
      </w:r>
    </w:p>
    <w:p w14:paraId="01ED3C0D" w14:textId="77777777" w:rsidR="00B23078" w:rsidRPr="00994775" w:rsidRDefault="00B23078" w:rsidP="00072FF6">
      <w:pPr>
        <w:pStyle w:val="Paragraphedeliste"/>
        <w:numPr>
          <w:ilvl w:val="0"/>
          <w:numId w:val="12"/>
        </w:numPr>
        <w:spacing w:line="360" w:lineRule="auto"/>
      </w:pPr>
      <w:r w:rsidRPr="00994775">
        <w:t xml:space="preserve">Using a plastic tweezer, place the coverslip on the glue circle, the micropatterned side facing down (toward the inside of the dish). </w:t>
      </w:r>
      <w:r w:rsidR="007226FD" w:rsidRPr="00994775">
        <w:t>Very gently press on the edges of the coverslip to push it against the dish and spread the glue. The circle of glue should be continuous so that the dish does not leak.</w:t>
      </w:r>
    </w:p>
    <w:p w14:paraId="05257A72" w14:textId="48AF1E54" w:rsidR="007226FD" w:rsidRPr="00994775" w:rsidRDefault="007226FD" w:rsidP="00072FF6">
      <w:pPr>
        <w:pStyle w:val="Paragraphedeliste"/>
        <w:numPr>
          <w:ilvl w:val="0"/>
          <w:numId w:val="12"/>
        </w:numPr>
        <w:spacing w:line="360" w:lineRule="auto"/>
      </w:pPr>
      <w:r w:rsidRPr="00994775">
        <w:t>Let the assemble</w:t>
      </w:r>
      <w:r w:rsidR="008F3CE7">
        <w:t>d</w:t>
      </w:r>
      <w:r w:rsidRPr="00994775">
        <w:t xml:space="preserve"> chamber dry overnight at 4°C. At this stage the assembled chamber can be conserved for approximately a week.</w:t>
      </w:r>
    </w:p>
    <w:p w14:paraId="09D711FB" w14:textId="4DD75723" w:rsidR="00D1190C" w:rsidRPr="00994775" w:rsidRDefault="008F3CE7" w:rsidP="00072FF6">
      <w:pPr>
        <w:spacing w:line="360" w:lineRule="auto"/>
      </w:pPr>
      <w:r>
        <w:lastRenderedPageBreak/>
        <w:t>Coating</w:t>
      </w:r>
      <w:r w:rsidR="00D1190C" w:rsidRPr="00994775">
        <w:t xml:space="preserve"> with the protein of interest</w:t>
      </w:r>
    </w:p>
    <w:p w14:paraId="1AD974E3" w14:textId="4BF94B7A" w:rsidR="00C61FD5" w:rsidRPr="00994775" w:rsidRDefault="007226FD" w:rsidP="00072FF6">
      <w:pPr>
        <w:spacing w:line="360" w:lineRule="auto"/>
      </w:pPr>
      <w:r w:rsidRPr="00994775">
        <w:t xml:space="preserve">Because of the shorter conservation time of fibronectin, this step is only performed one day before or the day </w:t>
      </w:r>
      <w:r w:rsidR="00F77D0A" w:rsidRPr="00994775">
        <w:t xml:space="preserve">of </w:t>
      </w:r>
      <w:r w:rsidRPr="00994775">
        <w:t>the experiment</w:t>
      </w:r>
      <w:r w:rsidR="008F3CE7">
        <w:t xml:space="preserve"> (see Note 3)</w:t>
      </w:r>
      <w:r w:rsidRPr="00994775">
        <w:t>.</w:t>
      </w:r>
    </w:p>
    <w:p w14:paraId="2365E137" w14:textId="62F69776" w:rsidR="00A30E04" w:rsidRPr="00994775" w:rsidRDefault="00C61FD5" w:rsidP="00A57563">
      <w:pPr>
        <w:pStyle w:val="Paragraphedeliste"/>
        <w:numPr>
          <w:ilvl w:val="0"/>
          <w:numId w:val="12"/>
        </w:numPr>
        <w:spacing w:line="360" w:lineRule="auto"/>
      </w:pPr>
      <w:r w:rsidRPr="00994775">
        <w:t>Prepare a 10</w:t>
      </w:r>
      <w:r w:rsidR="00772639" w:rsidRPr="00994775">
        <w:t> </w:t>
      </w:r>
      <w:r w:rsidRPr="00994775">
        <w:t>µg/mL fibronectin solution in NaHCO3 (pH 8.3)</w:t>
      </w:r>
      <w:r w:rsidR="008F3CE7">
        <w:t xml:space="preserve"> buffer</w:t>
      </w:r>
      <w:r w:rsidRPr="00994775">
        <w:t xml:space="preserve">. </w:t>
      </w:r>
    </w:p>
    <w:p w14:paraId="167DC922" w14:textId="466B99A8" w:rsidR="00C61FD5" w:rsidRPr="00994775" w:rsidRDefault="00C61FD5" w:rsidP="00A57563">
      <w:pPr>
        <w:pStyle w:val="Paragraphedeliste"/>
        <w:numPr>
          <w:ilvl w:val="0"/>
          <w:numId w:val="12"/>
        </w:numPr>
        <w:spacing w:line="360" w:lineRule="auto"/>
      </w:pPr>
      <w:r w:rsidRPr="00994775">
        <w:t>Prepare a disc of Parafilm of 18</w:t>
      </w:r>
      <w:r w:rsidR="00772639" w:rsidRPr="00994775">
        <w:t> </w:t>
      </w:r>
      <w:r w:rsidRPr="00994775">
        <w:t>mm in diameter.</w:t>
      </w:r>
    </w:p>
    <w:p w14:paraId="7299E222" w14:textId="17144BE2" w:rsidR="00C61FD5" w:rsidRPr="00994775" w:rsidRDefault="00B233E0" w:rsidP="00A57563">
      <w:pPr>
        <w:pStyle w:val="Paragraphedeliste"/>
        <w:numPr>
          <w:ilvl w:val="0"/>
          <w:numId w:val="12"/>
        </w:numPr>
        <w:spacing w:line="360" w:lineRule="auto"/>
      </w:pPr>
      <w:r w:rsidRPr="00994775">
        <w:t>Pipet 150</w:t>
      </w:r>
      <w:r w:rsidR="00772639" w:rsidRPr="00994775">
        <w:t> </w:t>
      </w:r>
      <w:r w:rsidRPr="00994775">
        <w:t>µL of the fibronectin solution on the micropatterned glass surface of a dish.</w:t>
      </w:r>
    </w:p>
    <w:p w14:paraId="148528D1" w14:textId="086A6673" w:rsidR="00B233E0" w:rsidRPr="00994775" w:rsidRDefault="00B233E0" w:rsidP="00A57563">
      <w:pPr>
        <w:pStyle w:val="Paragraphedeliste"/>
        <w:numPr>
          <w:ilvl w:val="0"/>
          <w:numId w:val="12"/>
        </w:numPr>
        <w:spacing w:line="360" w:lineRule="auto"/>
      </w:pPr>
      <w:r w:rsidRPr="00994775">
        <w:t xml:space="preserve">Using a tweezer, place </w:t>
      </w:r>
      <w:r w:rsidR="00CF0CE1" w:rsidRPr="00994775">
        <w:t xml:space="preserve">the </w:t>
      </w:r>
      <w:r w:rsidRPr="00994775">
        <w:t>Parafilm disc as a cap over the fibronectin droplet, in order to spread it on the</w:t>
      </w:r>
      <w:r w:rsidR="00CF0CE1" w:rsidRPr="00994775">
        <w:t xml:space="preserve"> entire </w:t>
      </w:r>
      <w:r w:rsidRPr="00994775">
        <w:t xml:space="preserve">surface </w:t>
      </w:r>
      <w:r w:rsidR="00CF0CE1" w:rsidRPr="00994775">
        <w:t xml:space="preserve">of the coverslip </w:t>
      </w:r>
      <w:r w:rsidRPr="00994775">
        <w:t xml:space="preserve">as a </w:t>
      </w:r>
      <w:r w:rsidR="00887C88" w:rsidRPr="00994775">
        <w:t>uniform</w:t>
      </w:r>
      <w:r w:rsidRPr="00994775">
        <w:t xml:space="preserve"> layer. </w:t>
      </w:r>
      <w:r w:rsidR="00CF0CE1" w:rsidRPr="00994775">
        <w:t>I</w:t>
      </w:r>
      <w:r w:rsidRPr="00994775">
        <w:t>ncubate for 20 to 30 minutes.</w:t>
      </w:r>
    </w:p>
    <w:p w14:paraId="65C975FE" w14:textId="3611FBB0" w:rsidR="00A57563" w:rsidRPr="00373C39" w:rsidRDefault="00B233E0" w:rsidP="00373C39">
      <w:pPr>
        <w:pStyle w:val="Paragraphedeliste"/>
        <w:numPr>
          <w:ilvl w:val="0"/>
          <w:numId w:val="12"/>
        </w:numPr>
        <w:spacing w:line="360" w:lineRule="auto"/>
      </w:pPr>
      <w:r w:rsidRPr="00994775">
        <w:t>Without removing the Parafilm disc, add rapidly 2</w:t>
      </w:r>
      <w:r w:rsidR="00772639" w:rsidRPr="00994775">
        <w:t> </w:t>
      </w:r>
      <w:r w:rsidRPr="00994775">
        <w:t xml:space="preserve">mL of PBS in the dish. The disc of Parafilm should detach and float </w:t>
      </w:r>
      <w:r w:rsidR="008F3CE7">
        <w:t>to</w:t>
      </w:r>
      <w:r w:rsidRPr="00994775">
        <w:t xml:space="preserve"> the surface. Remove it and rinse twice more with warm imaging medium.</w:t>
      </w:r>
    </w:p>
    <w:p w14:paraId="46EF2E73" w14:textId="5251ED51" w:rsidR="00D07AE2" w:rsidRPr="00994775" w:rsidRDefault="00D07AE2" w:rsidP="00A57563">
      <w:pPr>
        <w:pStyle w:val="Titre3"/>
        <w:numPr>
          <w:ilvl w:val="2"/>
          <w:numId w:val="39"/>
        </w:numPr>
        <w:spacing w:line="360" w:lineRule="auto"/>
        <w:rPr>
          <w:color w:val="auto"/>
        </w:rPr>
      </w:pPr>
      <w:r w:rsidRPr="00994775">
        <w:rPr>
          <w:color w:val="auto"/>
        </w:rPr>
        <w:t>Cell handling</w:t>
      </w:r>
    </w:p>
    <w:p w14:paraId="60D5D7E7" w14:textId="7AE8844D" w:rsidR="009559F4" w:rsidRPr="00994775" w:rsidRDefault="00A37F57" w:rsidP="00072FF6">
      <w:pPr>
        <w:spacing w:line="360" w:lineRule="auto"/>
      </w:pPr>
      <w:r w:rsidRPr="00994775">
        <w:t>Goal: Have the cell take</w:t>
      </w:r>
      <w:r w:rsidR="00D76016">
        <w:t xml:space="preserve"> up</w:t>
      </w:r>
      <w:r w:rsidRPr="00994775">
        <w:t xml:space="preserve"> M-450 </w:t>
      </w:r>
      <w:r w:rsidR="0003083F" w:rsidRPr="00994775">
        <w:t>D</w:t>
      </w:r>
      <w:r w:rsidRPr="00994775">
        <w:t xml:space="preserve">ynabeads and transfer them to the experimental chamber. This part of the protocol is very dependent on the cell type used. We propose two options: one for the primary mouse Dendritic Cells (DC) </w:t>
      </w:r>
      <w:r w:rsidR="00CF0CE1" w:rsidRPr="00994775">
        <w:t xml:space="preserve">that </w:t>
      </w:r>
      <w:r w:rsidRPr="00994775">
        <w:t>can take beads</w:t>
      </w:r>
      <w:r w:rsidR="00D76016">
        <w:t xml:space="preserve"> up</w:t>
      </w:r>
      <w:r w:rsidRPr="00994775">
        <w:t xml:space="preserve"> fast and are not strongly adherent, and another for the 3T3 fibroblasts </w:t>
      </w:r>
      <w:r w:rsidR="00CF0CE1" w:rsidRPr="00994775">
        <w:t xml:space="preserve">that </w:t>
      </w:r>
      <w:r w:rsidRPr="00994775">
        <w:t xml:space="preserve">take </w:t>
      </w:r>
      <w:r w:rsidR="00D76016">
        <w:t>up</w:t>
      </w:r>
      <w:r w:rsidRPr="00994775">
        <w:t xml:space="preserve"> beads less efficiently and are strongly adherent.</w:t>
      </w:r>
    </w:p>
    <w:p w14:paraId="06C8A8DD" w14:textId="77777777" w:rsidR="009559F4" w:rsidRPr="00994775" w:rsidRDefault="009559F4" w:rsidP="00072FF6">
      <w:pPr>
        <w:spacing w:line="360" w:lineRule="auto"/>
        <w:rPr>
          <w:i/>
        </w:rPr>
      </w:pPr>
      <w:r w:rsidRPr="00994775">
        <w:rPr>
          <w:i/>
        </w:rPr>
        <w:t>Dendritic Cells</w:t>
      </w:r>
    </w:p>
    <w:p w14:paraId="5B02E7FF" w14:textId="4BA87C91" w:rsidR="00A37F57" w:rsidRPr="00994775" w:rsidRDefault="00A37F57" w:rsidP="00072FF6">
      <w:pPr>
        <w:spacing w:line="360" w:lineRule="auto"/>
      </w:pPr>
      <w:r w:rsidRPr="00994775">
        <w:t xml:space="preserve">Single </w:t>
      </w:r>
      <w:r w:rsidR="00D1190C" w:rsidRPr="00994775">
        <w:t>Step</w:t>
      </w:r>
      <w:r w:rsidRPr="00994775">
        <w:t xml:space="preserve"> </w:t>
      </w:r>
      <w:r w:rsidR="00D1190C" w:rsidRPr="00994775">
        <w:t xml:space="preserve">– </w:t>
      </w:r>
      <w:r w:rsidRPr="00994775">
        <w:t xml:space="preserve">Transfer </w:t>
      </w:r>
      <w:r w:rsidR="00D76016">
        <w:t>to</w:t>
      </w:r>
      <w:r w:rsidRPr="00994775">
        <w:t xml:space="preserve"> experimental chamber &amp; </w:t>
      </w:r>
      <w:r w:rsidR="00D1190C" w:rsidRPr="00994775">
        <w:t>Incubation with beads</w:t>
      </w:r>
      <w:r w:rsidR="00D76016">
        <w:t xml:space="preserve"> (</w:t>
      </w:r>
      <w:r w:rsidR="00ED4DB9">
        <w:t>see Note 3)</w:t>
      </w:r>
      <w:r w:rsidR="00852F68" w:rsidRPr="00994775">
        <w:t>.</w:t>
      </w:r>
    </w:p>
    <w:p w14:paraId="198B06F1" w14:textId="3374508E" w:rsidR="00A37F57" w:rsidRPr="00994775" w:rsidRDefault="00A37F57" w:rsidP="00072FF6">
      <w:pPr>
        <w:pStyle w:val="Paragraphedeliste"/>
        <w:numPr>
          <w:ilvl w:val="0"/>
          <w:numId w:val="15"/>
        </w:numPr>
        <w:spacing w:line="360" w:lineRule="auto"/>
      </w:pPr>
      <w:r w:rsidRPr="00994775">
        <w:t>In the BSA coated petri dish,</w:t>
      </w:r>
      <w:r w:rsidR="009A716B" w:rsidRPr="00994775">
        <w:t xml:space="preserve"> transfer 1</w:t>
      </w:r>
      <w:r w:rsidR="00AC6A77" w:rsidRPr="00994775">
        <w:t> </w:t>
      </w:r>
      <w:r w:rsidRPr="00994775">
        <w:t xml:space="preserve">mL of cell in suspension in imaging medium at </w:t>
      </w:r>
      <w:r w:rsidR="00852F68" w:rsidRPr="00994775">
        <w:t>2.5</w:t>
      </w:r>
      <w:r w:rsidRPr="00994775">
        <w:t xml:space="preserve"> × 10</w:t>
      </w:r>
      <w:r w:rsidRPr="00994775">
        <w:rPr>
          <w:vertAlign w:val="superscript"/>
        </w:rPr>
        <w:t>5</w:t>
      </w:r>
      <w:r w:rsidRPr="00994775">
        <w:t xml:space="preserve"> cells/ml.</w:t>
      </w:r>
    </w:p>
    <w:p w14:paraId="05961536" w14:textId="5D3F8C29" w:rsidR="00A37F57" w:rsidRPr="00994775" w:rsidRDefault="009A716B" w:rsidP="00072FF6">
      <w:pPr>
        <w:pStyle w:val="Paragraphedeliste"/>
        <w:numPr>
          <w:ilvl w:val="0"/>
          <w:numId w:val="15"/>
        </w:numPr>
        <w:spacing w:line="360" w:lineRule="auto"/>
      </w:pPr>
      <w:r w:rsidRPr="00994775">
        <w:t>Mix</w:t>
      </w:r>
      <w:r w:rsidR="00A37F57" w:rsidRPr="00994775">
        <w:t xml:space="preserve"> </w:t>
      </w:r>
      <w:r w:rsidR="00852F68" w:rsidRPr="00994775">
        <w:t>2.5</w:t>
      </w:r>
      <w:r w:rsidR="00AC6A77" w:rsidRPr="00994775">
        <w:t> </w:t>
      </w:r>
      <w:r w:rsidRPr="00994775">
        <w:t xml:space="preserve">µL of the </w:t>
      </w:r>
      <w:r w:rsidR="00A37F57" w:rsidRPr="00994775">
        <w:t xml:space="preserve">coated M-450 Dynabeads </w:t>
      </w:r>
      <w:r w:rsidRPr="00994775">
        <w:t xml:space="preserve">solution </w:t>
      </w:r>
      <w:r w:rsidR="002F1CDE" w:rsidRPr="00994775">
        <w:t>(see 1.3.</w:t>
      </w:r>
      <w:r w:rsidR="0047099B" w:rsidRPr="00994775">
        <w:t>4</w:t>
      </w:r>
      <w:r w:rsidR="002F1CDE" w:rsidRPr="00994775">
        <w:t xml:space="preserve">) </w:t>
      </w:r>
      <w:r w:rsidRPr="00994775">
        <w:t>with 0.5</w:t>
      </w:r>
      <w:r w:rsidR="00AC6A77" w:rsidRPr="00994775">
        <w:t> </w:t>
      </w:r>
      <w:r w:rsidRPr="00994775">
        <w:t>mL imaging medium</w:t>
      </w:r>
      <w:r w:rsidR="00852F68" w:rsidRPr="00994775">
        <w:t xml:space="preserve">. Vortex and add </w:t>
      </w:r>
      <w:r w:rsidR="00B67217">
        <w:t>to</w:t>
      </w:r>
      <w:r w:rsidR="00852F68" w:rsidRPr="00994775">
        <w:t xml:space="preserve"> the chamber</w:t>
      </w:r>
      <w:r w:rsidRPr="00994775">
        <w:t xml:space="preserve"> to obtain a 1:1 bead-to-cell ratio. </w:t>
      </w:r>
      <w:r w:rsidR="00B67217">
        <w:t>I</w:t>
      </w:r>
      <w:r w:rsidRPr="00994775">
        <w:t>ncubate at 37°C, 5% CO</w:t>
      </w:r>
      <w:r w:rsidRPr="00994775">
        <w:rPr>
          <w:vertAlign w:val="subscript"/>
        </w:rPr>
        <w:t>2</w:t>
      </w:r>
      <w:r w:rsidR="00A37F57" w:rsidRPr="00994775">
        <w:t xml:space="preserve"> for 1 hour</w:t>
      </w:r>
      <w:r w:rsidRPr="00994775">
        <w:t>.</w:t>
      </w:r>
    </w:p>
    <w:p w14:paraId="69B85AEF" w14:textId="495D0804" w:rsidR="00852F68" w:rsidRPr="00994775" w:rsidRDefault="00852F68" w:rsidP="00072FF6">
      <w:pPr>
        <w:pStyle w:val="Paragraphedeliste"/>
        <w:numPr>
          <w:ilvl w:val="0"/>
          <w:numId w:val="15"/>
        </w:numPr>
        <w:spacing w:line="360" w:lineRule="auto"/>
      </w:pPr>
      <w:r w:rsidRPr="00994775">
        <w:t>After 1h, roughly 25% of cells are expected to have ingested at least one bead. Verify that t</w:t>
      </w:r>
      <w:r w:rsidR="00B67217">
        <w:t>his</w:t>
      </w:r>
      <w:r w:rsidRPr="00994775">
        <w:t xml:space="preserve"> is the case using a simple phase contrast microscope.</w:t>
      </w:r>
    </w:p>
    <w:p w14:paraId="241DC3DA" w14:textId="0874B7E7" w:rsidR="00CE7942" w:rsidRPr="00994775" w:rsidRDefault="00070C57" w:rsidP="00274055">
      <w:pPr>
        <w:pStyle w:val="Paragraphedeliste"/>
        <w:numPr>
          <w:ilvl w:val="0"/>
          <w:numId w:val="15"/>
        </w:numPr>
        <w:spacing w:line="360" w:lineRule="auto"/>
      </w:pPr>
      <w:r w:rsidRPr="00994775">
        <w:t xml:space="preserve">Optional - Only if the </w:t>
      </w:r>
      <w:r w:rsidR="00CF0CE1" w:rsidRPr="00994775">
        <w:t xml:space="preserve">environment chamber on the microscope </w:t>
      </w:r>
      <w:r w:rsidRPr="00994775">
        <w:t>does not control CO</w:t>
      </w:r>
      <w:r w:rsidRPr="00274055">
        <w:rPr>
          <w:vertAlign w:val="subscript"/>
        </w:rPr>
        <w:t>2</w:t>
      </w:r>
      <w:r w:rsidRPr="00994775">
        <w:t xml:space="preserve">. </w:t>
      </w:r>
      <w:r w:rsidR="00852F68" w:rsidRPr="00994775">
        <w:t>Add 0.5</w:t>
      </w:r>
      <w:r w:rsidR="00AC6A77" w:rsidRPr="00994775">
        <w:t> </w:t>
      </w:r>
      <w:r w:rsidR="00852F68" w:rsidRPr="00994775">
        <w:t>mL of imaging medium su</w:t>
      </w:r>
      <w:r w:rsidR="00AC6A77" w:rsidRPr="00994775">
        <w:t xml:space="preserve">pplemented with HEPES </w:t>
      </w:r>
      <w:r w:rsidR="00CE7942" w:rsidRPr="00994775">
        <w:t>to bring the concentration of HEPES in the medium to 20 mM.</w:t>
      </w:r>
    </w:p>
    <w:p w14:paraId="60856401" w14:textId="404057A1" w:rsidR="009A716B" w:rsidRPr="00994775" w:rsidRDefault="009A716B" w:rsidP="00274055">
      <w:pPr>
        <w:spacing w:line="360" w:lineRule="auto"/>
        <w:ind w:left="360"/>
      </w:pPr>
    </w:p>
    <w:p w14:paraId="785A6AC1" w14:textId="77777777" w:rsidR="009559F4" w:rsidRPr="00994775" w:rsidRDefault="009559F4" w:rsidP="00072FF6">
      <w:pPr>
        <w:spacing w:line="360" w:lineRule="auto"/>
        <w:rPr>
          <w:i/>
        </w:rPr>
      </w:pPr>
      <w:r w:rsidRPr="00994775">
        <w:rPr>
          <w:i/>
        </w:rPr>
        <w:t>3T3 Fibroblasts</w:t>
      </w:r>
    </w:p>
    <w:p w14:paraId="3FBE59A3" w14:textId="33AD45FC" w:rsidR="009559F4" w:rsidRPr="00994775" w:rsidRDefault="00D1190C" w:rsidP="00072FF6">
      <w:pPr>
        <w:spacing w:line="360" w:lineRule="auto"/>
      </w:pPr>
      <w:r w:rsidRPr="00994775">
        <w:lastRenderedPageBreak/>
        <w:t>Incubation with beads</w:t>
      </w:r>
      <w:r w:rsidR="00ED4DB9">
        <w:t xml:space="preserve"> (see Note 4)</w:t>
      </w:r>
    </w:p>
    <w:p w14:paraId="04818EDF" w14:textId="5B8D7182" w:rsidR="00852F68" w:rsidRPr="00994775" w:rsidRDefault="002F1CDE" w:rsidP="00072FF6">
      <w:pPr>
        <w:pStyle w:val="Paragraphedeliste"/>
        <w:numPr>
          <w:ilvl w:val="0"/>
          <w:numId w:val="16"/>
        </w:numPr>
        <w:spacing w:line="360" w:lineRule="auto"/>
      </w:pPr>
      <w:r w:rsidRPr="00994775">
        <w:t xml:space="preserve">2 days before the experiment, </w:t>
      </w:r>
      <w:r w:rsidR="002A07A8">
        <w:t>seed</w:t>
      </w:r>
      <w:r w:rsidR="00852F68" w:rsidRPr="00994775">
        <w:t xml:space="preserve"> approximately 2 × 10</w:t>
      </w:r>
      <w:r w:rsidR="00852F68" w:rsidRPr="00994775">
        <w:rPr>
          <w:vertAlign w:val="superscript"/>
        </w:rPr>
        <w:t>5</w:t>
      </w:r>
      <w:r w:rsidR="00852F68" w:rsidRPr="00994775">
        <w:t xml:space="preserve"> cells</w:t>
      </w:r>
      <w:r w:rsidRPr="00994775">
        <w:t xml:space="preserve"> in a 25</w:t>
      </w:r>
      <w:r w:rsidR="00CE7942" w:rsidRPr="00994775">
        <w:t> </w:t>
      </w:r>
      <w:r w:rsidRPr="00994775">
        <w:t>cm² culture flask.</w:t>
      </w:r>
    </w:p>
    <w:p w14:paraId="7952AD84" w14:textId="4017B5E1" w:rsidR="002F1CDE" w:rsidRPr="00994775" w:rsidRDefault="002F1CDE" w:rsidP="00072FF6">
      <w:pPr>
        <w:pStyle w:val="Paragraphedeliste"/>
        <w:numPr>
          <w:ilvl w:val="0"/>
          <w:numId w:val="16"/>
        </w:numPr>
        <w:spacing w:line="360" w:lineRule="auto"/>
      </w:pPr>
      <w:r w:rsidRPr="00994775">
        <w:t>Mix 6</w:t>
      </w:r>
      <w:r w:rsidR="00CE7942" w:rsidRPr="00994775">
        <w:t> </w:t>
      </w:r>
      <w:r w:rsidRPr="00994775">
        <w:t xml:space="preserve">µL of the coated M-450 Dynabeads solution (see </w:t>
      </w:r>
      <w:r w:rsidR="002A07A8">
        <w:t>3.3.3</w:t>
      </w:r>
      <w:r w:rsidRPr="00994775">
        <w:t>) in 1</w:t>
      </w:r>
      <w:r w:rsidR="00CE7942" w:rsidRPr="00994775">
        <w:t> </w:t>
      </w:r>
      <w:r w:rsidRPr="00994775">
        <w:t>mL of warm culture medium. Vortex and add to the flask. Gently rock the flask to homogenize the distribution of beads.</w:t>
      </w:r>
    </w:p>
    <w:p w14:paraId="73D79D1B" w14:textId="2B354478" w:rsidR="005617EA" w:rsidRPr="00994775" w:rsidRDefault="002F1CDE" w:rsidP="00072FF6">
      <w:pPr>
        <w:pStyle w:val="Paragraphedeliste"/>
        <w:numPr>
          <w:ilvl w:val="0"/>
          <w:numId w:val="16"/>
        </w:numPr>
        <w:spacing w:line="360" w:lineRule="auto"/>
      </w:pPr>
      <w:r w:rsidRPr="00994775">
        <w:t xml:space="preserve">After 2 days, a </w:t>
      </w:r>
      <w:r w:rsidR="00CE7942" w:rsidRPr="00994775">
        <w:t>significant</w:t>
      </w:r>
      <w:r w:rsidRPr="00994775">
        <w:t xml:space="preserve"> fraction of cells are expected to have ingested at least one bead</w:t>
      </w:r>
      <w:r w:rsidR="00CE7942" w:rsidRPr="00994775">
        <w:t xml:space="preserve"> (10 to 50% according to </w:t>
      </w:r>
      <w:r w:rsidR="002A07A8">
        <w:t xml:space="preserve">the </w:t>
      </w:r>
      <w:r w:rsidR="00CE7942" w:rsidRPr="00994775">
        <w:t>bead preparation)</w:t>
      </w:r>
      <w:r w:rsidRPr="00994775">
        <w:t xml:space="preserve">. Verify that </w:t>
      </w:r>
      <w:r w:rsidR="002A07A8">
        <w:t>his</w:t>
      </w:r>
      <w:r w:rsidRPr="00994775">
        <w:t>t is the case using a simple phase contrast microscope.</w:t>
      </w:r>
    </w:p>
    <w:p w14:paraId="31B31443" w14:textId="6F46CBD9" w:rsidR="00D1190C" w:rsidRPr="00994775" w:rsidRDefault="00D1190C" w:rsidP="00072FF6">
      <w:pPr>
        <w:spacing w:line="360" w:lineRule="auto"/>
      </w:pPr>
      <w:r w:rsidRPr="00994775">
        <w:t>Transfer in experimental chamber</w:t>
      </w:r>
      <w:r w:rsidR="00ED4DB9">
        <w:t xml:space="preserve"> (see Note 3)</w:t>
      </w:r>
    </w:p>
    <w:p w14:paraId="3E1D2721" w14:textId="30FFD38D" w:rsidR="00FE32DD" w:rsidRPr="00994775" w:rsidRDefault="00FE32DD" w:rsidP="00274055">
      <w:pPr>
        <w:pStyle w:val="Paragraphedeliste"/>
        <w:numPr>
          <w:ilvl w:val="0"/>
          <w:numId w:val="16"/>
        </w:numPr>
        <w:spacing w:line="360" w:lineRule="auto"/>
      </w:pPr>
      <w:r w:rsidRPr="00994775">
        <w:t>On the day of the experiment, detach the 3T3 cells from their flask with TrypLE and resuspend them in warm imaging medium.</w:t>
      </w:r>
    </w:p>
    <w:p w14:paraId="7F730031" w14:textId="4BEDA1B5" w:rsidR="00FE32DD" w:rsidRPr="00994775" w:rsidRDefault="00FE32DD" w:rsidP="00274055">
      <w:pPr>
        <w:pStyle w:val="Paragraphedeliste"/>
        <w:numPr>
          <w:ilvl w:val="0"/>
          <w:numId w:val="16"/>
        </w:numPr>
        <w:spacing w:line="360" w:lineRule="auto"/>
      </w:pPr>
      <w:r w:rsidRPr="00994775">
        <w:t>In a micropatterned dish with 20</w:t>
      </w:r>
      <w:r w:rsidR="00CE7942" w:rsidRPr="00994775">
        <w:t> </w:t>
      </w:r>
      <w:r w:rsidRPr="00994775">
        <w:t>µm fibronec</w:t>
      </w:r>
      <w:r w:rsidR="00F86211" w:rsidRPr="00994775">
        <w:t xml:space="preserve">tin discs (as prepared in </w:t>
      </w:r>
      <w:r w:rsidR="002A07A8">
        <w:t>3.3.4</w:t>
      </w:r>
      <w:r w:rsidRPr="00994775">
        <w:t>) transfer 2</w:t>
      </w:r>
      <w:r w:rsidR="00CE7942" w:rsidRPr="00994775">
        <w:t> </w:t>
      </w:r>
      <w:r w:rsidRPr="00994775">
        <w:t>mL of cell suspension at 1.5× 10</w:t>
      </w:r>
      <w:r w:rsidRPr="00274055">
        <w:rPr>
          <w:vertAlign w:val="superscript"/>
        </w:rPr>
        <w:t>5</w:t>
      </w:r>
      <w:r w:rsidRPr="00994775">
        <w:t xml:space="preserve"> cells/ml. Let </w:t>
      </w:r>
      <w:r w:rsidR="002A07A8">
        <w:t>settle</w:t>
      </w:r>
      <w:r w:rsidRPr="00994775">
        <w:t xml:space="preserve"> and adhere to the patterns for 20</w:t>
      </w:r>
      <w:r w:rsidR="00CE7942" w:rsidRPr="00994775">
        <w:t> </w:t>
      </w:r>
      <w:r w:rsidRPr="00994775">
        <w:t>min, at 37°C 5% CO2.</w:t>
      </w:r>
    </w:p>
    <w:p w14:paraId="79DB4485" w14:textId="5A125420" w:rsidR="00FE32DD" w:rsidRPr="00994775" w:rsidRDefault="00FE32DD" w:rsidP="00274055">
      <w:pPr>
        <w:pStyle w:val="Paragraphedeliste"/>
        <w:numPr>
          <w:ilvl w:val="0"/>
          <w:numId w:val="16"/>
        </w:numPr>
        <w:spacing w:line="360" w:lineRule="auto"/>
      </w:pPr>
      <w:r w:rsidRPr="00994775">
        <w:t>Check that most micropatterned discs are occupied by a cell that has started to adhere on</w:t>
      </w:r>
      <w:r w:rsidR="00CF0CE1" w:rsidRPr="00994775">
        <w:t xml:space="preserve"> </w:t>
      </w:r>
      <w:r w:rsidRPr="00994775">
        <w:t>the substrate.</w:t>
      </w:r>
    </w:p>
    <w:p w14:paraId="6BE091BC" w14:textId="58137E46" w:rsidR="00FE32DD" w:rsidRPr="00994775" w:rsidRDefault="00FE32DD" w:rsidP="00274055">
      <w:pPr>
        <w:pStyle w:val="Paragraphedeliste"/>
        <w:numPr>
          <w:ilvl w:val="0"/>
          <w:numId w:val="16"/>
        </w:numPr>
        <w:spacing w:line="360" w:lineRule="auto"/>
      </w:pPr>
      <w:r w:rsidRPr="00274055">
        <w:rPr>
          <w:u w:val="single"/>
        </w:rPr>
        <w:t>Flush</w:t>
      </w:r>
      <w:r w:rsidRPr="00994775">
        <w:t xml:space="preserve"> the bottom of the chamber to remove the non-adherent cells. </w:t>
      </w:r>
      <w:r w:rsidR="002A07A8">
        <w:t>T</w:t>
      </w:r>
      <w:r w:rsidRPr="00994775">
        <w:t xml:space="preserve">o do this, hold a pipet in </w:t>
      </w:r>
      <w:r w:rsidR="002A07A8">
        <w:t>each</w:t>
      </w:r>
      <w:r w:rsidRPr="00994775">
        <w:t xml:space="preserve"> hand and inject warm medium on one side as you aspire on the other side of the chamber</w:t>
      </w:r>
      <w:r w:rsidR="002D5A46" w:rsidRPr="00994775">
        <w:t>. Never let the chamber dry</w:t>
      </w:r>
      <w:r w:rsidRPr="00994775">
        <w:t>. Th</w:t>
      </w:r>
      <w:r w:rsidR="00772639" w:rsidRPr="00994775">
        <w:t>e flushing</w:t>
      </w:r>
      <w:r w:rsidRPr="00994775">
        <w:t xml:space="preserve"> will generate a flux of medium in the chamber and efficiently remove excess cells, leaving only the adherent ones.</w:t>
      </w:r>
    </w:p>
    <w:p w14:paraId="2143B709" w14:textId="4087EE14" w:rsidR="00FE32DD" w:rsidRPr="00994775" w:rsidRDefault="00FE32DD" w:rsidP="00274055">
      <w:pPr>
        <w:pStyle w:val="Paragraphedeliste"/>
        <w:numPr>
          <w:ilvl w:val="0"/>
          <w:numId w:val="16"/>
        </w:numPr>
        <w:spacing w:line="360" w:lineRule="auto"/>
      </w:pPr>
      <w:r w:rsidRPr="00994775">
        <w:t>Let the cells adhere completely for 2</w:t>
      </w:r>
      <w:r w:rsidR="00CE7942" w:rsidRPr="00994775">
        <w:t> </w:t>
      </w:r>
      <w:r w:rsidRPr="00994775">
        <w:t>h</w:t>
      </w:r>
      <w:r w:rsidR="00CE7942" w:rsidRPr="00994775">
        <w:t>ours</w:t>
      </w:r>
      <w:r w:rsidRPr="00994775">
        <w:t xml:space="preserve"> at 37°C and 5% CO</w:t>
      </w:r>
      <w:r w:rsidRPr="00274055">
        <w:rPr>
          <w:vertAlign w:val="subscript"/>
        </w:rPr>
        <w:t>2</w:t>
      </w:r>
      <w:r w:rsidRPr="00994775">
        <w:t>.</w:t>
      </w:r>
    </w:p>
    <w:p w14:paraId="3DD190BD" w14:textId="7EE01B3E" w:rsidR="00D1190C" w:rsidRPr="00994775" w:rsidRDefault="00D1190C" w:rsidP="00072FF6">
      <w:pPr>
        <w:spacing w:line="360" w:lineRule="auto"/>
      </w:pPr>
      <w:r w:rsidRPr="00994775">
        <w:t>Outer bead addition</w:t>
      </w:r>
    </w:p>
    <w:p w14:paraId="2BAA6C8B" w14:textId="05E54D2C" w:rsidR="00FE32DD" w:rsidRPr="00994775" w:rsidRDefault="00FE32DD" w:rsidP="00274055">
      <w:pPr>
        <w:pStyle w:val="Paragraphedeliste"/>
        <w:numPr>
          <w:ilvl w:val="0"/>
          <w:numId w:val="16"/>
        </w:numPr>
        <w:spacing w:line="360" w:lineRule="auto"/>
      </w:pPr>
      <w:r w:rsidRPr="00994775">
        <w:t>Prepare a mix of 0.5</w:t>
      </w:r>
      <w:r w:rsidR="00CE7942" w:rsidRPr="00994775">
        <w:t> </w:t>
      </w:r>
      <w:r w:rsidRPr="00994775">
        <w:t>mL of warm imaging medium and 2.5</w:t>
      </w:r>
      <w:r w:rsidR="00CE7942" w:rsidRPr="00994775">
        <w:t> </w:t>
      </w:r>
      <w:r w:rsidRPr="00994775">
        <w:t>µL of the coated beads</w:t>
      </w:r>
      <w:r w:rsidR="002B3586" w:rsidRPr="00994775">
        <w:t xml:space="preserve"> solution (see </w:t>
      </w:r>
      <w:r w:rsidR="002A07A8">
        <w:t>3.3.3</w:t>
      </w:r>
      <w:r w:rsidR="002B3586" w:rsidRPr="00994775">
        <w:t xml:space="preserve">). Vortex and add </w:t>
      </w:r>
      <w:r w:rsidR="002A07A8">
        <w:t>to</w:t>
      </w:r>
      <w:r w:rsidR="002B3586" w:rsidRPr="00994775">
        <w:t xml:space="preserve"> the dish.</w:t>
      </w:r>
    </w:p>
    <w:p w14:paraId="4412C7B8" w14:textId="7E92AC98" w:rsidR="00FE32DD" w:rsidRPr="00994775" w:rsidRDefault="00070C57" w:rsidP="00274055">
      <w:pPr>
        <w:pStyle w:val="Paragraphedeliste"/>
        <w:numPr>
          <w:ilvl w:val="0"/>
          <w:numId w:val="16"/>
        </w:numPr>
        <w:spacing w:line="360" w:lineRule="auto"/>
      </w:pPr>
      <w:r w:rsidRPr="00994775">
        <w:t>Optional - Only if the microscope incubator does not control CO</w:t>
      </w:r>
      <w:r w:rsidRPr="00274055">
        <w:rPr>
          <w:vertAlign w:val="subscript"/>
        </w:rPr>
        <w:t>2</w:t>
      </w:r>
      <w:r w:rsidRPr="00994775">
        <w:t xml:space="preserve">. </w:t>
      </w:r>
      <w:r w:rsidR="002B3586" w:rsidRPr="00994775">
        <w:t>Add 0.5</w:t>
      </w:r>
      <w:r w:rsidR="00CE7942" w:rsidRPr="00994775">
        <w:t> </w:t>
      </w:r>
      <w:r w:rsidR="002B3586" w:rsidRPr="00994775">
        <w:t xml:space="preserve">mL of imaging medium supplemented with HEPES </w:t>
      </w:r>
      <w:r w:rsidR="00CE7942" w:rsidRPr="00994775">
        <w:t>solution</w:t>
      </w:r>
      <w:r w:rsidR="002B3586" w:rsidRPr="00994775">
        <w:t xml:space="preserve"> to bring the concentration </w:t>
      </w:r>
      <w:r w:rsidR="00CE7942" w:rsidRPr="00994775">
        <w:t>of</w:t>
      </w:r>
      <w:r w:rsidR="002B3586" w:rsidRPr="00994775">
        <w:t xml:space="preserve"> HEPES </w:t>
      </w:r>
      <w:r w:rsidR="00CE7942" w:rsidRPr="00994775">
        <w:t>in the medium</w:t>
      </w:r>
      <w:r w:rsidR="002B3586" w:rsidRPr="00994775">
        <w:t xml:space="preserve"> to 20</w:t>
      </w:r>
      <w:r w:rsidR="00CE7942" w:rsidRPr="00994775">
        <w:t> </w:t>
      </w:r>
      <w:r w:rsidR="002B3586" w:rsidRPr="00994775">
        <w:t>mM.</w:t>
      </w:r>
    </w:p>
    <w:p w14:paraId="1F84B2AA" w14:textId="7530E49B" w:rsidR="00D07AE2" w:rsidRPr="00994775" w:rsidRDefault="00415E41" w:rsidP="00415E41">
      <w:pPr>
        <w:pStyle w:val="Titre3"/>
        <w:spacing w:line="360" w:lineRule="auto"/>
        <w:ind w:left="360"/>
        <w:rPr>
          <w:color w:val="auto"/>
        </w:rPr>
      </w:pPr>
      <w:r>
        <w:rPr>
          <w:color w:val="auto"/>
        </w:rPr>
        <w:t xml:space="preserve">3.3.6 </w:t>
      </w:r>
      <w:r w:rsidR="00CB2587" w:rsidRPr="00994775">
        <w:rPr>
          <w:color w:val="auto"/>
        </w:rPr>
        <w:t>Magnetic Pincher imaging</w:t>
      </w:r>
    </w:p>
    <w:p w14:paraId="40C6EEE9" w14:textId="37CD48C4" w:rsidR="00D1190C" w:rsidRPr="00994775" w:rsidRDefault="00D1190C" w:rsidP="00072FF6">
      <w:pPr>
        <w:spacing w:line="360" w:lineRule="auto"/>
      </w:pPr>
      <w:r w:rsidRPr="00994775">
        <w:t xml:space="preserve">After placing the sample onto the microscope stage where the magnetic field generator is mounted, the first step is to acquire Z-stacks of beads. They will be used to </w:t>
      </w:r>
      <w:r w:rsidR="00F145D4" w:rsidRPr="00994775">
        <w:t>compute a</w:t>
      </w:r>
      <w:r w:rsidR="00F86211" w:rsidRPr="00994775">
        <w:t xml:space="preserve"> “Depthograph” (see section </w:t>
      </w:r>
      <w:r w:rsidR="008D3494">
        <w:t>3</w:t>
      </w:r>
      <w:r w:rsidR="00F86211" w:rsidRPr="00994775">
        <w:t>.4</w:t>
      </w:r>
      <w:r w:rsidR="000516C9" w:rsidRPr="00994775">
        <w:t xml:space="preserve"> and </w:t>
      </w:r>
      <w:r w:rsidR="0037390F" w:rsidRPr="00994775">
        <w:t>Fig. 8</w:t>
      </w:r>
      <w:r w:rsidR="00F145D4" w:rsidRPr="00994775">
        <w:t xml:space="preserve">). </w:t>
      </w:r>
      <w:r w:rsidR="00F12BA5" w:rsidRPr="00994775">
        <w:t xml:space="preserve">It is preferable to perform this step in the experimental dish containing the cells in </w:t>
      </w:r>
      <w:r w:rsidR="002D5A46" w:rsidRPr="00994775">
        <w:t xml:space="preserve">the </w:t>
      </w:r>
      <w:r w:rsidR="00F12BA5" w:rsidRPr="00994775">
        <w:t xml:space="preserve">absence of </w:t>
      </w:r>
      <w:r w:rsidR="008D3494">
        <w:t xml:space="preserve">a </w:t>
      </w:r>
      <w:r w:rsidR="00F12BA5" w:rsidRPr="00994775">
        <w:t xml:space="preserve">magnetic field: the formation of chains of beads would hinder the acquisition </w:t>
      </w:r>
      <w:r w:rsidR="00F12BA5" w:rsidRPr="00994775">
        <w:lastRenderedPageBreak/>
        <w:t xml:space="preserve">of clean Z-stacks. Then, the magnetic </w:t>
      </w:r>
      <w:r w:rsidR="002D5A46" w:rsidRPr="00994775">
        <w:t xml:space="preserve">field </w:t>
      </w:r>
      <w:r w:rsidR="00F12BA5" w:rsidRPr="00994775">
        <w:t>can be applied to trigger the beads self-organization in the whole chamber, and many pinching event should occur simultaneously. For each imaged cell, acquire a 10 min time-lapse with a stack of images at different Z-positions for each time point</w:t>
      </w:r>
      <w:r w:rsidR="000516C9" w:rsidRPr="00994775">
        <w:t xml:space="preserve"> (</w:t>
      </w:r>
      <w:r w:rsidR="0037390F" w:rsidRPr="00994775">
        <w:t>Fig. 6</w:t>
      </w:r>
      <w:r w:rsidR="000516C9" w:rsidRPr="00994775">
        <w:t>A)</w:t>
      </w:r>
      <w:r w:rsidR="00F12BA5" w:rsidRPr="00994775">
        <w:t>. Together with a log file indicating the precise time for the acquisition of each image, these movies are the raw data processed by the image analysis software to determine the cortex thickness as a function of time.</w:t>
      </w:r>
    </w:p>
    <w:p w14:paraId="5F898C6E" w14:textId="6FBF133B" w:rsidR="00D1190C" w:rsidRPr="00994775" w:rsidRDefault="00C42E25" w:rsidP="00072FF6">
      <w:pPr>
        <w:spacing w:line="360" w:lineRule="auto"/>
        <w:rPr>
          <w:b/>
          <w:i/>
        </w:rPr>
      </w:pPr>
      <w:r w:rsidRPr="00994775">
        <w:t>Z-scan of beads</w:t>
      </w:r>
      <w:r w:rsidR="002D5A46" w:rsidRPr="00994775">
        <w:t xml:space="preserve"> (reference </w:t>
      </w:r>
      <w:r w:rsidR="00035A8A" w:rsidRPr="00994775">
        <w:t>D</w:t>
      </w:r>
      <w:r w:rsidR="002D5A46" w:rsidRPr="00994775">
        <w:t>epthograph)</w:t>
      </w:r>
    </w:p>
    <w:p w14:paraId="3ADD4FD9" w14:textId="17C461E1" w:rsidR="00C42E25" w:rsidRPr="00994775" w:rsidRDefault="00F12BA5" w:rsidP="00072FF6">
      <w:pPr>
        <w:pStyle w:val="Paragraphedeliste"/>
        <w:numPr>
          <w:ilvl w:val="0"/>
          <w:numId w:val="10"/>
        </w:numPr>
        <w:spacing w:line="360" w:lineRule="auto"/>
      </w:pPr>
      <w:r w:rsidRPr="00994775">
        <w:t xml:space="preserve">Set the microscope light power and the field aperture as </w:t>
      </w:r>
      <w:r w:rsidR="00F57BF0" w:rsidRPr="00994775">
        <w:t xml:space="preserve">explained in </w:t>
      </w:r>
      <w:r w:rsidR="008D3494">
        <w:t>3.2.3</w:t>
      </w:r>
      <w:r w:rsidR="00F57BF0" w:rsidRPr="00994775">
        <w:t>. These setting should not change throughout the whole imaging session.</w:t>
      </w:r>
    </w:p>
    <w:p w14:paraId="574D0349" w14:textId="2CDBC36F" w:rsidR="00F57BF0" w:rsidRPr="00994775" w:rsidRDefault="00F57BF0" w:rsidP="00072FF6">
      <w:pPr>
        <w:pStyle w:val="Paragraphedeliste"/>
        <w:numPr>
          <w:ilvl w:val="0"/>
          <w:numId w:val="10"/>
        </w:numPr>
        <w:spacing w:line="360" w:lineRule="auto"/>
      </w:pPr>
      <w:r w:rsidRPr="00994775">
        <w:t xml:space="preserve">Position one or several beads in the field of view. These beads should be clearly separated from each other, perfectly still, and their image not affected by any object in the chamber or on the optical path. Position the focus in the equatorial plane of the beads (see </w:t>
      </w:r>
      <w:r w:rsidR="008D3494">
        <w:t>3.2.3</w:t>
      </w:r>
      <w:r w:rsidRPr="00994775">
        <w:t>).</w:t>
      </w:r>
    </w:p>
    <w:p w14:paraId="4083DDFD" w14:textId="4C1D1EEC" w:rsidR="00F57BF0" w:rsidRPr="00994775" w:rsidRDefault="003C5DC6" w:rsidP="00072FF6">
      <w:pPr>
        <w:pStyle w:val="Paragraphedeliste"/>
        <w:numPr>
          <w:ilvl w:val="0"/>
          <w:numId w:val="10"/>
        </w:numPr>
        <w:spacing w:line="360" w:lineRule="auto"/>
      </w:pPr>
      <w:r w:rsidRPr="00994775">
        <w:t>Acquire a Z-stack of these beads: 401 steps every 20</w:t>
      </w:r>
      <w:r w:rsidR="00C57FA3" w:rsidRPr="00994775">
        <w:t> </w:t>
      </w:r>
      <w:r w:rsidRPr="00994775">
        <w:t>nm, for a total course of 8</w:t>
      </w:r>
      <w:r w:rsidR="00C57FA3" w:rsidRPr="00994775">
        <w:t> </w:t>
      </w:r>
      <w:r w:rsidRPr="00994775">
        <w:t>µm. The piezo element must be used to ensure precision of the displacement along Z.</w:t>
      </w:r>
    </w:p>
    <w:p w14:paraId="1DE7FDEA" w14:textId="77777777" w:rsidR="005A1E38" w:rsidRPr="00994775" w:rsidRDefault="005A1E38" w:rsidP="00072FF6">
      <w:pPr>
        <w:pStyle w:val="Paragraphedeliste"/>
        <w:numPr>
          <w:ilvl w:val="0"/>
          <w:numId w:val="10"/>
        </w:numPr>
        <w:spacing w:line="360" w:lineRule="auto"/>
      </w:pPr>
      <w:r w:rsidRPr="00994775">
        <w:t>Repeat steps 2 and 3 until at least 8 Z-stacks of beads have been successfully acquired.</w:t>
      </w:r>
    </w:p>
    <w:p w14:paraId="6804CD07" w14:textId="7CF133AD" w:rsidR="00C42E25" w:rsidRPr="00994775" w:rsidRDefault="00C42E25" w:rsidP="00072FF6">
      <w:pPr>
        <w:spacing w:line="360" w:lineRule="auto"/>
      </w:pPr>
      <w:r w:rsidRPr="00994775">
        <w:t>Magnetic Pincher on live cells</w:t>
      </w:r>
      <w:r w:rsidR="00A46323">
        <w:t xml:space="preserve"> (see Notes 5, 6)</w:t>
      </w:r>
    </w:p>
    <w:p w14:paraId="1B3A6946" w14:textId="3CB711C1" w:rsidR="005A1E38" w:rsidRPr="00994775" w:rsidRDefault="005A1E38" w:rsidP="00A46323">
      <w:pPr>
        <w:pStyle w:val="Paragraphedeliste"/>
        <w:numPr>
          <w:ilvl w:val="0"/>
          <w:numId w:val="10"/>
        </w:numPr>
        <w:spacing w:line="360" w:lineRule="auto"/>
      </w:pPr>
      <w:r w:rsidRPr="00994775">
        <w:t>“Switch on” the magnetic field generator. This is done by either placing the Halbach array on its support, around the sample; or by sending current in the Helmholtz coils. The field magnitude should be between 3 and 10</w:t>
      </w:r>
      <w:r w:rsidR="00C57FA3" w:rsidRPr="00994775">
        <w:t> </w:t>
      </w:r>
      <w:r w:rsidRPr="00994775">
        <w:t>mT, typically 5</w:t>
      </w:r>
      <w:r w:rsidR="00C57FA3" w:rsidRPr="00994775">
        <w:t> </w:t>
      </w:r>
      <w:r w:rsidRPr="00994775">
        <w:t>mT, and be kept constant across experiments to obtain comparable results.</w:t>
      </w:r>
      <w:r w:rsidR="00C57FA3" w:rsidRPr="00994775">
        <w:t xml:space="preserve"> It is strongly recommended to use a Gaussmeter to measure the applied field</w:t>
      </w:r>
      <w:r w:rsidR="00A46323" w:rsidRPr="00A46323">
        <w:t xml:space="preserve"> </w:t>
      </w:r>
      <w:r w:rsidR="00A46323" w:rsidRPr="00994775">
        <w:t>in situ</w:t>
      </w:r>
      <w:r w:rsidR="00C57FA3" w:rsidRPr="00994775">
        <w:t>.</w:t>
      </w:r>
    </w:p>
    <w:p w14:paraId="2AE57334" w14:textId="06A1EC28" w:rsidR="005A1E38" w:rsidRPr="00994775" w:rsidRDefault="005A1E38" w:rsidP="00A46323">
      <w:pPr>
        <w:pStyle w:val="Paragraphedeliste"/>
        <w:numPr>
          <w:ilvl w:val="0"/>
          <w:numId w:val="10"/>
        </w:numPr>
        <w:spacing w:line="360" w:lineRule="auto"/>
      </w:pPr>
      <w:r w:rsidRPr="00994775">
        <w:t xml:space="preserve">Position a cell whose cortex is pinched by a pair of beads in the field of view. </w:t>
      </w:r>
      <w:r w:rsidR="006F07E7" w:rsidRPr="00994775">
        <w:t>In addition to the guid</w:t>
      </w:r>
      <w:r w:rsidR="00F86211" w:rsidRPr="00994775">
        <w:t xml:space="preserve">elines defined in section </w:t>
      </w:r>
      <w:r w:rsidR="00415E41">
        <w:t>3</w:t>
      </w:r>
      <w:r w:rsidR="00F86211" w:rsidRPr="00994775">
        <w:t>.2.4</w:t>
      </w:r>
      <w:r w:rsidR="006F07E7" w:rsidRPr="00994775">
        <w:t xml:space="preserve">, the </w:t>
      </w:r>
      <w:r w:rsidRPr="00994775">
        <w:t>following criteria must be met:</w:t>
      </w:r>
    </w:p>
    <w:p w14:paraId="3F816463" w14:textId="77777777" w:rsidR="006F07E7" w:rsidRPr="00994775" w:rsidRDefault="005A1E38" w:rsidP="00A46323">
      <w:pPr>
        <w:spacing w:line="360" w:lineRule="auto"/>
        <w:ind w:left="1080"/>
      </w:pPr>
      <w:r w:rsidRPr="00994775">
        <w:t xml:space="preserve">These beads should be as much as possible aligned along the magnetic field lines and in the same plane. </w:t>
      </w:r>
    </w:p>
    <w:p w14:paraId="61F50347" w14:textId="77777777" w:rsidR="006F07E7" w:rsidRPr="00994775" w:rsidRDefault="005A1E38" w:rsidP="00A46323">
      <w:pPr>
        <w:spacing w:line="360" w:lineRule="auto"/>
        <w:ind w:left="1080"/>
      </w:pPr>
      <w:r w:rsidRPr="00994775">
        <w:t xml:space="preserve">The light spot below them should not be hindered by extra or intra-cellular objects. </w:t>
      </w:r>
    </w:p>
    <w:p w14:paraId="0F8BA86B" w14:textId="77777777" w:rsidR="005A1E38" w:rsidRPr="00994775" w:rsidRDefault="005A1E38" w:rsidP="00A46323">
      <w:pPr>
        <w:spacing w:line="360" w:lineRule="auto"/>
        <w:ind w:left="1080"/>
      </w:pPr>
      <w:r w:rsidRPr="00994775">
        <w:t xml:space="preserve">The pair of beads can be part of a longer chain that extend into, or out of the cell, or even both. However, beads pinching the cortex must have a maximum of 2 nearest-neighbors (one of them being automatically the other bead of the pair) that are </w:t>
      </w:r>
      <w:r w:rsidR="006F07E7" w:rsidRPr="00994775">
        <w:t xml:space="preserve">well </w:t>
      </w:r>
      <w:r w:rsidRPr="00994775">
        <w:t>aligned with the line of magnetic field. Otherwise</w:t>
      </w:r>
      <w:r w:rsidR="006F07E7" w:rsidRPr="00994775">
        <w:t xml:space="preserve"> the magnetic field in the region of the beads will not be properly defined.</w:t>
      </w:r>
    </w:p>
    <w:p w14:paraId="7BC8BA61" w14:textId="1AF04356" w:rsidR="006F07E7" w:rsidRPr="00994775" w:rsidRDefault="005A1E38" w:rsidP="00A46323">
      <w:pPr>
        <w:pStyle w:val="Paragraphedeliste"/>
        <w:numPr>
          <w:ilvl w:val="0"/>
          <w:numId w:val="10"/>
        </w:numPr>
        <w:spacing w:line="360" w:lineRule="auto"/>
      </w:pPr>
      <w:r w:rsidRPr="00994775">
        <w:lastRenderedPageBreak/>
        <w:t xml:space="preserve">Acquire a </w:t>
      </w:r>
      <w:r w:rsidR="006F07E7" w:rsidRPr="00994775">
        <w:t>time-lapse</w:t>
      </w:r>
      <w:r w:rsidRPr="00994775">
        <w:t xml:space="preserve"> of these beads</w:t>
      </w:r>
      <w:r w:rsidR="000516C9" w:rsidRPr="00994775">
        <w:t xml:space="preserve"> (</w:t>
      </w:r>
      <w:r w:rsidR="0037390F" w:rsidRPr="00994775">
        <w:t>Fig. 6</w:t>
      </w:r>
      <w:r w:rsidR="000516C9" w:rsidRPr="00994775">
        <w:t>A, 5B)</w:t>
      </w:r>
      <w:r w:rsidRPr="00994775">
        <w:t xml:space="preserve">: </w:t>
      </w:r>
    </w:p>
    <w:p w14:paraId="5EA30D34" w14:textId="48BF9A23" w:rsidR="006F07E7" w:rsidRPr="00994775" w:rsidRDefault="00AC1140" w:rsidP="00A46323">
      <w:pPr>
        <w:spacing w:line="360" w:lineRule="auto"/>
        <w:ind w:left="1080"/>
      </w:pPr>
      <w:r w:rsidRPr="00994775">
        <w:t xml:space="preserve">2 to </w:t>
      </w:r>
      <w:r w:rsidR="006F07E7" w:rsidRPr="00994775">
        <w:t>10 minutes, one</w:t>
      </w:r>
      <w:r w:rsidR="002D5A46" w:rsidRPr="00994775">
        <w:t xml:space="preserve"> z-</w:t>
      </w:r>
      <w:r w:rsidR="006F07E7" w:rsidRPr="00994775">
        <w:t>triplet of image</w:t>
      </w:r>
      <w:r w:rsidR="00A46323">
        <w:t>s</w:t>
      </w:r>
      <w:r w:rsidR="006F07E7" w:rsidRPr="00994775">
        <w:t xml:space="preserve"> every 600</w:t>
      </w:r>
      <w:r w:rsidR="00C57FA3" w:rsidRPr="00994775">
        <w:t> </w:t>
      </w:r>
      <w:r w:rsidR="006F07E7" w:rsidRPr="00994775">
        <w:t xml:space="preserve">ms, for a total of </w:t>
      </w:r>
      <w:r w:rsidRPr="00994775">
        <w:t xml:space="preserve">200 to </w:t>
      </w:r>
      <w:r w:rsidR="006F07E7" w:rsidRPr="00994775">
        <w:t xml:space="preserve">1000 time-points. </w:t>
      </w:r>
      <w:r w:rsidR="00C57FA3" w:rsidRPr="00994775">
        <w:t>S</w:t>
      </w:r>
      <w:r w:rsidR="001F433D" w:rsidRPr="00994775">
        <w:t xml:space="preserve">horter durations allow for more movies of different cells to be acquired. Longer time-lapse movies allow for a more </w:t>
      </w:r>
      <w:r w:rsidR="00A46323">
        <w:t xml:space="preserve">extended </w:t>
      </w:r>
      <w:r w:rsidR="001F433D" w:rsidRPr="00994775">
        <w:t>measurement of each cell cortex behavior.</w:t>
      </w:r>
    </w:p>
    <w:p w14:paraId="303E685F" w14:textId="4149FD18" w:rsidR="006F07E7" w:rsidRPr="00994775" w:rsidRDefault="006F07E7" w:rsidP="00A46323">
      <w:pPr>
        <w:spacing w:line="360" w:lineRule="auto"/>
        <w:ind w:left="1080"/>
      </w:pPr>
      <w:r w:rsidRPr="00994775">
        <w:t xml:space="preserve">Each </w:t>
      </w:r>
      <w:r w:rsidR="002D5A46" w:rsidRPr="00994775">
        <w:t>z-</w:t>
      </w:r>
      <w:r w:rsidRPr="00994775">
        <w:t>triplet is a short Z-stack of 3 images, with a step of 0.5</w:t>
      </w:r>
      <w:r w:rsidR="00C57FA3" w:rsidRPr="00994775">
        <w:t> </w:t>
      </w:r>
      <w:r w:rsidRPr="00994775">
        <w:t xml:space="preserve">µm, ideally centered on the </w:t>
      </w:r>
      <w:r w:rsidR="00564C16" w:rsidRPr="00994775">
        <w:t>plane of maximum intensity</w:t>
      </w:r>
      <w:r w:rsidRPr="00994775">
        <w:t>. The piezo element must be used to ensure precision of the displacement along Z.</w:t>
      </w:r>
    </w:p>
    <w:p w14:paraId="6536CE3D" w14:textId="125A3DEA" w:rsidR="006F07E7" w:rsidRPr="00994775" w:rsidRDefault="006F07E7" w:rsidP="00A46323">
      <w:pPr>
        <w:spacing w:line="360" w:lineRule="auto"/>
        <w:ind w:left="1080"/>
      </w:pPr>
      <w:r w:rsidRPr="00994775">
        <w:t>Allow at least a delay of 50</w:t>
      </w:r>
      <w:r w:rsidR="00AC1140" w:rsidRPr="00994775">
        <w:t> </w:t>
      </w:r>
      <w:r w:rsidRPr="00994775">
        <w:t>ms between each step of the Z-stack, to ensure the precision of the positioning along Z.</w:t>
      </w:r>
    </w:p>
    <w:p w14:paraId="0292F02D" w14:textId="2CE13061" w:rsidR="00070C57" w:rsidRPr="00994775" w:rsidRDefault="00070C57" w:rsidP="00A46323">
      <w:pPr>
        <w:pStyle w:val="Paragraphedeliste"/>
        <w:numPr>
          <w:ilvl w:val="0"/>
          <w:numId w:val="10"/>
        </w:numPr>
        <w:spacing w:line="360" w:lineRule="auto"/>
      </w:pPr>
      <w:r w:rsidRPr="00994775">
        <w:t>Make sure that the software used for the acquisition also saves the precise time at which each image was taken. This can be attached to the images metadata or saved in a separate log file.</w:t>
      </w:r>
    </w:p>
    <w:p w14:paraId="399A0EFE" w14:textId="6F197C83" w:rsidR="004A106B" w:rsidRPr="00826762" w:rsidRDefault="00070C57" w:rsidP="00826762">
      <w:pPr>
        <w:pStyle w:val="Paragraphedeliste"/>
        <w:numPr>
          <w:ilvl w:val="0"/>
          <w:numId w:val="10"/>
        </w:numPr>
        <w:spacing w:line="360" w:lineRule="auto"/>
      </w:pPr>
      <w:r w:rsidRPr="00994775">
        <w:t>Repeat step</w:t>
      </w:r>
      <w:r w:rsidR="002D5A46" w:rsidRPr="00994775">
        <w:t>s</w:t>
      </w:r>
      <w:r w:rsidRPr="00994775">
        <w:t xml:space="preserve"> 2 and 3 to acquire a dataset representative of your cell population</w:t>
      </w:r>
      <w:r w:rsidR="00C57FA3" w:rsidRPr="00994775">
        <w:t>. A given chamber should not be images for longer than 2 hours</w:t>
      </w:r>
      <w:r w:rsidRPr="00994775">
        <w:t xml:space="preserve">. </w:t>
      </w:r>
      <w:r w:rsidR="001F433D" w:rsidRPr="00994775">
        <w:t>Typically 10 to 20 cells should be acquired in each chamber,</w:t>
      </w:r>
      <w:r w:rsidR="00C57FA3" w:rsidRPr="00994775">
        <w:t xml:space="preserve"> </w:t>
      </w:r>
      <w:r w:rsidR="001F433D" w:rsidRPr="00994775">
        <w:t xml:space="preserve">depending on the </w:t>
      </w:r>
      <w:r w:rsidR="00C57FA3" w:rsidRPr="00994775">
        <w:t>duration of the acquired time-lapse movies.</w:t>
      </w:r>
    </w:p>
    <w:p w14:paraId="650C87C3" w14:textId="5EF7A892" w:rsidR="00C42E25" w:rsidRPr="00994775" w:rsidRDefault="00D405C0" w:rsidP="004A106B">
      <w:pPr>
        <w:pStyle w:val="Titre2"/>
        <w:numPr>
          <w:ilvl w:val="1"/>
          <w:numId w:val="39"/>
        </w:numPr>
        <w:spacing w:line="360" w:lineRule="auto"/>
        <w:rPr>
          <w:color w:val="auto"/>
        </w:rPr>
      </w:pPr>
      <w:r w:rsidRPr="00994775">
        <w:rPr>
          <w:color w:val="auto"/>
        </w:rPr>
        <w:t>Image</w:t>
      </w:r>
      <w:r w:rsidR="0015560A" w:rsidRPr="00994775">
        <w:rPr>
          <w:color w:val="auto"/>
        </w:rPr>
        <w:t xml:space="preserve"> analysis</w:t>
      </w:r>
    </w:p>
    <w:p w14:paraId="2CC142D8" w14:textId="36D90BD4" w:rsidR="00CB2587" w:rsidRPr="00994775" w:rsidRDefault="004B3772" w:rsidP="00072FF6">
      <w:pPr>
        <w:spacing w:line="360" w:lineRule="auto"/>
      </w:pPr>
      <w:r w:rsidRPr="00994775">
        <w:t xml:space="preserve">This </w:t>
      </w:r>
      <w:r w:rsidR="00F145D4" w:rsidRPr="00994775">
        <w:t>section</w:t>
      </w:r>
      <w:r w:rsidRPr="00994775">
        <w:t xml:space="preserve"> details the image analysis workflow used to extract the cortical thickness as a function of time from the acquired time-lapse</w:t>
      </w:r>
      <w:r w:rsidR="003F241E">
        <w:t xml:space="preserve"> images</w:t>
      </w:r>
      <w:r w:rsidRPr="00994775">
        <w:t xml:space="preserve">. </w:t>
      </w:r>
      <w:r w:rsidR="00027799" w:rsidRPr="00994775">
        <w:t xml:space="preserve">It </w:t>
      </w:r>
      <w:r w:rsidR="00F145D4" w:rsidRPr="00994775">
        <w:t xml:space="preserve">requires two different </w:t>
      </w:r>
      <w:r w:rsidR="000B2EC2" w:rsidRPr="00994775">
        <w:t>software</w:t>
      </w:r>
      <w:r w:rsidR="003F241E">
        <w:t xml:space="preserve"> packages</w:t>
      </w:r>
      <w:r w:rsidR="00381628" w:rsidRPr="00994775">
        <w:t xml:space="preserve">: ImageJ (in our case, Fiji: </w:t>
      </w:r>
      <w:r w:rsidR="00381628" w:rsidRPr="00994775">
        <w:fldChar w:fldCharType="begin"/>
      </w:r>
      <w:r w:rsidR="00F86211" w:rsidRPr="00994775">
        <w:instrText xml:space="preserve"> ADDIN ZOTERO_ITEM CSL_CITATION {"citationID":"fQSfADJT","properties":{"formattedCitation":"(Schindelin et al., 2012)","plainCitation":"(Schindelin et al., 2012)","dontUpdate":true,"noteIndex":0},"citationItems":[{"id":136,"uris":["http://zotero.org/users/local/FRVTIeJL/items/T2ZUA5M6"],"itemData":{"id":136,"type":"article-journal","container-title":"Nature Methods","DOI":"10.1038/nmeth.2019","ISSN":"1548-7091, 1548-7105","issue":"7","journalAbbreviation":"Nat Methods","language":"en","page":"676-682","source":"DOI.org (Crossref)","title":"Fiji: an open-source platform for biological-image analysis","title-short":"Fiji","volume":"9","author":[{"family":"Schindelin","given":"Johannes"},{"family":"Arganda-Carreras","given":"Ignacio"},{"family":"Frise","given":"Erwin"},{"family":"Kaynig","given":"Verena"},{"family":"Longair","given":"Mark"},{"family":"Pietzsch","given":"Tobias"},{"family":"Preibisch","given":"Stephan"},{"family":"Rueden","given":"Curtis"},{"family":"Saalfeld","given":"Stephan"},{"family":"Schmid","given":"Benjamin"},{"family":"Tinevez","given":"Jean-Yves"},{"family":"White","given":"Daniel James"},{"family":"Hartenstein","given":"Volker"},{"family":"Eliceiri","given":"Kevin"},{"family":"Tomancak","given":"Pavel"},{"family":"Cardona","given":"Albert"}],"issued":{"date-parts":[["2012",7]]}}}],"schema":"https://github.com/citation-style-language/schema/raw/master/csl-citation.json"} </w:instrText>
      </w:r>
      <w:r w:rsidR="00381628" w:rsidRPr="00994775">
        <w:fldChar w:fldCharType="separate"/>
      </w:r>
      <w:r w:rsidR="00381628" w:rsidRPr="00994775">
        <w:rPr>
          <w:rFonts w:ascii="Calibri" w:hAnsi="Calibri" w:cs="Calibri"/>
        </w:rPr>
        <w:t>Schindelin et al., 2012)</w:t>
      </w:r>
      <w:r w:rsidR="00381628" w:rsidRPr="00994775">
        <w:fldChar w:fldCharType="end"/>
      </w:r>
      <w:r w:rsidR="00772639" w:rsidRPr="00994775">
        <w:t xml:space="preserve"> </w:t>
      </w:r>
      <w:r w:rsidR="00F145D4" w:rsidRPr="00994775">
        <w:t xml:space="preserve">and Python. To analyze a group of time-lapse imaged from the same dish, the first task is to generate a Depthograph. It simply consists </w:t>
      </w:r>
      <w:r w:rsidR="003F241E">
        <w:t>of</w:t>
      </w:r>
      <w:r w:rsidR="00F145D4" w:rsidRPr="00994775">
        <w:t xml:space="preserve"> a YZ-plane averaged profile of the bead, used to determine the relative positions of the beads along the Z-axis</w:t>
      </w:r>
      <w:r w:rsidR="00381628" w:rsidRPr="00994775">
        <w:t xml:space="preserve"> </w:t>
      </w:r>
      <w:r w:rsidR="00381628" w:rsidRPr="00994775">
        <w:fldChar w:fldCharType="begin"/>
      </w:r>
      <w:r w:rsidR="0063217E">
        <w:instrText xml:space="preserve"> ADDIN ZOTERO_ITEM CSL_CITATION {"citationID":"J8wk9yGz","properties":{"formattedCitation":"[16]","plainCitation":"[16]","noteIndex":0},"citationItems":[{"id":132,"uris":["http://zotero.org/users/local/FRVTIeJL/items/SWU427GA"],"itemData":{"id":132,"type":"article-journal","container-title":"Biophysical Journal","DOI":"10.1016/S0006-3495(02)75672-5","ISSN":"00063495","issue":"6","journalAbbreviation":"Biophysical Journal","language":"en","page":"3314-3329","source":"DOI.org (Crossref)","title":"Magnetic Tweezers: Micromanipulation and Force Measurement at the Molecular Level","title-short":"Magnetic Tweezers","volume":"82","author":[{"family":"Gosse","given":"Charlie"},{"family":"Croquette","given":"Vincent"}],"issued":{"date-parts":[["2002",6]]}}}],"schema":"https://github.com/citation-style-language/schema/raw/master/csl-citation.json"} </w:instrText>
      </w:r>
      <w:r w:rsidR="00381628" w:rsidRPr="00994775">
        <w:fldChar w:fldCharType="separate"/>
      </w:r>
      <w:r w:rsidR="0063217E" w:rsidRPr="0063217E">
        <w:rPr>
          <w:rFonts w:ascii="Calibri" w:hAnsi="Calibri" w:cs="Calibri"/>
        </w:rPr>
        <w:t>[16]</w:t>
      </w:r>
      <w:r w:rsidR="00381628" w:rsidRPr="00994775">
        <w:fldChar w:fldCharType="end"/>
      </w:r>
      <w:r w:rsidR="00F145D4" w:rsidRPr="00994775">
        <w:t xml:space="preserve">. </w:t>
      </w:r>
      <w:r w:rsidR="000B2EC2" w:rsidRPr="00994775">
        <w:t xml:space="preserve">Then </w:t>
      </w:r>
      <w:r w:rsidR="00F145D4" w:rsidRPr="00994775">
        <w:t xml:space="preserve">a simple tracking algorithm </w:t>
      </w:r>
      <w:r w:rsidR="000B2EC2" w:rsidRPr="00994775">
        <w:t xml:space="preserve">is applied </w:t>
      </w:r>
      <w:r w:rsidR="00F145D4" w:rsidRPr="00994775">
        <w:t xml:space="preserve">to the time-lapse movies of Magnetic Pincher, to compute the trajectories of the beads in 3D. As many other tracking algorithms, ours proceed in </w:t>
      </w:r>
      <w:r w:rsidR="001F433D" w:rsidRPr="00994775">
        <w:t>two</w:t>
      </w:r>
      <w:r w:rsidR="000B2EC2" w:rsidRPr="00994775">
        <w:t xml:space="preserve"> classic</w:t>
      </w:r>
      <w:r w:rsidR="00F145D4" w:rsidRPr="00994775">
        <w:t xml:space="preserve"> steps</w:t>
      </w:r>
      <w:r w:rsidR="000B2EC2" w:rsidRPr="00994775">
        <w:t xml:space="preserve">: (i) Objects segmentation and (ii) Frame-to-frame matching. Step (i) is done semi-automatically with Fiji while step (ii) has been automatized in a Python function. </w:t>
      </w:r>
    </w:p>
    <w:p w14:paraId="0D2E2DBE" w14:textId="0D9A9759" w:rsidR="002C76A5" w:rsidRPr="00994775" w:rsidRDefault="000B2EC2" w:rsidP="00072FF6">
      <w:pPr>
        <w:spacing w:line="360" w:lineRule="auto"/>
      </w:pPr>
      <w:r w:rsidRPr="00994775">
        <w:t>The Python code can be found on Github:</w:t>
      </w:r>
      <w:r w:rsidR="0004060E" w:rsidRPr="00994775">
        <w:t xml:space="preserve"> </w:t>
      </w:r>
      <w:r w:rsidR="0004060E" w:rsidRPr="00994775">
        <w:rPr>
          <w:u w:val="single"/>
        </w:rPr>
        <w:t>https://github.com/jvermeil-biophys/CortExplore_MIMB.git</w:t>
      </w:r>
      <w:r w:rsidR="008F1B71" w:rsidRPr="00994775">
        <w:t xml:space="preserve">. </w:t>
      </w:r>
      <w:r w:rsidRPr="00994775">
        <w:t xml:space="preserve">The main libraries </w:t>
      </w:r>
      <w:r w:rsidR="00CB2587" w:rsidRPr="00994775">
        <w:t>required</w:t>
      </w:r>
      <w:r w:rsidRPr="00994775">
        <w:t xml:space="preserve"> to to run the code are the following: os, time, numpy, pandas, scipy, scikit-image</w:t>
      </w:r>
      <w:r w:rsidR="00381628" w:rsidRPr="00994775">
        <w:t xml:space="preserve"> </w:t>
      </w:r>
      <w:r w:rsidR="00381628" w:rsidRPr="00994775">
        <w:fldChar w:fldCharType="begin"/>
      </w:r>
      <w:r w:rsidR="0063217E">
        <w:instrText xml:space="preserve"> ADDIN ZOTERO_ITEM CSL_CITATION {"citationID":"rJOJl7ZP","properties":{"formattedCitation":"[17]","plainCitation":"[17]","noteIndex":0},"citationItems":[{"id":134,"uris":["http://zotero.org/users/local/FRVTIeJL/items/CFTBSB5H"],"itemData":{"id":134,"type":"article-journal","container-title":"PeerJ","DOI":"10.7717/peerj.453","ISSN":"2167-8359","language":"en","page":"e453","source":"DOI.org (Crossref)","title":"scikit-image: image processing in Python","title-short":"scikit-image","volume":"2","author":[{"family":"Van Der Walt","given":"Stéfan"},{"family":"Schönberger","given":"Johannes L."},{"family":"Nunez-Iglesias","given":"Juan"},{"family":"Boulogne","given":"François"},{"family":"Warner","given":"Joshua D."},{"family":"Yager","given":"Neil"},{"family":"Gouillart","given":"Emmanuelle"},{"family":"Yu","given":"Tony"}],"issued":{"date-parts":[["2014",6,19]]}}}],"schema":"https://github.com/citation-style-language/schema/raw/master/csl-citation.json"} </w:instrText>
      </w:r>
      <w:r w:rsidR="00381628" w:rsidRPr="00994775">
        <w:fldChar w:fldCharType="separate"/>
      </w:r>
      <w:r w:rsidR="0063217E" w:rsidRPr="0063217E">
        <w:rPr>
          <w:rFonts w:ascii="Calibri" w:hAnsi="Calibri" w:cs="Calibri"/>
        </w:rPr>
        <w:t>[17]</w:t>
      </w:r>
      <w:r w:rsidR="00381628" w:rsidRPr="00994775">
        <w:fldChar w:fldCharType="end"/>
      </w:r>
      <w:r w:rsidRPr="00994775">
        <w:t>, matplotlib and pyautogui.</w:t>
      </w:r>
      <w:r w:rsidR="008F1B71" w:rsidRPr="00994775">
        <w:t xml:space="preserve"> </w:t>
      </w:r>
    </w:p>
    <w:p w14:paraId="3F9D7A43" w14:textId="552B9F96" w:rsidR="00001635" w:rsidRPr="00994775" w:rsidRDefault="004A106B" w:rsidP="004A106B">
      <w:pPr>
        <w:pStyle w:val="Titre3"/>
        <w:spacing w:line="360" w:lineRule="auto"/>
        <w:ind w:left="360"/>
        <w:rPr>
          <w:color w:val="auto"/>
        </w:rPr>
      </w:pPr>
      <w:r>
        <w:rPr>
          <w:color w:val="auto"/>
        </w:rPr>
        <w:t xml:space="preserve">3.4.1 </w:t>
      </w:r>
      <w:r w:rsidR="00001635" w:rsidRPr="00994775">
        <w:rPr>
          <w:color w:val="auto"/>
        </w:rPr>
        <w:t>Detect bead position in the XY plane using Fiji</w:t>
      </w:r>
      <w:r w:rsidR="00F3351F">
        <w:rPr>
          <w:color w:val="auto"/>
        </w:rPr>
        <w:t xml:space="preserve"> (see Note 7)</w:t>
      </w:r>
    </w:p>
    <w:p w14:paraId="17682493" w14:textId="62EA51A8" w:rsidR="009570E9" w:rsidRPr="00994775" w:rsidRDefault="009570E9" w:rsidP="00072FF6">
      <w:pPr>
        <w:spacing w:line="360" w:lineRule="auto"/>
      </w:pPr>
      <w:r w:rsidRPr="00994775">
        <w:t xml:space="preserve">This detection method is routinely used across many of the image analysis workflows presented in this chapter. While simple, it allows a detection of the center of a bead in the XY plane with a very </w:t>
      </w:r>
      <w:r w:rsidRPr="00994775">
        <w:lastRenderedPageBreak/>
        <w:t>high precision. It consists in segmenting of the light spot below a bead, then computing its center of mass, using the pixel value as weight</w:t>
      </w:r>
      <w:r w:rsidR="000516C9" w:rsidRPr="00994775">
        <w:t xml:space="preserve"> (see </w:t>
      </w:r>
      <w:r w:rsidR="0037390F" w:rsidRPr="00994775">
        <w:t>Fig. 7</w:t>
      </w:r>
      <w:r w:rsidR="000516C9" w:rsidRPr="00994775">
        <w:t>)</w:t>
      </w:r>
      <w:r w:rsidRPr="00994775">
        <w:t>.</w:t>
      </w:r>
    </w:p>
    <w:p w14:paraId="114FD2C7" w14:textId="36358654" w:rsidR="00D50DD7" w:rsidRPr="00994775" w:rsidRDefault="00D50DD7" w:rsidP="00072FF6">
      <w:pPr>
        <w:pStyle w:val="Paragraphedeliste"/>
        <w:numPr>
          <w:ilvl w:val="0"/>
          <w:numId w:val="25"/>
        </w:numPr>
        <w:spacing w:line="360" w:lineRule="auto"/>
      </w:pPr>
      <w:r w:rsidRPr="00994775">
        <w:t>In the Fiji software, open an image or a movie containing beads</w:t>
      </w:r>
      <w:r w:rsidR="000516C9" w:rsidRPr="00994775">
        <w:t xml:space="preserve"> (</w:t>
      </w:r>
      <w:r w:rsidR="0037390F" w:rsidRPr="00994775">
        <w:t>Fig. 7</w:t>
      </w:r>
      <w:r w:rsidR="000516C9" w:rsidRPr="00994775">
        <w:t>A)</w:t>
      </w:r>
      <w:r w:rsidRPr="00994775">
        <w:t>.</w:t>
      </w:r>
    </w:p>
    <w:p w14:paraId="3E55D8B0" w14:textId="77777777" w:rsidR="00D50DD7" w:rsidRPr="00994775" w:rsidRDefault="00D50DD7" w:rsidP="00072FF6">
      <w:pPr>
        <w:pStyle w:val="Paragraphedeliste"/>
        <w:numPr>
          <w:ilvl w:val="0"/>
          <w:numId w:val="25"/>
        </w:numPr>
        <w:spacing w:line="360" w:lineRule="auto"/>
      </w:pPr>
      <w:r w:rsidRPr="00994775">
        <w:t>In “Set Measurement” select “Area”, “Standard deviation”, “Center of Mass”, “Stack Position”.</w:t>
      </w:r>
    </w:p>
    <w:p w14:paraId="7E669AD8" w14:textId="59103050" w:rsidR="00D50DD7" w:rsidRPr="00994775" w:rsidRDefault="00D50DD7" w:rsidP="00072FF6">
      <w:pPr>
        <w:pStyle w:val="Paragraphedeliste"/>
        <w:numPr>
          <w:ilvl w:val="0"/>
          <w:numId w:val="25"/>
        </w:numPr>
        <w:spacing w:line="360" w:lineRule="auto"/>
      </w:pPr>
      <w:r w:rsidRPr="00994775">
        <w:t xml:space="preserve">Use “Image/Adjust/Threshold” to </w:t>
      </w:r>
      <w:r w:rsidR="00F3351F" w:rsidRPr="00994775">
        <w:t xml:space="preserve">manually </w:t>
      </w:r>
      <w:r w:rsidRPr="00994775">
        <w:t>segment the light spots under the beads</w:t>
      </w:r>
      <w:r w:rsidR="000516C9" w:rsidRPr="00994775">
        <w:t xml:space="preserve"> (</w:t>
      </w:r>
      <w:r w:rsidR="0037390F" w:rsidRPr="00994775">
        <w:t>Fig. 7</w:t>
      </w:r>
      <w:r w:rsidR="000516C9" w:rsidRPr="00994775">
        <w:t>B, 6C)</w:t>
      </w:r>
      <w:r w:rsidRPr="00994775">
        <w:t>.  Enable the “Stack histogram” option. If the file analyzed is a movie, the same threshold value is used to segment the beads in all the frames of the movie. The regions segmented should cover each light spot, be roughly circular and have a diameter around 1 to 2 µm</w:t>
      </w:r>
      <w:r w:rsidR="00F3351F">
        <w:t>. Leave</w:t>
      </w:r>
      <w:r w:rsidRPr="00994775">
        <w:t xml:space="preserve"> the “Threshold” dialog box open with the thresholded regions visible on the image.</w:t>
      </w:r>
    </w:p>
    <w:p w14:paraId="414F588A" w14:textId="098D5238" w:rsidR="00D50DD7" w:rsidRPr="00994775" w:rsidRDefault="00D50DD7" w:rsidP="00072FF6">
      <w:pPr>
        <w:pStyle w:val="Paragraphedeliste"/>
        <w:numPr>
          <w:ilvl w:val="0"/>
          <w:numId w:val="25"/>
        </w:numPr>
        <w:spacing w:line="360" w:lineRule="auto"/>
      </w:pPr>
      <w:r w:rsidRPr="00994775">
        <w:t>Use the “Image Particle” tool to measure the properties of each region</w:t>
      </w:r>
      <w:r w:rsidR="000516C9" w:rsidRPr="00994775">
        <w:t xml:space="preserve"> (</w:t>
      </w:r>
      <w:r w:rsidR="0037390F" w:rsidRPr="00994775">
        <w:t>Fig. 7</w:t>
      </w:r>
      <w:r w:rsidR="000516C9" w:rsidRPr="00994775">
        <w:t>D)</w:t>
      </w:r>
      <w:r w:rsidRPr="00994775">
        <w:t xml:space="preserve">, with the following options enabled: “Display results”, “Exclude on edges”, “Include holes”, “Clear results”. Adjust the area and circularity criterion so that the only objects analyzed are the segmented light spots. Select “Show: Outlines” to visually check that all the light spots were analyzed. </w:t>
      </w:r>
    </w:p>
    <w:p w14:paraId="1C047A94" w14:textId="1848D53F" w:rsidR="00D50DD7" w:rsidRPr="00994775" w:rsidRDefault="00D50DD7" w:rsidP="00072FF6">
      <w:pPr>
        <w:pStyle w:val="Paragraphedeliste"/>
        <w:numPr>
          <w:ilvl w:val="0"/>
          <w:numId w:val="25"/>
        </w:numPr>
        <w:spacing w:line="360" w:lineRule="auto"/>
      </w:pPr>
      <w:r w:rsidRPr="00994775">
        <w:t>Save the Results table</w:t>
      </w:r>
      <w:r w:rsidR="000516C9" w:rsidRPr="00994775">
        <w:t xml:space="preserve"> (</w:t>
      </w:r>
      <w:r w:rsidR="0037390F" w:rsidRPr="00994775">
        <w:t>Fig. 7</w:t>
      </w:r>
      <w:r w:rsidR="000516C9" w:rsidRPr="00994775">
        <w:t>E) in .txt</w:t>
      </w:r>
      <w:r w:rsidR="009570E9" w:rsidRPr="00994775">
        <w:t xml:space="preserve"> </w:t>
      </w:r>
      <w:r w:rsidRPr="00994775">
        <w:t xml:space="preserve">format. </w:t>
      </w:r>
    </w:p>
    <w:p w14:paraId="7BD1143F" w14:textId="67741826" w:rsidR="00C42E25" w:rsidRPr="00994775" w:rsidRDefault="004A106B" w:rsidP="004A106B">
      <w:pPr>
        <w:pStyle w:val="Titre3"/>
        <w:spacing w:line="360" w:lineRule="auto"/>
        <w:ind w:left="360"/>
        <w:rPr>
          <w:color w:val="auto"/>
        </w:rPr>
      </w:pPr>
      <w:r>
        <w:rPr>
          <w:color w:val="auto"/>
        </w:rPr>
        <w:t xml:space="preserve">3.4.2 </w:t>
      </w:r>
      <w:r w:rsidR="00C42E25" w:rsidRPr="00994775">
        <w:rPr>
          <w:color w:val="auto"/>
        </w:rPr>
        <w:t xml:space="preserve">Make a </w:t>
      </w:r>
      <w:r w:rsidR="007F1442" w:rsidRPr="00994775">
        <w:rPr>
          <w:color w:val="auto"/>
        </w:rPr>
        <w:t>D</w:t>
      </w:r>
      <w:r w:rsidR="00C42E25" w:rsidRPr="00994775">
        <w:rPr>
          <w:color w:val="auto"/>
        </w:rPr>
        <w:t>epthograph from the bead Z-stacks</w:t>
      </w:r>
      <w:r w:rsidR="00F3351F">
        <w:rPr>
          <w:color w:val="auto"/>
        </w:rPr>
        <w:t xml:space="preserve"> (see Note 8)</w:t>
      </w:r>
    </w:p>
    <w:p w14:paraId="1F02B4F1" w14:textId="698A1A36" w:rsidR="00D405C0" w:rsidRPr="00994775" w:rsidRDefault="001F433D" w:rsidP="00072FF6">
      <w:pPr>
        <w:spacing w:line="360" w:lineRule="auto"/>
      </w:pPr>
      <w:r w:rsidRPr="00994775">
        <w:t>In order to make a reference Depthograph,</w:t>
      </w:r>
      <w:r w:rsidR="0047314C" w:rsidRPr="00994775">
        <w:t xml:space="preserve"> </w:t>
      </w:r>
      <w:r w:rsidRPr="00994775">
        <w:t xml:space="preserve">process </w:t>
      </w:r>
      <w:r w:rsidR="0047314C" w:rsidRPr="00994775">
        <w:t xml:space="preserve">bead Z-stacks acquired for a given experiment to compute a typical YZ profile of the beads. </w:t>
      </w:r>
    </w:p>
    <w:p w14:paraId="45E4455C" w14:textId="093295D1" w:rsidR="0047314C" w:rsidRPr="00994775" w:rsidRDefault="0047314C" w:rsidP="00072FF6">
      <w:pPr>
        <w:spacing w:line="360" w:lineRule="auto"/>
      </w:pPr>
      <w:r w:rsidRPr="00994775">
        <w:t>Detection of the beads center, in Fiji.</w:t>
      </w:r>
    </w:p>
    <w:p w14:paraId="6145C305" w14:textId="64D8B8E9" w:rsidR="0047314C" w:rsidRPr="00994775" w:rsidRDefault="0047314C" w:rsidP="00072FF6">
      <w:pPr>
        <w:pStyle w:val="Paragraphedeliste"/>
        <w:numPr>
          <w:ilvl w:val="0"/>
          <w:numId w:val="23"/>
        </w:numPr>
        <w:spacing w:line="360" w:lineRule="auto"/>
      </w:pPr>
      <w:r w:rsidRPr="00994775">
        <w:t xml:space="preserve">In the Fiji software, open a Z-stack of one or several beads (acquired as specified in </w:t>
      </w:r>
      <w:r w:rsidR="00F3351F">
        <w:t>3.3.6</w:t>
      </w:r>
      <w:r w:rsidRPr="00994775">
        <w:t xml:space="preserve">). For each bead crop a small rectangular region of interest around the bead and save </w:t>
      </w:r>
      <w:r w:rsidR="00312A54" w:rsidRPr="00994775">
        <w:t>the resulting Z-stack</w:t>
      </w:r>
      <w:r w:rsidRPr="00994775">
        <w:t xml:space="preserve"> in .tif format.</w:t>
      </w:r>
    </w:p>
    <w:p w14:paraId="4C578689" w14:textId="77777777" w:rsidR="00312A54" w:rsidRPr="00994775" w:rsidRDefault="00312A54" w:rsidP="00072FF6">
      <w:pPr>
        <w:pStyle w:val="Paragraphedeliste"/>
        <w:numPr>
          <w:ilvl w:val="0"/>
          <w:numId w:val="23"/>
        </w:numPr>
        <w:spacing w:line="360" w:lineRule="auto"/>
      </w:pPr>
      <w:r w:rsidRPr="00994775">
        <w:t>Open one of these single-bead Z-stack.</w:t>
      </w:r>
    </w:p>
    <w:p w14:paraId="54D108F0" w14:textId="0AE23815" w:rsidR="00312A54" w:rsidRPr="00994775" w:rsidRDefault="00312A54" w:rsidP="00072FF6">
      <w:pPr>
        <w:pStyle w:val="Paragraphedeliste"/>
        <w:numPr>
          <w:ilvl w:val="0"/>
          <w:numId w:val="23"/>
        </w:numPr>
        <w:spacing w:line="360" w:lineRule="auto"/>
      </w:pPr>
      <w:r w:rsidRPr="00994775">
        <w:t xml:space="preserve">Use the method detailed in section </w:t>
      </w:r>
      <w:r w:rsidR="00F3351F">
        <w:t>3</w:t>
      </w:r>
      <w:r w:rsidRPr="00994775">
        <w:t>.4.1. to detect the position of the center of the bead on most frames of the Z-stack. Not managing to detect the light spot on the first and the last frames is normal. The light spot should be successfully segmented typically from frame 100 to frame 300 over a total of 401 in the stack, without any misdetection within this range. Check visually with the “Outlines” that it is the case.</w:t>
      </w:r>
    </w:p>
    <w:p w14:paraId="7250D0DA" w14:textId="77777777" w:rsidR="00312A54" w:rsidRPr="00994775" w:rsidRDefault="00312A54" w:rsidP="00072FF6">
      <w:pPr>
        <w:pStyle w:val="Paragraphedeliste"/>
        <w:numPr>
          <w:ilvl w:val="0"/>
          <w:numId w:val="23"/>
        </w:numPr>
        <w:spacing w:after="0" w:line="360" w:lineRule="auto"/>
      </w:pPr>
      <w:r w:rsidRPr="00994775">
        <w:t>Save the Results table in .txt format in the same folder as the corresponding .tif single-bead Z-stack. By convention</w:t>
      </w:r>
      <w:r w:rsidR="000375F1" w:rsidRPr="00994775">
        <w:t>,</w:t>
      </w:r>
      <w:r w:rsidRPr="00994775">
        <w:t xml:space="preserve"> the name of this .txt file should be the same as the .tif file, appended with “_Results.txt”.</w:t>
      </w:r>
    </w:p>
    <w:p w14:paraId="21692A17" w14:textId="74AA1FBB" w:rsidR="00312A54" w:rsidRPr="00994775" w:rsidRDefault="00312A54" w:rsidP="00072FF6">
      <w:pPr>
        <w:spacing w:line="360" w:lineRule="auto"/>
      </w:pPr>
      <w:r w:rsidRPr="00994775">
        <w:t>Computation of the Depthograph, in Python.</w:t>
      </w:r>
    </w:p>
    <w:p w14:paraId="5A808799" w14:textId="77777777" w:rsidR="0038253F" w:rsidRPr="00994775" w:rsidRDefault="00664AEA" w:rsidP="00072FF6">
      <w:pPr>
        <w:spacing w:line="360" w:lineRule="auto"/>
      </w:pPr>
      <w:r w:rsidRPr="00994775">
        <w:lastRenderedPageBreak/>
        <w:t xml:space="preserve">This </w:t>
      </w:r>
      <w:r w:rsidR="0038253F" w:rsidRPr="00994775">
        <w:t>task</w:t>
      </w:r>
      <w:r w:rsidRPr="00994775">
        <w:t xml:space="preserve"> is performed using the Main_DepthoMaker.py script from the CortExplore_MIMB package</w:t>
      </w:r>
      <w:r w:rsidR="0038253F" w:rsidRPr="00994775">
        <w:t>. In order to run it follow these steps:</w:t>
      </w:r>
    </w:p>
    <w:p w14:paraId="0FDEF138" w14:textId="426B939A" w:rsidR="0038253F" w:rsidRPr="00994775" w:rsidRDefault="0038253F" w:rsidP="004A106B">
      <w:pPr>
        <w:pStyle w:val="Paragraphedeliste"/>
        <w:numPr>
          <w:ilvl w:val="0"/>
          <w:numId w:val="23"/>
        </w:numPr>
        <w:spacing w:line="360" w:lineRule="auto"/>
      </w:pPr>
      <w:r w:rsidRPr="00994775">
        <w:t>Gather all the .tif bead Z-stack files for a given experiment in a folder. Each .tif file must be accompanied with the corresponding “_Results.txt” file generated in the previous step. The naming convention must be strictly respected.</w:t>
      </w:r>
    </w:p>
    <w:p w14:paraId="76D8B5C0" w14:textId="2FD13C19" w:rsidR="0038253F" w:rsidRPr="00994775" w:rsidRDefault="0038253F" w:rsidP="004A106B">
      <w:pPr>
        <w:pStyle w:val="Paragraphedeliste"/>
        <w:numPr>
          <w:ilvl w:val="0"/>
          <w:numId w:val="23"/>
        </w:numPr>
        <w:spacing w:line="360" w:lineRule="auto"/>
      </w:pPr>
      <w:r w:rsidRPr="00994775">
        <w:t>Open the Main_DepthoMaker.py script in any development environment (e.g. Spyder).</w:t>
      </w:r>
      <w:r w:rsidR="007C63B9" w:rsidRPr="00994775">
        <w:t xml:space="preserve"> Run the line importing the depthoMaker() function from SimpleBeadTracker.py. If it returns an error, check that the working environment is defined as the “CortExplore_MIMB” folder (where the .py files are).</w:t>
      </w:r>
    </w:p>
    <w:p w14:paraId="72C180BB" w14:textId="2A9E9141" w:rsidR="0038253F" w:rsidRPr="00994775" w:rsidRDefault="0038253F" w:rsidP="004A106B">
      <w:pPr>
        <w:pStyle w:val="Paragraphedeliste"/>
        <w:numPr>
          <w:ilvl w:val="0"/>
          <w:numId w:val="23"/>
        </w:numPr>
        <w:spacing w:line="360" w:lineRule="auto"/>
      </w:pPr>
      <w:r w:rsidRPr="00994775">
        <w:t>Indicate the paths of the relevant directories by filling the dictionary “dictPaths” according to the instructions in comment.</w:t>
      </w:r>
    </w:p>
    <w:p w14:paraId="04747B0D" w14:textId="3179F790" w:rsidR="0038253F" w:rsidRPr="00994775" w:rsidRDefault="0038253F" w:rsidP="004A106B">
      <w:pPr>
        <w:pStyle w:val="Paragraphedeliste"/>
        <w:numPr>
          <w:ilvl w:val="0"/>
          <w:numId w:val="23"/>
        </w:numPr>
        <w:spacing w:line="360" w:lineRule="auto"/>
      </w:pPr>
      <w:r w:rsidRPr="00994775">
        <w:t>Indicate the value of the relevant parameters by filling the dictionary “dictConstants” according to the instructions in comment.</w:t>
      </w:r>
    </w:p>
    <w:p w14:paraId="03A1519B" w14:textId="260BC56C" w:rsidR="0038253F" w:rsidRPr="00994775" w:rsidRDefault="0038253F" w:rsidP="004A106B">
      <w:pPr>
        <w:pStyle w:val="Paragraphedeliste"/>
        <w:numPr>
          <w:ilvl w:val="0"/>
          <w:numId w:val="23"/>
        </w:numPr>
        <w:spacing w:line="360" w:lineRule="auto"/>
      </w:pPr>
      <w:r w:rsidRPr="00994775">
        <w:t>Run the line calling the depthoMaker() function.</w:t>
      </w:r>
      <w:r w:rsidR="00E5593B" w:rsidRPr="00994775">
        <w:t xml:space="preserve"> The resulting Depthograph, along with a “_Metadata.csv” file will be saved in the specified directory.</w:t>
      </w:r>
    </w:p>
    <w:p w14:paraId="2E403E2B" w14:textId="406302A3" w:rsidR="007C63B9" w:rsidRPr="00994775" w:rsidRDefault="002A52A1" w:rsidP="004A106B">
      <w:pPr>
        <w:spacing w:line="360" w:lineRule="auto"/>
        <w:ind w:left="709"/>
      </w:pPr>
      <w:r w:rsidRPr="00994775">
        <w:t>The</w:t>
      </w:r>
      <w:r w:rsidR="007C63B9" w:rsidRPr="00994775">
        <w:t xml:space="preserve"> precise instructions to run this code </w:t>
      </w:r>
      <w:r w:rsidR="0049520A" w:rsidRPr="00994775">
        <w:t>are</w:t>
      </w:r>
      <w:r w:rsidR="007C63B9" w:rsidRPr="00994775">
        <w:t xml:space="preserve"> detailed in the </w:t>
      </w:r>
      <w:r w:rsidRPr="00994775">
        <w:t>Github repository documentation</w:t>
      </w:r>
      <w:r w:rsidR="007C63B9" w:rsidRPr="00994775">
        <w:t xml:space="preserve">. </w:t>
      </w:r>
    </w:p>
    <w:p w14:paraId="719DB3DC" w14:textId="77777777" w:rsidR="00664AEA" w:rsidRPr="00994775" w:rsidRDefault="007C63B9" w:rsidP="004A106B">
      <w:pPr>
        <w:spacing w:line="360" w:lineRule="auto"/>
        <w:ind w:left="709"/>
      </w:pPr>
      <w:r w:rsidRPr="00994775">
        <w:t>As a reference, here are the outlines of the functioning of the depthoMaker() function.</w:t>
      </w:r>
    </w:p>
    <w:p w14:paraId="4A0A009F" w14:textId="77777777" w:rsidR="008F1B71" w:rsidRPr="00994775" w:rsidRDefault="008F1B71" w:rsidP="004A106B">
      <w:pPr>
        <w:spacing w:line="360" w:lineRule="auto"/>
        <w:ind w:left="709"/>
      </w:pPr>
      <w:r w:rsidRPr="00994775">
        <w:t>Open a .tif Z-Stack of a bead. Using the previously computed Results file, on each frame, translate the image so that the center of mass of the bead is exactly in the center of the image. This is done using skimage transform.warp() function with a bi-linear interpolation.</w:t>
      </w:r>
    </w:p>
    <w:p w14:paraId="7CC6BDC8" w14:textId="77777777" w:rsidR="008F1B71" w:rsidRPr="00994775" w:rsidRDefault="008E4D85" w:rsidP="004A106B">
      <w:pPr>
        <w:spacing w:line="360" w:lineRule="auto"/>
        <w:ind w:left="709"/>
      </w:pPr>
      <w:r w:rsidRPr="00994775">
        <w:t>On each frame, take the vertical intensity profile of the bead. This can be done by averaging the 5 central vertical lines of the frame. This intensity profile is a 1D array of pixel value.</w:t>
      </w:r>
    </w:p>
    <w:p w14:paraId="6F6BA2AE" w14:textId="77777777" w:rsidR="008E4D85" w:rsidRPr="00994775" w:rsidRDefault="008E4D85" w:rsidP="004A106B">
      <w:pPr>
        <w:spacing w:line="360" w:lineRule="auto"/>
        <w:ind w:left="709"/>
      </w:pPr>
      <w:r w:rsidRPr="00994775">
        <w:t>Concatenate all these arrays along a second dimension to obtain a 2D array of intensity profiles. The first dimension is Y the second is Z. This constitutes a Depthograph for a given bead.</w:t>
      </w:r>
    </w:p>
    <w:p w14:paraId="0F4CE553" w14:textId="5BECABFF" w:rsidR="002C76A5" w:rsidRPr="00994775" w:rsidRDefault="008E4D85" w:rsidP="004A106B">
      <w:pPr>
        <w:spacing w:line="360" w:lineRule="auto"/>
        <w:ind w:left="709"/>
      </w:pPr>
      <w:r w:rsidRPr="00994775">
        <w:t>Repeat the steps 1 to 3 for each stack of beads corresponding to an experiment. Average all the Depthograph</w:t>
      </w:r>
      <w:r w:rsidR="001F5E86" w:rsidRPr="00994775">
        <w:t>s</w:t>
      </w:r>
      <w:r w:rsidRPr="00994775">
        <w:t xml:space="preserve">, by using the plane of maximum intensity to </w:t>
      </w:r>
      <w:r w:rsidR="00F3351F">
        <w:t>align</w:t>
      </w:r>
      <w:r w:rsidRPr="00994775">
        <w:t xml:space="preserve"> them. The resulting 2D array is the average YZ profile of beads imaged </w:t>
      </w:r>
      <w:r w:rsidR="001F5E86" w:rsidRPr="00994775">
        <w:t>to produce the Depthograph of</w:t>
      </w:r>
      <w:r w:rsidRPr="00994775">
        <w:t xml:space="preserve"> a given experiment.</w:t>
      </w:r>
    </w:p>
    <w:p w14:paraId="14065B3A" w14:textId="626478F4" w:rsidR="00C42E25" w:rsidRPr="00994775" w:rsidRDefault="00F62338" w:rsidP="00F62338">
      <w:pPr>
        <w:pStyle w:val="Titre3"/>
        <w:spacing w:line="360" w:lineRule="auto"/>
        <w:ind w:left="360"/>
        <w:rPr>
          <w:color w:val="auto"/>
        </w:rPr>
      </w:pPr>
      <w:r>
        <w:rPr>
          <w:color w:val="auto"/>
        </w:rPr>
        <w:lastRenderedPageBreak/>
        <w:t xml:space="preserve">3.4.3 </w:t>
      </w:r>
      <w:r w:rsidR="00C42E25" w:rsidRPr="00994775">
        <w:rPr>
          <w:color w:val="auto"/>
        </w:rPr>
        <w:t>Segment the beads with ImageJ</w:t>
      </w:r>
    </w:p>
    <w:p w14:paraId="52E66AC7" w14:textId="04F887EE" w:rsidR="002C76A5" w:rsidRPr="00994775" w:rsidRDefault="001F433D" w:rsidP="00072FF6">
      <w:pPr>
        <w:spacing w:line="360" w:lineRule="auto"/>
      </w:pPr>
      <w:r w:rsidRPr="00994775">
        <w:t>As a first step to track the beads positions in the Magnetic Pincher time-lapse, s</w:t>
      </w:r>
      <w:r w:rsidR="00CB2587" w:rsidRPr="00994775">
        <w:t>egment the light spots of the beads of interest in all the frames</w:t>
      </w:r>
      <w:r w:rsidRPr="00994775">
        <w:t xml:space="preserve"> in ImageJ / Fiji</w:t>
      </w:r>
      <w:r w:rsidR="00CB2587" w:rsidRPr="00994775">
        <w:t xml:space="preserve"> and </w:t>
      </w:r>
      <w:r w:rsidR="0047314C" w:rsidRPr="00994775">
        <w:t>determine the position of their</w:t>
      </w:r>
      <w:r w:rsidR="00CB2587" w:rsidRPr="00994775">
        <w:t xml:space="preserve"> center.</w:t>
      </w:r>
    </w:p>
    <w:p w14:paraId="6C9B42A9" w14:textId="54A2F1C6" w:rsidR="00702AF3" w:rsidRPr="00994775" w:rsidRDefault="00D405C0" w:rsidP="00072FF6">
      <w:pPr>
        <w:pStyle w:val="Paragraphedeliste"/>
        <w:numPr>
          <w:ilvl w:val="0"/>
          <w:numId w:val="26"/>
        </w:numPr>
        <w:spacing w:line="360" w:lineRule="auto"/>
      </w:pPr>
      <w:r w:rsidRPr="00994775">
        <w:t xml:space="preserve">In the </w:t>
      </w:r>
      <w:r w:rsidR="00702AF3" w:rsidRPr="00994775">
        <w:t>Fiji</w:t>
      </w:r>
      <w:r w:rsidRPr="00994775">
        <w:t xml:space="preserve"> software, open </w:t>
      </w:r>
      <w:r w:rsidR="00CB2587" w:rsidRPr="00994775">
        <w:t>a Magnetic Pincher time-lapse</w:t>
      </w:r>
      <w:r w:rsidRPr="00994775">
        <w:t>.</w:t>
      </w:r>
      <w:r w:rsidR="00CB2587" w:rsidRPr="00994775">
        <w:t xml:space="preserve"> </w:t>
      </w:r>
      <w:r w:rsidR="000375F1" w:rsidRPr="00994775">
        <w:t>If necessary convert it to .tif format.</w:t>
      </w:r>
    </w:p>
    <w:p w14:paraId="1B593C97" w14:textId="1969FE5F" w:rsidR="00D405C0" w:rsidRPr="00994775" w:rsidRDefault="00CB2587" w:rsidP="00072FF6">
      <w:pPr>
        <w:pStyle w:val="Paragraphedeliste"/>
        <w:numPr>
          <w:ilvl w:val="0"/>
          <w:numId w:val="26"/>
        </w:numPr>
        <w:spacing w:line="360" w:lineRule="auto"/>
      </w:pPr>
      <w:r w:rsidRPr="00994775">
        <w:t xml:space="preserve">If </w:t>
      </w:r>
      <w:r w:rsidR="00702AF3" w:rsidRPr="00994775">
        <w:t>the images are organized as Z-T hyperstack</w:t>
      </w:r>
      <w:r w:rsidR="001F5E86" w:rsidRPr="00994775">
        <w:t>s</w:t>
      </w:r>
      <w:r w:rsidRPr="00994775">
        <w:t xml:space="preserve">, </w:t>
      </w:r>
      <w:r w:rsidR="00702AF3" w:rsidRPr="00994775">
        <w:t>f</w:t>
      </w:r>
      <w:r w:rsidRPr="00994775">
        <w:t xml:space="preserve">latten to obtain a 1-dimensionnal </w:t>
      </w:r>
      <w:r w:rsidR="0047314C" w:rsidRPr="00994775">
        <w:t>stack</w:t>
      </w:r>
      <w:r w:rsidRPr="00994775">
        <w:t xml:space="preserve"> where images are ordered in the following way: (t1, z1), (t1, z2), (t1, z3), (t2, z1), (t2, z2), (t2, z3), …, (tN, z1), (tN, z2), (tN, z3); where t1 … tN are all the successive time-points and z1, z2, z3 are the lower, middle and upper Z-planes, in that order.</w:t>
      </w:r>
      <w:r w:rsidR="00270B74" w:rsidRPr="00994775">
        <w:t xml:space="preserve"> To do so, use the function “Image/Hyperstack/Hyperstack to Stack”.</w:t>
      </w:r>
    </w:p>
    <w:p w14:paraId="4976359C" w14:textId="2BC0AABD" w:rsidR="00D405C0" w:rsidRPr="00994775" w:rsidRDefault="0047314C" w:rsidP="00072FF6">
      <w:pPr>
        <w:pStyle w:val="Paragraphedeliste"/>
        <w:numPr>
          <w:ilvl w:val="0"/>
          <w:numId w:val="26"/>
        </w:numPr>
        <w:spacing w:line="360" w:lineRule="auto"/>
      </w:pPr>
      <w:r w:rsidRPr="00994775">
        <w:t xml:space="preserve">Use the method detailed in section </w:t>
      </w:r>
      <w:r w:rsidR="00517A9D">
        <w:t>3</w:t>
      </w:r>
      <w:r w:rsidRPr="00994775">
        <w:t>.4.1. to detect the position of the center of each bead</w:t>
      </w:r>
      <w:r w:rsidR="00312A54" w:rsidRPr="00994775">
        <w:t xml:space="preserve"> of interest in the time-lapse</w:t>
      </w:r>
      <w:r w:rsidRPr="00994775">
        <w:t xml:space="preserve">. Check visually with the “Outlines” plot that the light spots corresponding to the beads of interest were analyzed in nearly all the frames. </w:t>
      </w:r>
      <w:r w:rsidR="00D405C0" w:rsidRPr="00994775">
        <w:t>Sa</w:t>
      </w:r>
      <w:r w:rsidR="00702AF3" w:rsidRPr="00994775">
        <w:t>ve the Results table in .txt format.</w:t>
      </w:r>
      <w:r w:rsidR="000375F1" w:rsidRPr="00994775">
        <w:t xml:space="preserve"> By convention, the name of this .txt file should be the same as the .tif file, appended with “_Results.txt”.</w:t>
      </w:r>
    </w:p>
    <w:p w14:paraId="56F389D2" w14:textId="77777777" w:rsidR="00D405C0" w:rsidRPr="00994775" w:rsidRDefault="00D405C0" w:rsidP="00072FF6">
      <w:pPr>
        <w:pStyle w:val="Paragraphedeliste"/>
        <w:numPr>
          <w:ilvl w:val="0"/>
          <w:numId w:val="26"/>
        </w:numPr>
        <w:spacing w:line="360" w:lineRule="auto"/>
      </w:pPr>
      <w:r w:rsidRPr="00994775">
        <w:t xml:space="preserve">Repeat steps 1 to </w:t>
      </w:r>
      <w:r w:rsidR="0047314C" w:rsidRPr="00994775">
        <w:t>3</w:t>
      </w:r>
      <w:r w:rsidRPr="00994775">
        <w:t xml:space="preserve"> for each of the acquired </w:t>
      </w:r>
      <w:r w:rsidR="00F7293D" w:rsidRPr="00994775">
        <w:t>Magnetic Pincher time-lapse</w:t>
      </w:r>
      <w:r w:rsidRPr="00994775">
        <w:t>.</w:t>
      </w:r>
    </w:p>
    <w:p w14:paraId="57FB298F" w14:textId="383CAAD1" w:rsidR="00C42E25" w:rsidRPr="00994775" w:rsidRDefault="00793F41" w:rsidP="00793F41">
      <w:pPr>
        <w:pStyle w:val="Titre3"/>
        <w:spacing w:line="360" w:lineRule="auto"/>
        <w:ind w:left="360"/>
        <w:rPr>
          <w:color w:val="auto"/>
        </w:rPr>
      </w:pPr>
      <w:r>
        <w:rPr>
          <w:color w:val="auto"/>
        </w:rPr>
        <w:t xml:space="preserve">3.4.4 </w:t>
      </w:r>
      <w:r w:rsidR="00C42E25" w:rsidRPr="00994775">
        <w:rPr>
          <w:color w:val="auto"/>
        </w:rPr>
        <w:t>Track the beads in 3D with a custom</w:t>
      </w:r>
      <w:r w:rsidR="00664AEA" w:rsidRPr="00994775">
        <w:rPr>
          <w:color w:val="auto"/>
        </w:rPr>
        <w:t>-</w:t>
      </w:r>
      <w:r w:rsidR="00C42E25" w:rsidRPr="00994775">
        <w:rPr>
          <w:color w:val="auto"/>
        </w:rPr>
        <w:t>made python algorithm</w:t>
      </w:r>
      <w:r w:rsidR="00517A9D">
        <w:rPr>
          <w:color w:val="auto"/>
        </w:rPr>
        <w:t xml:space="preserve"> (see Notes 9, 10)</w:t>
      </w:r>
    </w:p>
    <w:p w14:paraId="59763ED8" w14:textId="5048AD66" w:rsidR="008E4D85" w:rsidRPr="00994775" w:rsidRDefault="001F433D" w:rsidP="00072FF6">
      <w:pPr>
        <w:spacing w:line="360" w:lineRule="auto"/>
      </w:pPr>
      <w:r w:rsidRPr="00994775">
        <w:t>The second step of the tracking</w:t>
      </w:r>
      <w:r w:rsidR="008E4D85" w:rsidRPr="00994775">
        <w:t xml:space="preserve"> is performed using the </w:t>
      </w:r>
      <w:r w:rsidR="00664AEA" w:rsidRPr="00994775">
        <w:t>Main_3DTracker.py script from the CortExplore_MIMB package</w:t>
      </w:r>
      <w:r w:rsidR="008E4D85" w:rsidRPr="00994775">
        <w:t xml:space="preserve">. </w:t>
      </w:r>
    </w:p>
    <w:p w14:paraId="2855D3E4" w14:textId="77777777" w:rsidR="009B6DB1" w:rsidRPr="00994775" w:rsidRDefault="009B6DB1" w:rsidP="00072FF6">
      <w:pPr>
        <w:pStyle w:val="Paragraphedeliste"/>
        <w:numPr>
          <w:ilvl w:val="0"/>
          <w:numId w:val="33"/>
        </w:numPr>
        <w:spacing w:line="360" w:lineRule="auto"/>
      </w:pPr>
      <w:r w:rsidRPr="00994775">
        <w:t>Gather all the .tif Magnetic Pincher time-lapses files for a given experiment in a folder. Each .tif file must be accompanied with 2 other files: (i) the corresponding “_Results.txt” file generated in the previous step and (ii) a file containing the precise date in millisecond of each image as a single text column. By convention, the name of this .txt file should be the same as the .tif file, appended with “_Timepoints.txt”.</w:t>
      </w:r>
    </w:p>
    <w:p w14:paraId="7FAE891F" w14:textId="77777777" w:rsidR="009B6DB1" w:rsidRPr="00994775" w:rsidRDefault="009B6DB1" w:rsidP="00072FF6">
      <w:pPr>
        <w:pStyle w:val="Paragraphedeliste"/>
        <w:numPr>
          <w:ilvl w:val="0"/>
          <w:numId w:val="33"/>
        </w:numPr>
        <w:spacing w:line="360" w:lineRule="auto"/>
      </w:pPr>
      <w:r w:rsidRPr="00994775">
        <w:t>Open the Main_3DTracker.py script in any development environment (e.g. Spyder). Run the line importing the mainTracker() function from SimpleBeadTracker.py. If it returns an error, check that the working environment is defined as the “CortExplore_MIMB” folder (where the .py files are).</w:t>
      </w:r>
    </w:p>
    <w:p w14:paraId="65CF6C69" w14:textId="77777777" w:rsidR="009B6DB1" w:rsidRPr="00994775" w:rsidRDefault="009B6DB1" w:rsidP="00072FF6">
      <w:pPr>
        <w:pStyle w:val="Paragraphedeliste"/>
        <w:numPr>
          <w:ilvl w:val="0"/>
          <w:numId w:val="33"/>
        </w:numPr>
        <w:spacing w:line="360" w:lineRule="auto"/>
      </w:pPr>
      <w:r w:rsidRPr="00994775">
        <w:t>Indicate the paths of the relevant directories by filling the dictionary “dictPaths” according to the instructions in comment.</w:t>
      </w:r>
    </w:p>
    <w:p w14:paraId="617EE59D" w14:textId="77777777" w:rsidR="009B6DB1" w:rsidRPr="00994775" w:rsidRDefault="009B6DB1" w:rsidP="00072FF6">
      <w:pPr>
        <w:pStyle w:val="Paragraphedeliste"/>
        <w:numPr>
          <w:ilvl w:val="0"/>
          <w:numId w:val="33"/>
        </w:numPr>
        <w:spacing w:line="360" w:lineRule="auto"/>
      </w:pPr>
      <w:r w:rsidRPr="00994775">
        <w:t>Indicate the value of the relevant parameters by filling the dictionary “dictConstants” according to the instructions in comment.</w:t>
      </w:r>
    </w:p>
    <w:p w14:paraId="5C3BA055" w14:textId="77777777" w:rsidR="00930E08" w:rsidRPr="00994775" w:rsidRDefault="00930E08" w:rsidP="00072FF6">
      <w:pPr>
        <w:pStyle w:val="Paragraphedeliste"/>
        <w:numPr>
          <w:ilvl w:val="0"/>
          <w:numId w:val="33"/>
        </w:numPr>
        <w:spacing w:line="360" w:lineRule="auto"/>
      </w:pPr>
      <w:r w:rsidRPr="00994775">
        <w:lastRenderedPageBreak/>
        <w:t xml:space="preserve">If necessary set </w:t>
      </w:r>
      <w:r w:rsidR="00AC0771" w:rsidRPr="00994775">
        <w:t>optional parameter values</w:t>
      </w:r>
      <w:r w:rsidRPr="00994775">
        <w:t xml:space="preserve"> by filling the dictionary “dictConstants” according to the instructions in comment.</w:t>
      </w:r>
    </w:p>
    <w:p w14:paraId="7682D715" w14:textId="77777777" w:rsidR="009B6DB1" w:rsidRPr="00994775" w:rsidRDefault="009B6DB1" w:rsidP="00072FF6">
      <w:pPr>
        <w:pStyle w:val="Paragraphedeliste"/>
        <w:numPr>
          <w:ilvl w:val="0"/>
          <w:numId w:val="33"/>
        </w:numPr>
        <w:spacing w:line="360" w:lineRule="auto"/>
      </w:pPr>
      <w:r w:rsidRPr="00994775">
        <w:t>Run the line calling the depthoMaker() function.</w:t>
      </w:r>
    </w:p>
    <w:p w14:paraId="14824AA6" w14:textId="245018DA" w:rsidR="00AC0771" w:rsidRPr="00994775" w:rsidRDefault="00AC0771" w:rsidP="00072FF6">
      <w:pPr>
        <w:pStyle w:val="Paragraphedeliste"/>
        <w:numPr>
          <w:ilvl w:val="0"/>
          <w:numId w:val="33"/>
        </w:numPr>
        <w:spacing w:line="360" w:lineRule="auto"/>
      </w:pPr>
      <w:r w:rsidRPr="00994775">
        <w:t xml:space="preserve">For each Magnetic Pincher time-lapses file, the program will start </w:t>
      </w:r>
      <w:r w:rsidR="001F433D" w:rsidRPr="00994775">
        <w:t xml:space="preserve">by displaying the first frame, where </w:t>
      </w:r>
      <w:r w:rsidRPr="00994775">
        <w:t>detected beads labeled with orange crosses. If both of the beads pinching the cortex are properly detected on this first image, click on “Yes” then click on</w:t>
      </w:r>
      <w:r w:rsidR="00FE43DE" w:rsidRPr="00994775">
        <w:t xml:space="preserve"> the positions of the two beads (t</w:t>
      </w:r>
      <w:r w:rsidRPr="00994775">
        <w:t>he clicks on the image do not have to be very precise</w:t>
      </w:r>
      <w:r w:rsidR="00FE43DE" w:rsidRPr="00994775">
        <w:t>)</w:t>
      </w:r>
      <w:r w:rsidRPr="00994775">
        <w:t>.</w:t>
      </w:r>
      <w:r w:rsidR="00FE43DE" w:rsidRPr="00994775">
        <w:t xml:space="preserve"> If one of the two beads is not </w:t>
      </w:r>
      <w:r w:rsidR="001F433D" w:rsidRPr="00994775">
        <w:t>detected, click on “Next Frame” and continue.</w:t>
      </w:r>
    </w:p>
    <w:p w14:paraId="65768C42" w14:textId="7596557B" w:rsidR="00AC0771" w:rsidRPr="00994775" w:rsidRDefault="00AC0771" w:rsidP="00072FF6">
      <w:pPr>
        <w:pStyle w:val="Paragraphedeliste"/>
        <w:numPr>
          <w:ilvl w:val="0"/>
          <w:numId w:val="33"/>
        </w:numPr>
        <w:spacing w:line="360" w:lineRule="auto"/>
      </w:pPr>
      <w:r w:rsidRPr="00994775">
        <w:t xml:space="preserve">As the program matches the positions of the beads frame by frame to build their trajectories, it might happen </w:t>
      </w:r>
      <w:r w:rsidR="00FE43DE" w:rsidRPr="00994775">
        <w:t xml:space="preserve">that </w:t>
      </w:r>
      <w:r w:rsidRPr="00994775">
        <w:t xml:space="preserve">the algorithm </w:t>
      </w:r>
      <w:r w:rsidR="00FE43DE" w:rsidRPr="00994775">
        <w:t>lose track of one of the beads of interest, either because it was not detected on a given frame, or because its frame-to-frame motion was significant</w:t>
      </w:r>
      <w:r w:rsidRPr="00994775">
        <w:t>.</w:t>
      </w:r>
      <w:r w:rsidR="00FE43DE" w:rsidRPr="00994775">
        <w:t xml:space="preserve"> Then,</w:t>
      </w:r>
      <w:r w:rsidR="001F433D" w:rsidRPr="00994775">
        <w:t xml:space="preserve"> the program displays this frame. </w:t>
      </w:r>
      <w:r w:rsidR="00FE43DE" w:rsidRPr="00994775">
        <w:t>Once again, if both of the beads pinching the cortex are properly detected on this first image, click on “Yes” then click on the positions of the two beads (the clicks on the image do not have to be very precise). If one of the two beads is not detected, click on “No”.</w:t>
      </w:r>
    </w:p>
    <w:p w14:paraId="0FEFA489" w14:textId="27753998" w:rsidR="0030557F" w:rsidRPr="00994775" w:rsidRDefault="0030557F" w:rsidP="00072FF6">
      <w:pPr>
        <w:pStyle w:val="Paragraphedeliste"/>
        <w:numPr>
          <w:ilvl w:val="0"/>
          <w:numId w:val="33"/>
        </w:numPr>
        <w:spacing w:line="360" w:lineRule="auto"/>
      </w:pPr>
      <w:r w:rsidRPr="00994775">
        <w:t>Once the program have built the trajectories, it will as</w:t>
      </w:r>
      <w:r w:rsidR="001F5E86" w:rsidRPr="00994775">
        <w:t>k</w:t>
      </w:r>
      <w:r w:rsidRPr="00994775">
        <w:t xml:space="preserve"> the user to assess for each of the beads of interest whether it is in or out of the cell (useful to save the trajectories), and whether is has 1 or 2 neighbors (useful to compute the pinching force).</w:t>
      </w:r>
    </w:p>
    <w:p w14:paraId="7787C61A" w14:textId="6907A64B" w:rsidR="0030557F" w:rsidRPr="00994775" w:rsidRDefault="00E5593B" w:rsidP="00072FF6">
      <w:pPr>
        <w:pStyle w:val="Paragraphedeliste"/>
        <w:numPr>
          <w:ilvl w:val="0"/>
          <w:numId w:val="33"/>
        </w:numPr>
        <w:spacing w:line="360" w:lineRule="auto"/>
      </w:pPr>
      <w:r w:rsidRPr="00994775">
        <w:t xml:space="preserve">[Automatic step] </w:t>
      </w:r>
      <w:r w:rsidR="0030557F" w:rsidRPr="00994775">
        <w:t xml:space="preserve">After these steps building the trajectories of the beads in the XY plane, the program </w:t>
      </w:r>
      <w:r w:rsidR="00517A9D" w:rsidRPr="00994775">
        <w:t xml:space="preserve">automatically </w:t>
      </w:r>
      <w:r w:rsidR="0030557F" w:rsidRPr="00994775">
        <w:t>compute</w:t>
      </w:r>
      <w:r w:rsidR="00517A9D">
        <w:t>s</w:t>
      </w:r>
      <w:r w:rsidR="0030557F" w:rsidRPr="00994775">
        <w:t xml:space="preserve"> the motion of the beads along the Z-axis by comparing for each frame the vertical profile of the beads of interest to the </w:t>
      </w:r>
      <w:r w:rsidRPr="00994775">
        <w:t>Depthograph generated for this experiment. This step can be time-consuming.</w:t>
      </w:r>
    </w:p>
    <w:p w14:paraId="2EC7C556" w14:textId="7D5F47F0" w:rsidR="00E5593B" w:rsidRPr="00994775" w:rsidRDefault="00E5593B" w:rsidP="00072FF6">
      <w:pPr>
        <w:pStyle w:val="Paragraphedeliste"/>
        <w:numPr>
          <w:ilvl w:val="0"/>
          <w:numId w:val="33"/>
        </w:numPr>
        <w:spacing w:line="360" w:lineRule="auto"/>
      </w:pPr>
      <w:r w:rsidRPr="00994775">
        <w:t>[Automatic step] From the XY and Z positions of the beads, the program compute</w:t>
      </w:r>
      <w:r w:rsidR="00517A9D">
        <w:t>s</w:t>
      </w:r>
      <w:r w:rsidRPr="00994775">
        <w:t xml:space="preserve"> the 3D center-to-center distance between the beads.</w:t>
      </w:r>
    </w:p>
    <w:p w14:paraId="40EA51AE" w14:textId="28512A07" w:rsidR="00E5593B" w:rsidRPr="00994775" w:rsidRDefault="00E5593B" w:rsidP="00072FF6">
      <w:pPr>
        <w:pStyle w:val="Paragraphedeliste"/>
        <w:numPr>
          <w:ilvl w:val="0"/>
          <w:numId w:val="33"/>
        </w:numPr>
        <w:spacing w:line="360" w:lineRule="auto"/>
      </w:pPr>
      <w:r w:rsidRPr="00994775">
        <w:t xml:space="preserve">[Automatic step] The </w:t>
      </w:r>
      <w:r w:rsidR="00E9758B" w:rsidRPr="00994775">
        <w:t>program computes</w:t>
      </w:r>
      <w:r w:rsidRPr="00994775">
        <w:t xml:space="preserve"> the force applied by the beads on</w:t>
      </w:r>
      <w:r w:rsidR="00634EAA" w:rsidRPr="00994775">
        <w:t xml:space="preserve"> the cortex for each time</w:t>
      </w:r>
      <w:r w:rsidR="00E9758B" w:rsidRPr="00994775">
        <w:t>-</w:t>
      </w:r>
      <w:r w:rsidR="00634EAA" w:rsidRPr="00994775">
        <w:t xml:space="preserve">point, using the </w:t>
      </w:r>
      <w:r w:rsidR="00E9758B" w:rsidRPr="00994775">
        <w:t xml:space="preserve">method detailed in </w:t>
      </w:r>
      <w:r w:rsidR="00F86211" w:rsidRPr="00994775">
        <w:rPr>
          <w:b/>
        </w:rPr>
        <w:fldChar w:fldCharType="begin"/>
      </w:r>
      <w:r w:rsidR="0063217E">
        <w:rPr>
          <w:b/>
        </w:rPr>
        <w:instrText xml:space="preserve"> ADDIN ZOTERO_ITEM CSL_CITATION {"citationID":"wnwcWOoQ","properties":{"formattedCitation":"[8]","plainCitation":"[8]","noteIndex":0},"citationItems":[{"id":84,"uris":["http://zotero.org/users/local/FRVTIeJL/items/PRUH5799"],"itemData":{"id":84,"type":"article-journal","abstract":"Magnetic beads are used as a caliper to measure the cortical layer of dendritic cells and its temporal variations. The cell cortex is a contractile actin meshwork, which determines cell shape and is essential for cell mechanics, migration, and division. Because its thickness is below optical resolution, there is a tendency to consider the cortex as a thin uniform two-dimensional layer. Using two mutually attracted magnetic beads, one inside the cell and the other in the extracellular medium, we pinch the cortex of dendritic cells and provide an accurate and time-resolved measure of its thickness. Our observations draw a new picture of the cell cortex as a highly dynamic layer, harboring large fluctuations in its third dimension because of actomyosin contractility. We propose that the cortex dynamics might be responsible for the fast shape-changing capacity of highly contractile cells that use amoeboid-like migration.","container-title":"Science Advances","DOI":"10.1126/sciadv.abe3640","issue":"27","note":"_eprint: https://www.science.org/doi/pdf/10.1126/sciadv.abe3640","page":"eabe3640","title":"Pinching the cortex of live cells reveals thickness instabilities caused by myosin II motors","volume":"7","author":[{"family":"Laplaud","given":"Valentin"},{"family":"Levernier","given":"Nicolas"},{"family":"Pineau","given":"Judith"},{"family":"Roman","given":"Mabel San"},{"family":"Barbier","given":"Lucie"},{"family":"Sáez","given":"Pablo J."},{"family":"Lennon-Duménil","given":"Ana-Maria"},{"family":"Vargas","given":"Pablo"},{"family":"Kruse","given":"Karsten"},{"family":"Roure","given":"Olivia","dropping-particle":"du"},{"family":"Piel","given":"Matthieu"},{"family":"Heuvingh","given":"Julien"}],"issued":{"date-parts":[["2021"]]}}}],"schema":"https://github.com/citation-style-language/schema/raw/master/csl-citation.json"} </w:instrText>
      </w:r>
      <w:r w:rsidR="00F86211" w:rsidRPr="00994775">
        <w:rPr>
          <w:b/>
        </w:rPr>
        <w:fldChar w:fldCharType="separate"/>
      </w:r>
      <w:r w:rsidR="0063217E" w:rsidRPr="0063217E">
        <w:rPr>
          <w:rFonts w:ascii="Calibri" w:hAnsi="Calibri" w:cs="Calibri"/>
        </w:rPr>
        <w:t>[8]</w:t>
      </w:r>
      <w:r w:rsidR="00F86211" w:rsidRPr="00994775">
        <w:rPr>
          <w:b/>
        </w:rPr>
        <w:fldChar w:fldCharType="end"/>
      </w:r>
      <w:r w:rsidR="00E9758B" w:rsidRPr="00994775">
        <w:t>.</w:t>
      </w:r>
    </w:p>
    <w:p w14:paraId="784C4717" w14:textId="77777777" w:rsidR="00E5593B" w:rsidRPr="00994775" w:rsidRDefault="00E5593B" w:rsidP="00072FF6">
      <w:pPr>
        <w:pStyle w:val="Paragraphedeliste"/>
        <w:numPr>
          <w:ilvl w:val="0"/>
          <w:numId w:val="33"/>
        </w:numPr>
        <w:spacing w:line="360" w:lineRule="auto"/>
      </w:pPr>
      <w:r w:rsidRPr="00994775">
        <w:t>[Automatic step] Finally, the</w:t>
      </w:r>
      <w:r w:rsidR="00634EAA" w:rsidRPr="00994775">
        <w:t xml:space="preserve"> program saves a “_timeseries.csv” file in the specified folder.</w:t>
      </w:r>
    </w:p>
    <w:p w14:paraId="40405E55" w14:textId="77777777" w:rsidR="00FE1E98" w:rsidRDefault="00035A8A" w:rsidP="00994775">
      <w:pPr>
        <w:spacing w:line="360" w:lineRule="auto"/>
      </w:pPr>
      <w:r w:rsidRPr="00994775">
        <w:t>The resulting “_timeseries.csv” file is a table containing the evolution with time</w:t>
      </w:r>
      <w:r w:rsidR="0047099B" w:rsidRPr="00994775">
        <w:t xml:space="preserve"> (column “T”)</w:t>
      </w:r>
      <w:r w:rsidRPr="00994775">
        <w:t xml:space="preserve"> of different quantities: the </w:t>
      </w:r>
      <w:r w:rsidR="0047099B" w:rsidRPr="00994775">
        <w:t xml:space="preserve">beads </w:t>
      </w:r>
      <w:r w:rsidRPr="00994775">
        <w:t>center-to-center distances along each axes (“dx”, “dy”, “dz”</w:t>
      </w:r>
      <w:r w:rsidR="0047099B" w:rsidRPr="00994775">
        <w:t xml:space="preserve">), in the XY-plane (“D2”) and in 3 dimensions (“D3”). It also contains the magnetic field (“B”, constant) and the force (“F”, varying due to the fluctuations in distance). To compute the </w:t>
      </w:r>
      <w:r w:rsidR="0049520A" w:rsidRPr="00994775">
        <w:t xml:space="preserve">time-resolved </w:t>
      </w:r>
      <w:r w:rsidR="0047099B" w:rsidRPr="00994775">
        <w:t xml:space="preserve">thickness of the cortex, </w:t>
      </w:r>
      <w:r w:rsidR="00DD6A56" w:rsidRPr="00994775">
        <w:t>subtract</w:t>
      </w:r>
      <w:r w:rsidR="0047099B" w:rsidRPr="00994775">
        <w:t xml:space="preserve"> the beads average diameter (see </w:t>
      </w:r>
      <w:r w:rsidR="00DD6A56" w:rsidRPr="00994775">
        <w:t>3</w:t>
      </w:r>
      <w:r w:rsidR="00517A9D">
        <w:t>.3.2</w:t>
      </w:r>
      <w:r w:rsidR="00DD6A56" w:rsidRPr="00994775">
        <w:t>) to the distance in 3 dimensions (“D3”).</w:t>
      </w:r>
      <w:r w:rsidR="00381628" w:rsidRPr="00994775">
        <w:t xml:space="preserve"> </w:t>
      </w:r>
      <w:r w:rsidR="0049520A" w:rsidRPr="00994775">
        <w:t>Average thickness of the cortex and fluctuation amplitude can be readily obtained from this time-series</w:t>
      </w:r>
      <w:r w:rsidR="00517A9D">
        <w:t xml:space="preserve"> (see Note 11)</w:t>
      </w:r>
      <w:r w:rsidR="0049520A" w:rsidRPr="00994775">
        <w:t>.</w:t>
      </w:r>
    </w:p>
    <w:p w14:paraId="428A8B8B" w14:textId="77777777" w:rsidR="00FE1E98" w:rsidRPr="00B124A5" w:rsidRDefault="00FE1E98" w:rsidP="00FE1E98">
      <w:pPr>
        <w:spacing w:line="360" w:lineRule="auto"/>
        <w:rPr>
          <w:rFonts w:asciiTheme="majorHAnsi" w:hAnsiTheme="majorHAnsi" w:cstheme="majorHAnsi"/>
          <w:sz w:val="26"/>
          <w:szCs w:val="26"/>
        </w:rPr>
      </w:pPr>
      <w:r>
        <w:rPr>
          <w:rFonts w:asciiTheme="majorHAnsi" w:hAnsiTheme="majorHAnsi" w:cstheme="majorHAnsi"/>
          <w:sz w:val="26"/>
          <w:szCs w:val="26"/>
        </w:rPr>
        <w:lastRenderedPageBreak/>
        <w:t>3.5</w:t>
      </w:r>
      <w:r>
        <w:rPr>
          <w:rFonts w:asciiTheme="majorHAnsi" w:hAnsiTheme="majorHAnsi" w:cstheme="majorHAnsi"/>
          <w:sz w:val="26"/>
          <w:szCs w:val="26"/>
        </w:rPr>
        <w:tab/>
      </w:r>
      <w:r w:rsidRPr="00B124A5">
        <w:rPr>
          <w:rFonts w:asciiTheme="majorHAnsi" w:hAnsiTheme="majorHAnsi" w:cstheme="majorHAnsi"/>
          <w:sz w:val="26"/>
          <w:szCs w:val="26"/>
        </w:rPr>
        <w:t>Discussion</w:t>
      </w:r>
    </w:p>
    <w:p w14:paraId="58183773" w14:textId="77777777" w:rsidR="00FE1E98" w:rsidRPr="00994775" w:rsidRDefault="00FE1E98" w:rsidP="00FE1E98">
      <w:pPr>
        <w:spacing w:line="360" w:lineRule="auto"/>
      </w:pPr>
      <w:r w:rsidRPr="00994775">
        <w:t xml:space="preserve">The Magnetic Pincher can probe the actin cortex thickness in live cells and monitor its fluctuations with high precision and time resolution. One of the key feature of this technique is its flexibility: the version using the Halbach array to generate the field can easily be installed on any microscope, and the requirements regarding the imaging setup are easy to fulfil (simple bright field illumination). It is also surprisingly easy to apply to many different cell types: while one might think that having non-immune cells to ingest 4.5 µm large beads is a hard task, some adjustments to the beads coating (see Section 2) can make it very robust. As of today this technique have been successfully applied to mouse primary dendritic cells and 3T3 fibroblasts, but also to Dictyostelium amoeba, to HoxB8 immortalized macrophages, RPE1 human retinal pigment epithelial cells and to MDCK epithelial cells. It is also simple to use the Magnetic Pincher in combination with other classic tools in cell biology: chemical drugs, epifluorescence imaging or optogenetic systems. </w:t>
      </w:r>
    </w:p>
    <w:p w14:paraId="34141C75" w14:textId="4FF26768" w:rsidR="00FE1E98" w:rsidRPr="00994775" w:rsidRDefault="00FE1E98" w:rsidP="00FE1E98">
      <w:pPr>
        <w:spacing w:line="360" w:lineRule="auto"/>
      </w:pPr>
      <w:r w:rsidRPr="00994775">
        <w:t xml:space="preserve">An important point to be made regards the definition of the cortical thickness we measure with the Magnetic Pincher. As recent observations have shown, the actin cortex is not a homogeneous layer: the density of actin </w:t>
      </w:r>
      <w:r w:rsidRPr="00994775">
        <w:fldChar w:fldCharType="begin"/>
      </w:r>
      <w:r w:rsidR="0063217E">
        <w:instrText xml:space="preserve"> ADDIN ZOTERO_ITEM CSL_CITATION {"citationID":"ysS5PDMC","properties":{"formattedCitation":"[18]","plainCitation":"[18]","noteIndex":0},"citationItems":[{"id":142,"uris":["http://zotero.org/users/local/FRVTIeJL/items/XW2YSG3A"],"itemData":{"id":142,"type":"article-journal","container-title":"Journal of Physics D: Applied Physics","DOI":"10.1088/1361-6463/aa52a1","ISSN":"0022-3727, 1361-6463","issue":"6","journalAbbreviation":"J. Phys. D: Appl. Phys.","page":"064002","source":"DOI.org (Crossref)","title":"Dissecting the actin cortex density and membrane-cortex distance in living cells by super-resolution microscopy","volume":"50","author":[{"family":"Clausen","given":"M P"},{"family":"Colin-York","given":"H"},{"family":"Schneider","given":"F"},{"family":"Eggeling","given":"C"},{"family":"Fritzsche","given":"M"}],"issued":{"date-parts":[["2017",2,15]]}}}],"schema":"https://github.com/citation-style-language/schema/raw/master/csl-citation.json"} </w:instrText>
      </w:r>
      <w:r w:rsidRPr="00994775">
        <w:fldChar w:fldCharType="separate"/>
      </w:r>
      <w:r w:rsidR="0063217E" w:rsidRPr="0063217E">
        <w:rPr>
          <w:rFonts w:ascii="Calibri" w:hAnsi="Calibri" w:cs="Calibri"/>
        </w:rPr>
        <w:t>[18]</w:t>
      </w:r>
      <w:r w:rsidRPr="00994775">
        <w:fldChar w:fldCharType="end"/>
      </w:r>
      <w:r w:rsidRPr="00994775">
        <w:t xml:space="preserve"> and other components (e.g. myosin II, see </w:t>
      </w:r>
      <w:r w:rsidRPr="00994775">
        <w:fldChar w:fldCharType="begin"/>
      </w:r>
      <w:r w:rsidR="0063217E">
        <w:instrText xml:space="preserve"> ADDIN ZOTERO_ITEM CSL_CITATION {"citationID":"mH9rroBs","properties":{"formattedCitation":"[19]","plainCitation":"[19]","noteIndex":0},"citationItems":[{"id":109,"uris":["http://zotero.org/users/local/FRVTIeJL/items/WNPIDK7T"],"itemData":{"id":109,"type":"article-journal","abstract":"Abstract\n            In animal cells, shape is mostly determined by the actomyosin cortex, a thin cytoskeletal network underlying the plasma membrane. Myosin motors generate tension in the cortex, and tension gradients result in cellular deformations. As such, many cell morphogenesis studies have focused on the mechanisms controlling myosin activity and recruitment to the cortex. Here, we demonstrate using super-resolution microscopy that myosin does not always overlap with actin at the cortex, but remains restricted towards the cytoplasm in cells with low cortex tension. We propose that this restricted penetration results from steric hindrance, as myosin minifilaments are considerably larger than the cortical actin meshsize. We identify myosin activity and actin network architecture as key regulators of myosin penetration into the cortex, and show that increasing myosin penetration increases cortical tension. Our study reveals that the spatial coordination of myosin and actin at the cortex regulates cell surface mechanics, and unveils an important mechanism whereby myosin size controls its action by limiting minifilament penetration into the cortical actin network. More generally, our findings suggest that protein size could regulate function in dense cytoskeletal structures.","container-title":"Nature Communications","DOI":"10.1038/s41467-021-26611-2","ISSN":"2041-1723","issue":"1","journalAbbreviation":"Nat Commun","language":"en","page":"6511","source":"DOI.org (Crossref)","title":"Extent of myosin penetration within the actin cortex regulates cell surface mechanics","volume":"12","author":[{"family":"Truong Quang","given":"Binh An"},{"family":"Peters","given":"Ruby"},{"family":"Cassani","given":"Davide A. D."},{"family":"Chugh","given":"Priyamvada"},{"family":"Clark","given":"Andrew G."},{"family":"Agnew","given":"Meghan"},{"family":"Charras","given":"Guillaume"},{"family":"Paluch","given":"Ewa K."}],"issued":{"date-parts":[["2021",11,11]]}}}],"schema":"https://github.com/citation-style-language/schema/raw/master/csl-citation.json"} </w:instrText>
      </w:r>
      <w:r w:rsidRPr="00994775">
        <w:fldChar w:fldCharType="separate"/>
      </w:r>
      <w:r w:rsidR="0063217E" w:rsidRPr="0063217E">
        <w:rPr>
          <w:rFonts w:ascii="Calibri" w:hAnsi="Calibri" w:cs="Calibri"/>
        </w:rPr>
        <w:t>[19]</w:t>
      </w:r>
      <w:r w:rsidRPr="00994775">
        <w:fldChar w:fldCharType="end"/>
      </w:r>
      <w:r w:rsidRPr="00994775">
        <w:t xml:space="preserve"> varies along the cortex depth. It is also connected to the rest of the actin cytoskeleton. Here we define the thickness of the actin cortex based on its mechanical properties: it is defined as the layer that withstand the small stress applied by the beads pinching it. This means the measured value is not exactly the thickness as it could be defined based on actin density. Future developments should allow to compare the various measures. The Magnetic Pincher based definition is convenient when considering the mechanical function of the actin cortex, because a fundamental attribute of the cortex is its density in branched and crosslinked actin filaments, which can withstand the applied stress, as opposed to the more loosely connected filaments present in the cytoplasm.</w:t>
      </w:r>
    </w:p>
    <w:p w14:paraId="02947AA4" w14:textId="083C93A0" w:rsidR="00FE1E98" w:rsidRPr="00994775" w:rsidRDefault="00FE1E98" w:rsidP="00FE1E98">
      <w:pPr>
        <w:spacing w:line="360" w:lineRule="auto"/>
      </w:pPr>
      <w:r w:rsidRPr="00994775">
        <w:t xml:space="preserve">A natural extension of this technique consists in using the beads to indent the cortex more significantly by applying a controlled force. This way, by tracking the beads to compute the cortex deformation in response, we can compute mechanical characteristics of the cortex, such as an elastic modulus </w:t>
      </w:r>
      <w:r w:rsidRPr="00994775">
        <w:fldChar w:fldCharType="begin"/>
      </w:r>
      <w:r w:rsidR="0063217E">
        <w:instrText xml:space="preserve"> ADDIN ZOTERO_ITEM CSL_CITATION {"citationID":"KUvaUJrY","properties":{"formattedCitation":"[8]","plainCitation":"[8]","noteIndex":0},"citationItems":[{"id":84,"uris":["http://zotero.org/users/local/FRVTIeJL/items/PRUH5799"],"itemData":{"id":84,"type":"article-journal","abstract":"Magnetic beads are used as a caliper to measure the cortical layer of dendritic cells and its temporal variations. The cell cortex is a contractile actin meshwork, which determines cell shape and is essential for cell mechanics, migration, and division. Because its thickness is below optical resolution, there is a tendency to consider the cortex as a thin uniform two-dimensional layer. Using two mutually attracted magnetic beads, one inside the cell and the other in the extracellular medium, we pinch the cortex of dendritic cells and provide an accurate and time-resolved measure of its thickness. Our observations draw a new picture of the cell cortex as a highly dynamic layer, harboring large fluctuations in its third dimension because of actomyosin contractility. We propose that the cortex dynamics might be responsible for the fast shape-changing capacity of highly contractile cells that use amoeboid-like migration.","container-title":"Science Advances","DOI":"10.1126/sciadv.abe3640","issue":"27","note":"_eprint: https://www.science.org/doi/pdf/10.1126/sciadv.abe3640","page":"eabe3640","title":"Pinching the cortex of live cells reveals thickness instabilities caused by myosin II motors","volume":"7","author":[{"family":"Laplaud","given":"Valentin"},{"family":"Levernier","given":"Nicolas"},{"family":"Pineau","given":"Judith"},{"family":"Roman","given":"Mabel San"},{"family":"Barbier","given":"Lucie"},{"family":"Sáez","given":"Pablo J."},{"family":"Lennon-Duménil","given":"Ana-Maria"},{"family":"Vargas","given":"Pablo"},{"family":"Kruse","given":"Karsten"},{"family":"Roure","given":"Olivia","dropping-particle":"du"},{"family":"Piel","given":"Matthieu"},{"family":"Heuvingh","given":"Julien"}],"issued":{"date-parts":[["2021"]]}}}],"schema":"https://github.com/citation-style-language/schema/raw/master/csl-citation.json"} </w:instrText>
      </w:r>
      <w:r w:rsidRPr="00994775">
        <w:fldChar w:fldCharType="separate"/>
      </w:r>
      <w:r w:rsidR="0063217E" w:rsidRPr="0063217E">
        <w:rPr>
          <w:rFonts w:ascii="Calibri" w:hAnsi="Calibri" w:cs="Calibri"/>
        </w:rPr>
        <w:t>[8]</w:t>
      </w:r>
      <w:r w:rsidRPr="00994775">
        <w:fldChar w:fldCharType="end"/>
      </w:r>
      <w:r w:rsidRPr="00994775">
        <w:t>. The cortex being a very complex material (viscoelastic, non-linear, active and non-uniform) interpreting this type of measurement is challenging and their in-depth characterization is still under development. Yet the Magnetic Pincher, which can apply a large range of forces directly on the cortical layer, seems like a promising tool for these rheology experiments.</w:t>
      </w:r>
    </w:p>
    <w:p w14:paraId="4E2D40AA" w14:textId="58D01A37" w:rsidR="00994775" w:rsidRDefault="00994775" w:rsidP="00994775">
      <w:pPr>
        <w:spacing w:line="360" w:lineRule="auto"/>
      </w:pPr>
      <w:r>
        <w:br w:type="page"/>
      </w:r>
    </w:p>
    <w:p w14:paraId="1D5F33D2" w14:textId="7CB20E9E" w:rsidR="00C42E25" w:rsidRPr="0072490F" w:rsidRDefault="0072490F" w:rsidP="00994775">
      <w:pPr>
        <w:spacing w:line="360" w:lineRule="auto"/>
        <w:rPr>
          <w:rFonts w:asciiTheme="majorHAnsi" w:hAnsiTheme="majorHAnsi" w:cstheme="majorHAnsi"/>
          <w:sz w:val="26"/>
          <w:szCs w:val="26"/>
        </w:rPr>
      </w:pPr>
      <w:r w:rsidRPr="0072490F">
        <w:rPr>
          <w:rFonts w:asciiTheme="majorHAnsi" w:hAnsiTheme="majorHAnsi" w:cstheme="majorHAnsi"/>
          <w:sz w:val="26"/>
          <w:szCs w:val="26"/>
        </w:rPr>
        <w:lastRenderedPageBreak/>
        <w:t>4 Notes</w:t>
      </w:r>
    </w:p>
    <w:p w14:paraId="692D6281" w14:textId="7DBBC0CC" w:rsidR="00DB3E7E" w:rsidRPr="00994775" w:rsidRDefault="00DB3E7E" w:rsidP="00DB3E7E">
      <w:pPr>
        <w:pStyle w:val="Titre3"/>
        <w:numPr>
          <w:ilvl w:val="0"/>
          <w:numId w:val="43"/>
        </w:numPr>
        <w:spacing w:line="360" w:lineRule="auto"/>
        <w:ind w:left="0" w:firstLine="0"/>
        <w:rPr>
          <w:color w:val="auto"/>
        </w:rPr>
      </w:pPr>
      <w:r w:rsidRPr="00994775">
        <w:rPr>
          <w:color w:val="auto"/>
        </w:rPr>
        <w:t>Bead imaging</w:t>
      </w:r>
    </w:p>
    <w:p w14:paraId="0D28CB8E" w14:textId="77777777" w:rsidR="00DB3E7E" w:rsidRPr="00994775" w:rsidRDefault="00DB3E7E" w:rsidP="00DB3E7E">
      <w:pPr>
        <w:spacing w:line="360" w:lineRule="auto"/>
      </w:pPr>
      <w:r w:rsidRPr="00994775">
        <w:t>If the bead appearance in trans-illumination seems very different than on Fig. 5C, one should adjust the field diaphragm and light source intensity. Setting the Köhler conditions is a good starting point. The “dotty” effect due to the pinholes when using a spinning disc microscope in bright field mode can be problematic (this might be the case when performing simultaneous fluorescence imaging using such a microscope).</w:t>
      </w:r>
    </w:p>
    <w:p w14:paraId="752ABDB1" w14:textId="2992762E" w:rsidR="00A42290" w:rsidRPr="00994775" w:rsidRDefault="00A42290" w:rsidP="00DB3E7E">
      <w:pPr>
        <w:pStyle w:val="Titre3"/>
        <w:numPr>
          <w:ilvl w:val="0"/>
          <w:numId w:val="43"/>
        </w:numPr>
        <w:spacing w:line="360" w:lineRule="auto"/>
        <w:ind w:left="0" w:firstLine="0"/>
        <w:rPr>
          <w:color w:val="auto"/>
        </w:rPr>
      </w:pPr>
      <w:r w:rsidRPr="00994775">
        <w:rPr>
          <w:color w:val="auto"/>
        </w:rPr>
        <w:t xml:space="preserve">Bead </w:t>
      </w:r>
      <w:r w:rsidR="00D465E4" w:rsidRPr="00994775">
        <w:rPr>
          <w:color w:val="auto"/>
        </w:rPr>
        <w:t>up</w:t>
      </w:r>
      <w:r w:rsidRPr="00994775">
        <w:rPr>
          <w:color w:val="auto"/>
        </w:rPr>
        <w:t>take by the cells</w:t>
      </w:r>
    </w:p>
    <w:p w14:paraId="21F15AED" w14:textId="186563CB" w:rsidR="00D465E4" w:rsidRPr="00994775" w:rsidRDefault="00D465E4" w:rsidP="00DB3E7E">
      <w:pPr>
        <w:spacing w:line="360" w:lineRule="auto"/>
      </w:pPr>
      <w:r w:rsidRPr="00994775">
        <w:t>The uptake of M-450 Dynabeads by cells is a crucial step that affects a lot the overall success and throughput of the technique. It is recommended to optimize carefully this step when using the technique for the first time or when applying it to a new cell type. We suggest two alternative coating options (see section 1.3.4) to increase or decrease the affinity of cells for beads. Increasing it is useful to ensure enough beads are ingested. Decreasing it is useful for outer beads if the cells are very prone to ingest them during time-lapse acquisitions.</w:t>
      </w:r>
      <w:r w:rsidR="006C4272" w:rsidRPr="00994775">
        <w:t xml:space="preserve"> </w:t>
      </w:r>
    </w:p>
    <w:p w14:paraId="03BC2CBC" w14:textId="42B75017" w:rsidR="00CF651E" w:rsidRPr="00994775" w:rsidRDefault="006C4272" w:rsidP="00DB3E7E">
      <w:pPr>
        <w:pStyle w:val="Paragraphedeliste"/>
        <w:numPr>
          <w:ilvl w:val="0"/>
          <w:numId w:val="5"/>
        </w:numPr>
        <w:spacing w:line="360" w:lineRule="auto"/>
        <w:ind w:left="0" w:firstLine="0"/>
      </w:pPr>
      <w:r w:rsidRPr="00994775">
        <w:t>To increase bead uptake</w:t>
      </w:r>
      <w:r w:rsidR="001F5E86" w:rsidRPr="00994775">
        <w:t>:</w:t>
      </w:r>
      <w:r w:rsidR="00CF651E" w:rsidRPr="00994775">
        <w:t xml:space="preserve"> </w:t>
      </w:r>
      <w:r w:rsidR="001F5E86" w:rsidRPr="00994775">
        <w:t>coat the beads with fibronectin</w:t>
      </w:r>
      <w:r w:rsidR="00CF651E" w:rsidRPr="00994775">
        <w:t>.</w:t>
      </w:r>
    </w:p>
    <w:p w14:paraId="1F397DAC" w14:textId="0CE9DA2F" w:rsidR="00E9758B" w:rsidRPr="00994775" w:rsidRDefault="006C4272" w:rsidP="00DB3E7E">
      <w:pPr>
        <w:pStyle w:val="Paragraphedeliste"/>
        <w:numPr>
          <w:ilvl w:val="0"/>
          <w:numId w:val="5"/>
        </w:numPr>
        <w:spacing w:line="360" w:lineRule="auto"/>
        <w:ind w:left="0" w:firstLine="0"/>
      </w:pPr>
      <w:r w:rsidRPr="00994775">
        <w:t>To decrease bead uptake</w:t>
      </w:r>
      <w:r w:rsidR="001F5E86" w:rsidRPr="00994775">
        <w:t>: coat the beads with</w:t>
      </w:r>
      <w:r w:rsidR="00CF651E" w:rsidRPr="00994775">
        <w:t xml:space="preserve"> mPEG.</w:t>
      </w:r>
    </w:p>
    <w:p w14:paraId="39BF87F2" w14:textId="77777777" w:rsidR="00332B40" w:rsidRPr="00994775" w:rsidRDefault="00332B40" w:rsidP="00DB3E7E">
      <w:pPr>
        <w:spacing w:line="360" w:lineRule="auto"/>
        <w:rPr>
          <w:i/>
        </w:rPr>
      </w:pPr>
      <w:r w:rsidRPr="00994775">
        <w:rPr>
          <w:i/>
        </w:rPr>
        <w:t>With fibronectin</w:t>
      </w:r>
    </w:p>
    <w:p w14:paraId="03CF2D67" w14:textId="5604EE53" w:rsidR="00332B40" w:rsidRPr="00994775" w:rsidRDefault="00332B40" w:rsidP="00DB3E7E">
      <w:pPr>
        <w:spacing w:line="360" w:lineRule="auto"/>
      </w:pPr>
      <w:r w:rsidRPr="00994775">
        <w:t>The protocol is the same than with complete medium</w:t>
      </w:r>
      <w:r w:rsidR="007A2201" w:rsidRPr="00994775">
        <w:t xml:space="preserve"> (section 1.3.4)</w:t>
      </w:r>
      <w:r w:rsidRPr="00994775">
        <w:t>, but replacing the medium in step 1 by 100</w:t>
      </w:r>
      <w:r w:rsidR="007A2201" w:rsidRPr="00994775">
        <w:t> </w:t>
      </w:r>
      <w:r w:rsidRPr="00994775">
        <w:t>µL of fibronectin diluted in NaHCO3 (pH 8.6) at 25</w:t>
      </w:r>
      <w:r w:rsidR="007A2201" w:rsidRPr="00994775">
        <w:t> </w:t>
      </w:r>
      <w:r w:rsidRPr="00994775">
        <w:t>µg/mL</w:t>
      </w:r>
      <w:r w:rsidR="00D66BA3" w:rsidRPr="00994775">
        <w:t xml:space="preserve"> (see Materials section)</w:t>
      </w:r>
      <w:r w:rsidRPr="00994775">
        <w:t>.</w:t>
      </w:r>
    </w:p>
    <w:p w14:paraId="3E0D7DC4" w14:textId="77777777" w:rsidR="00332B40" w:rsidRPr="00994775" w:rsidRDefault="00332B40" w:rsidP="00DB3E7E">
      <w:pPr>
        <w:spacing w:line="360" w:lineRule="auto"/>
        <w:rPr>
          <w:i/>
        </w:rPr>
      </w:pPr>
      <w:r w:rsidRPr="00994775">
        <w:rPr>
          <w:i/>
        </w:rPr>
        <w:t>With mPEG</w:t>
      </w:r>
    </w:p>
    <w:p w14:paraId="269EAEA2" w14:textId="6C347F5D" w:rsidR="00A94616" w:rsidRPr="00994775" w:rsidRDefault="00A94616" w:rsidP="00DB3E7E">
      <w:pPr>
        <w:spacing w:line="360" w:lineRule="auto"/>
      </w:pPr>
      <w:r w:rsidRPr="00994775">
        <w:t>Beads with a less-adhesive surface can be made by using the Dynabeads included in the CELLection™ Biotin Binder Kit (11533, Thermo</w:t>
      </w:r>
      <w:r w:rsidR="00027EC5" w:rsidRPr="00994775">
        <w:t xml:space="preserve"> Fisher, USA</w:t>
      </w:r>
      <w:r w:rsidRPr="00994775">
        <w:t xml:space="preserve">). These are M-450 Dynabeads functionalized with streptavidin via a DNA linker, which allows to bind biotinylated proteins to the surface. </w:t>
      </w:r>
    </w:p>
    <w:p w14:paraId="309E3BF1" w14:textId="18126FE6" w:rsidR="00332B40" w:rsidRPr="00994775" w:rsidRDefault="00A94616" w:rsidP="00DB3E7E">
      <w:pPr>
        <w:spacing w:line="360" w:lineRule="auto"/>
      </w:pPr>
      <w:r w:rsidRPr="00994775">
        <w:t>Follow the rinsing protocol mentioned above</w:t>
      </w:r>
      <w:r w:rsidR="007A2201" w:rsidRPr="00994775">
        <w:t xml:space="preserve"> (section 1.3.4)</w:t>
      </w:r>
      <w:r w:rsidRPr="00994775">
        <w:t xml:space="preserve"> but replace the complete medium in Step 2 with a solution of mPEG(5K)-Biotin (JKA3097, </w:t>
      </w:r>
      <w:r w:rsidR="00ED5109" w:rsidRPr="00994775">
        <w:t>Merck, Germany</w:t>
      </w:r>
      <w:r w:rsidRPr="00994775">
        <w:t>) in HEPES (10</w:t>
      </w:r>
      <w:r w:rsidR="006C4272" w:rsidRPr="00994775">
        <w:t> </w:t>
      </w:r>
      <w:r w:rsidRPr="00994775">
        <w:t xml:space="preserve">mM, </w:t>
      </w:r>
      <w:r w:rsidR="006C4272" w:rsidRPr="00994775">
        <w:t>pH </w:t>
      </w:r>
      <w:r w:rsidRPr="00994775">
        <w:t>7.4) at a concentration of 1</w:t>
      </w:r>
      <w:r w:rsidR="006C4272" w:rsidRPr="00994775">
        <w:t> </w:t>
      </w:r>
      <w:r w:rsidRPr="00994775">
        <w:t>mg/ml.</w:t>
      </w:r>
    </w:p>
    <w:p w14:paraId="4E75AEE5" w14:textId="22E343A4" w:rsidR="00DB3E7E" w:rsidRPr="00994775" w:rsidRDefault="00DB3E7E" w:rsidP="00DB3E7E">
      <w:pPr>
        <w:pStyle w:val="Titre3"/>
        <w:numPr>
          <w:ilvl w:val="0"/>
          <w:numId w:val="43"/>
        </w:numPr>
        <w:spacing w:line="360" w:lineRule="auto"/>
        <w:ind w:left="0" w:firstLine="0"/>
        <w:rPr>
          <w:color w:val="auto"/>
        </w:rPr>
      </w:pPr>
      <w:r w:rsidRPr="00994775">
        <w:rPr>
          <w:color w:val="auto"/>
        </w:rPr>
        <w:t>Micropatterned chamber manufacturing</w:t>
      </w:r>
    </w:p>
    <w:p w14:paraId="13C36D8C" w14:textId="77777777" w:rsidR="00DB3E7E" w:rsidRPr="00994775" w:rsidRDefault="00DB3E7E" w:rsidP="00DB3E7E">
      <w:pPr>
        <w:spacing w:line="360" w:lineRule="auto"/>
      </w:pPr>
      <w:r w:rsidRPr="00994775">
        <w:t xml:space="preserve">For adherent cells that requires a micropatterned substrate, the experimental chamber manufacturing can prove challenging. To adopt a “quality-control” approach when optimizing this step, it is useful to make the micropatterns fluorescent, by adding 3 µg/mL of labeled fibrinogen in </w:t>
      </w:r>
      <w:r w:rsidRPr="00994775">
        <w:lastRenderedPageBreak/>
        <w:t>the fibronectin solution (Fibrinogen from Human Plasma, Alexa Fluor Conjugate, Thermo Fischer, USA).</w:t>
      </w:r>
    </w:p>
    <w:p w14:paraId="3F96240A" w14:textId="0C09398E" w:rsidR="009E46C8" w:rsidRPr="00994775" w:rsidRDefault="009E46C8" w:rsidP="00DB3E7E">
      <w:pPr>
        <w:pStyle w:val="Titre3"/>
        <w:numPr>
          <w:ilvl w:val="0"/>
          <w:numId w:val="43"/>
        </w:numPr>
        <w:spacing w:line="360" w:lineRule="auto"/>
        <w:ind w:left="0" w:firstLine="0"/>
        <w:rPr>
          <w:color w:val="auto"/>
        </w:rPr>
      </w:pPr>
      <w:r w:rsidRPr="00994775">
        <w:rPr>
          <w:color w:val="auto"/>
        </w:rPr>
        <w:t>Assess if a bead is inside a cell</w:t>
      </w:r>
    </w:p>
    <w:p w14:paraId="36AA5546" w14:textId="4D32D5D6" w:rsidR="009E46C8" w:rsidRPr="00994775" w:rsidRDefault="009E46C8" w:rsidP="00DB3E7E">
      <w:pPr>
        <w:spacing w:line="360" w:lineRule="auto"/>
      </w:pPr>
      <w:r w:rsidRPr="00994775">
        <w:t>To ensure a bead is inside a cell at high magnification, focus on the equatorial plane of the bead (Fig. 1E). At low magnification, gently moving the experimental chamber to induce sloshing can help to distinguish the floating beads from the engulfed ones.</w:t>
      </w:r>
    </w:p>
    <w:p w14:paraId="416E6424" w14:textId="61D1DD5E" w:rsidR="0000379F" w:rsidRPr="00994775" w:rsidRDefault="0000379F" w:rsidP="00DB3E7E">
      <w:pPr>
        <w:pStyle w:val="Titre3"/>
        <w:numPr>
          <w:ilvl w:val="0"/>
          <w:numId w:val="43"/>
        </w:numPr>
        <w:spacing w:line="360" w:lineRule="auto"/>
        <w:ind w:left="0" w:firstLine="0"/>
        <w:rPr>
          <w:color w:val="auto"/>
        </w:rPr>
      </w:pPr>
      <w:r w:rsidRPr="00994775">
        <w:rPr>
          <w:color w:val="auto"/>
        </w:rPr>
        <w:t>Difficulty to find an adequate pinching event</w:t>
      </w:r>
    </w:p>
    <w:p w14:paraId="43049FE1" w14:textId="1E99B829" w:rsidR="00A94616" w:rsidRPr="00994775" w:rsidRDefault="004F3B48" w:rsidP="00DB3E7E">
      <w:pPr>
        <w:spacing w:line="360" w:lineRule="auto"/>
      </w:pPr>
      <w:r w:rsidRPr="00994775">
        <w:t xml:space="preserve">In </w:t>
      </w:r>
      <w:r w:rsidR="009E46C8" w:rsidRPr="00994775">
        <w:t>such</w:t>
      </w:r>
      <w:r w:rsidRPr="00994775">
        <w:t xml:space="preserve"> case, one can a</w:t>
      </w:r>
      <w:r w:rsidR="00A30E04" w:rsidRPr="00994775">
        <w:t>djust the cell-to-beads ratio</w:t>
      </w:r>
      <w:r w:rsidRPr="00994775">
        <w:t xml:space="preserve"> suggested</w:t>
      </w:r>
      <w:r w:rsidR="00A30E04" w:rsidRPr="00994775">
        <w:t xml:space="preserve"> in section 1.3.6. </w:t>
      </w:r>
      <w:r w:rsidRPr="00994775">
        <w:t>If many cells have a bead inside but none in their close environment, one can add additional</w:t>
      </w:r>
      <w:r w:rsidR="00A30E04" w:rsidRPr="00994775">
        <w:t xml:space="preserve"> bead</w:t>
      </w:r>
      <w:r w:rsidRPr="00994775">
        <w:t>s</w:t>
      </w:r>
      <w:r w:rsidR="00A30E04" w:rsidRPr="00994775">
        <w:t xml:space="preserve"> during the imaging</w:t>
      </w:r>
      <w:r w:rsidRPr="00994775">
        <w:t xml:space="preserve">, or induce some gentle motion of </w:t>
      </w:r>
      <w:r w:rsidR="00A30E04" w:rsidRPr="00994775">
        <w:t>the experimental chamber to make free beads move.</w:t>
      </w:r>
    </w:p>
    <w:p w14:paraId="23765CAC" w14:textId="34330308" w:rsidR="00A42290" w:rsidRPr="00994775" w:rsidRDefault="00A42290" w:rsidP="00DB3E7E">
      <w:pPr>
        <w:pStyle w:val="Titre3"/>
        <w:numPr>
          <w:ilvl w:val="0"/>
          <w:numId w:val="43"/>
        </w:numPr>
        <w:spacing w:line="360" w:lineRule="auto"/>
        <w:ind w:left="0" w:firstLine="0"/>
        <w:rPr>
          <w:color w:val="auto"/>
        </w:rPr>
      </w:pPr>
      <w:r w:rsidRPr="00994775">
        <w:rPr>
          <w:color w:val="auto"/>
        </w:rPr>
        <w:t>Motion of the cell</w:t>
      </w:r>
      <w:r w:rsidR="0000379F" w:rsidRPr="00994775">
        <w:rPr>
          <w:color w:val="auto"/>
        </w:rPr>
        <w:t>s</w:t>
      </w:r>
      <w:r w:rsidRPr="00994775">
        <w:rPr>
          <w:color w:val="auto"/>
        </w:rPr>
        <w:t xml:space="preserve"> during imaging</w:t>
      </w:r>
    </w:p>
    <w:p w14:paraId="0ECDF579" w14:textId="5D7EEC9E" w:rsidR="00A30E04" w:rsidRPr="00994775" w:rsidRDefault="004F3B48" w:rsidP="00DB3E7E">
      <w:pPr>
        <w:spacing w:line="360" w:lineRule="auto"/>
      </w:pPr>
      <w:r w:rsidRPr="00994775">
        <w:t>Depending on cell types, the cell activity can be very likely to cause a motion of the beads in X, Y and Z. In this case one should f</w:t>
      </w:r>
      <w:r w:rsidR="00A30E04" w:rsidRPr="00994775">
        <w:t>ollow the beads with the stage and with the focus</w:t>
      </w:r>
      <w:r w:rsidRPr="00994775">
        <w:t xml:space="preserve"> to ensure the imaging conditions of the beads stay as good as possible throughout the acquisition: as t</w:t>
      </w:r>
      <w:r w:rsidR="00A30E04" w:rsidRPr="00994775">
        <w:t>he thickness is computed from the</w:t>
      </w:r>
      <w:r w:rsidRPr="00994775">
        <w:t xml:space="preserve"> beads relative distance, </w:t>
      </w:r>
      <w:r w:rsidR="00F76F0A" w:rsidRPr="00994775">
        <w:t>their absolute position in the field of view is not important.</w:t>
      </w:r>
    </w:p>
    <w:p w14:paraId="0E4EE546" w14:textId="55681F03" w:rsidR="00A42290" w:rsidRPr="00994775" w:rsidRDefault="00E8350B" w:rsidP="00DB3E7E">
      <w:pPr>
        <w:pStyle w:val="Titre3"/>
        <w:numPr>
          <w:ilvl w:val="0"/>
          <w:numId w:val="43"/>
        </w:numPr>
        <w:spacing w:line="360" w:lineRule="auto"/>
        <w:ind w:left="0" w:firstLine="0"/>
        <w:rPr>
          <w:color w:val="auto"/>
        </w:rPr>
      </w:pPr>
      <w:r w:rsidRPr="00994775">
        <w:rPr>
          <w:color w:val="auto"/>
        </w:rPr>
        <w:t>Difficulty when segmenting beads</w:t>
      </w:r>
    </w:p>
    <w:p w14:paraId="03BE5865" w14:textId="4F7BC165" w:rsidR="00A94616" w:rsidRPr="00994775" w:rsidRDefault="00F76F0A" w:rsidP="00DB3E7E">
      <w:pPr>
        <w:spacing w:line="360" w:lineRule="auto"/>
      </w:pPr>
      <w:r w:rsidRPr="00994775">
        <w:t>In the me</w:t>
      </w:r>
      <w:r w:rsidR="007A2201" w:rsidRPr="00994775">
        <w:t>thod described in section 1.4.1</w:t>
      </w:r>
      <w:r w:rsidRPr="00994775">
        <w:t xml:space="preserve"> the thresholding should ideally be stringent and allow to segment only the beads light spots. However it is often not possible, for instance because the beads moved up or down during the acquisition. Then </w:t>
      </w:r>
      <w:r w:rsidR="001F5E86" w:rsidRPr="00994775">
        <w:t>a solution is to</w:t>
      </w:r>
      <w:r w:rsidRPr="00994775">
        <w:t xml:space="preserve"> increase significantly the threshold value and define a rectangular ROI around the beads, before running the “Analyze Particle” tool.</w:t>
      </w:r>
    </w:p>
    <w:p w14:paraId="3851C361" w14:textId="1364AF33" w:rsidR="00F76F0A" w:rsidRPr="00994775" w:rsidRDefault="00F76F0A" w:rsidP="00DB3E7E">
      <w:pPr>
        <w:pStyle w:val="Titre3"/>
        <w:numPr>
          <w:ilvl w:val="0"/>
          <w:numId w:val="43"/>
        </w:numPr>
        <w:spacing w:line="360" w:lineRule="auto"/>
        <w:ind w:left="0" w:firstLine="0"/>
        <w:rPr>
          <w:color w:val="auto"/>
        </w:rPr>
      </w:pPr>
      <w:r w:rsidRPr="00994775">
        <w:rPr>
          <w:color w:val="auto"/>
        </w:rPr>
        <w:t>Difficulty when making a D</w:t>
      </w:r>
      <w:r w:rsidR="00E8350B" w:rsidRPr="00994775">
        <w:rPr>
          <w:color w:val="auto"/>
        </w:rPr>
        <w:t xml:space="preserve">epthograph </w:t>
      </w:r>
    </w:p>
    <w:p w14:paraId="33C12BEB" w14:textId="3F7BDFAF" w:rsidR="00F76F0A" w:rsidRPr="00994775" w:rsidRDefault="004F3B48" w:rsidP="00DB3E7E">
      <w:pPr>
        <w:spacing w:line="360" w:lineRule="auto"/>
      </w:pPr>
      <w:r w:rsidRPr="00994775">
        <w:t xml:space="preserve">If Depthographs look noisy or discontinuous, it might be because of one of the Z-stacks used to compute it. </w:t>
      </w:r>
      <w:r w:rsidR="00F76F0A" w:rsidRPr="00994775">
        <w:t xml:space="preserve">Select </w:t>
      </w:r>
      <w:r w:rsidRPr="00994775">
        <w:t>only the good beads for those</w:t>
      </w:r>
      <w:r w:rsidR="00F76F0A" w:rsidRPr="00994775">
        <w:t xml:space="preserve"> Z-stacks: as fixed to the substrate as possible. Do not hesitate to rule them out a posteriori if a given Z-stack give</w:t>
      </w:r>
      <w:r w:rsidR="001F5E86" w:rsidRPr="00994775">
        <w:t>s</w:t>
      </w:r>
      <w:r w:rsidR="00F76F0A" w:rsidRPr="00994775">
        <w:t xml:space="preserve"> a very noisy Depthograph.</w:t>
      </w:r>
    </w:p>
    <w:p w14:paraId="14BE9B62" w14:textId="5C0977C3" w:rsidR="00E8350B" w:rsidRPr="00994775" w:rsidRDefault="00F76F0A" w:rsidP="00DB3E7E">
      <w:pPr>
        <w:pStyle w:val="Titre3"/>
        <w:numPr>
          <w:ilvl w:val="0"/>
          <w:numId w:val="43"/>
        </w:numPr>
        <w:spacing w:line="360" w:lineRule="auto"/>
        <w:ind w:left="0" w:firstLine="0"/>
        <w:rPr>
          <w:color w:val="auto"/>
        </w:rPr>
      </w:pPr>
      <w:r w:rsidRPr="00994775">
        <w:rPr>
          <w:color w:val="auto"/>
        </w:rPr>
        <w:t xml:space="preserve">Difficulty when </w:t>
      </w:r>
      <w:r w:rsidR="00E8350B" w:rsidRPr="00994775">
        <w:rPr>
          <w:color w:val="auto"/>
        </w:rPr>
        <w:t>tracking the beads</w:t>
      </w:r>
    </w:p>
    <w:p w14:paraId="7EB5FC75" w14:textId="1BC5C685" w:rsidR="00994775" w:rsidRDefault="00F76F0A" w:rsidP="00DB3E7E">
      <w:pPr>
        <w:spacing w:line="360" w:lineRule="auto"/>
      </w:pPr>
      <w:r w:rsidRPr="00994775">
        <w:t xml:space="preserve">If one of the bead of interest is not detected on too many frames of a time-lapse, the tracking step in python will take a very long time. Do not hesitate to re-do the segmentation </w:t>
      </w:r>
      <w:r w:rsidR="007A2201" w:rsidRPr="00994775">
        <w:t>step described in section 1.4.1</w:t>
      </w:r>
      <w:r w:rsidRPr="00994775">
        <w:t xml:space="preserve"> to try to improve the beads detection. Or adjust the imaging parameters for next experiment.</w:t>
      </w:r>
    </w:p>
    <w:p w14:paraId="1FAB7469" w14:textId="77461B1A" w:rsidR="00DB3E7E" w:rsidRPr="00994775" w:rsidRDefault="00DB3E7E" w:rsidP="00DB3E7E">
      <w:pPr>
        <w:pStyle w:val="Titre3"/>
        <w:numPr>
          <w:ilvl w:val="0"/>
          <w:numId w:val="43"/>
        </w:numPr>
        <w:spacing w:line="360" w:lineRule="auto"/>
        <w:ind w:left="0" w:firstLine="0"/>
        <w:rPr>
          <w:color w:val="auto"/>
        </w:rPr>
      </w:pPr>
      <w:r w:rsidRPr="00994775">
        <w:rPr>
          <w:color w:val="auto"/>
        </w:rPr>
        <w:lastRenderedPageBreak/>
        <w:t>Tracking along the Z-axis</w:t>
      </w:r>
    </w:p>
    <w:p w14:paraId="0F9DA768" w14:textId="77777777" w:rsidR="00DB3E7E" w:rsidRPr="00994775" w:rsidRDefault="00DB3E7E" w:rsidP="00DB3E7E">
      <w:pPr>
        <w:spacing w:line="360" w:lineRule="auto"/>
      </w:pPr>
      <w:r w:rsidRPr="00994775">
        <w:t xml:space="preserve">One of the main difficulties with the deployment of the Magnetic Pincher comes from the tracking of beads along the Z-axis: the fact that it requires stacks of three images at different Z adds complexity to the setup. This may be solved in future developments of the technique, either  using deep learning to better analyze the features of the images,  or  improving the setup with quantitative phase imaging to obtain an additional source of information to track the beads along the Z-axis (see </w:t>
      </w:r>
      <w:r w:rsidRPr="00994775">
        <w:fldChar w:fldCharType="begin"/>
      </w:r>
      <w:r w:rsidRPr="00994775">
        <w:instrText xml:space="preserve"> ADDIN ZOTERO_ITEM CSL_CITATION {"citationID":"aOo4kYvy","properties":{"formattedCitation":"(Bon et al., 2015)","plainCitation":"(Bon et al., 2015)","dontUpdate":true,"noteIndex":0},"citationItems":[{"id":140,"uris":["http://zotero.org/users/local/FRVTIeJL/items/JLBSLIB4"],"itemData":{"id":140,"type":"article-journal","abstract":"Abstract\n            Meeting the nanometre resolution promised by super-resolution microscopy techniques (pointillist: PALM, STORM, scanning: STED) requires stabilizing the sample drifts in real time during the whole acquisition process. Metal nanoparticles are excellent probes to track the lateral drifts as they provide crisp and photostable information. However, achieving nanometre axial super-localization is still a major challenge, as diffraction imposes large depths-of-fields. Here we demonstrate fast full three-dimensional nanometre super-localization of gold nanoparticles through simultaneous intensity and phase imaging with a wavefront-sensing camera based on quadriwave lateral shearing interferometry. We show how to combine the intensity and phase information to provide the key to the third axial dimension. Presently, we demonstrate even in the occurrence of large three-dimensional fluctuations of several microns, unprecedented sub-nanometre localization accuracies down to 0.7 nm in lateral and 2.7 nm in axial directions at 50 frames per second. We demonstrate that nanoscale stabilization greatly enhances the image quality and resolution in direct stochastic optical reconstruction microscopy imaging.","container-title":"Nature Communications","DOI":"10.1038/ncomms8764","ISSN":"2041-1723","issue":"1","journalAbbreviation":"Nat Commun","language":"en","page":"7764","source":"DOI.org (Crossref)","title":"Three-dimensional nanometre localization of nanoparticles to enhance super-resolution microscopy","volume":"6","author":[{"family":"Bon","given":"Pierre"},{"family":"Bourg","given":"Nicolas"},{"family":"Lécart","given":"Sandrine"},{"family":"Monneret","given":"Serge"},{"family":"Fort","given":"Emmanuel"},{"family":"Wenger","given":"Jérôme"},{"family":"Lévêque-Fort","given":"Sandrine"}],"issued":{"date-parts":[["2015",7,27]]}}}],"schema":"https://github.com/citation-style-language/schema/raw/master/csl-citation.json"} </w:instrText>
      </w:r>
      <w:r w:rsidRPr="00994775">
        <w:fldChar w:fldCharType="separate"/>
      </w:r>
      <w:r w:rsidRPr="00994775">
        <w:rPr>
          <w:rFonts w:ascii="Calibri" w:hAnsi="Calibri" w:cs="Calibri"/>
        </w:rPr>
        <w:t>Bon et al., 2015</w:t>
      </w:r>
      <w:r w:rsidRPr="00994775">
        <w:fldChar w:fldCharType="end"/>
      </w:r>
      <w:r w:rsidRPr="00994775">
        <w:t>). Both of these upgrades could enable the tracking of microbeads based on a single Z-plane.</w:t>
      </w:r>
    </w:p>
    <w:p w14:paraId="2E2BEA4B" w14:textId="4F98CB81" w:rsidR="00DB3E7E" w:rsidRPr="00994775" w:rsidRDefault="00DB3E7E" w:rsidP="00DB3E7E">
      <w:pPr>
        <w:pStyle w:val="Titre3"/>
        <w:numPr>
          <w:ilvl w:val="0"/>
          <w:numId w:val="43"/>
        </w:numPr>
        <w:spacing w:line="360" w:lineRule="auto"/>
        <w:ind w:left="0" w:firstLine="0"/>
        <w:rPr>
          <w:color w:val="auto"/>
        </w:rPr>
      </w:pPr>
      <w:r w:rsidRPr="00994775">
        <w:rPr>
          <w:color w:val="auto"/>
        </w:rPr>
        <w:t>Throughput</w:t>
      </w:r>
    </w:p>
    <w:p w14:paraId="65C80AD9" w14:textId="77777777" w:rsidR="00DB3E7E" w:rsidRPr="00994775" w:rsidRDefault="00DB3E7E" w:rsidP="00DB3E7E">
      <w:pPr>
        <w:spacing w:line="360" w:lineRule="auto"/>
      </w:pPr>
      <w:r w:rsidRPr="00994775">
        <w:t>Since this technique involves a magnification that do not usually allow several pinched cells to be observed in the same field of view, it does not have a very high throughput: within a day of experiment, a few tens of cells can be probed. This can be mitigated by acquiring shorter time-series.</w:t>
      </w:r>
    </w:p>
    <w:p w14:paraId="2A905A95" w14:textId="153199A8" w:rsidR="00C11CCB" w:rsidRPr="00FE1E98" w:rsidRDefault="00C11CCB" w:rsidP="0063217E">
      <w:pPr>
        <w:spacing w:after="0"/>
      </w:pPr>
      <w:r w:rsidRPr="00994775">
        <w:br w:type="page"/>
      </w:r>
      <w:r w:rsidR="00C42E25" w:rsidRPr="00994775">
        <w:rPr>
          <w:b/>
          <w:bCs/>
        </w:rPr>
        <w:lastRenderedPageBreak/>
        <w:t>References</w:t>
      </w:r>
    </w:p>
    <w:p w14:paraId="2BEDE89A" w14:textId="77777777" w:rsidR="0063217E" w:rsidRPr="0063217E" w:rsidRDefault="00C11CCB" w:rsidP="0063217E">
      <w:pPr>
        <w:pStyle w:val="Bibliographie"/>
        <w:spacing w:after="0"/>
        <w:rPr>
          <w:rFonts w:ascii="Calibri" w:hAnsi="Calibri" w:cs="Calibri"/>
        </w:rPr>
      </w:pPr>
      <w:r w:rsidRPr="00994775">
        <w:fldChar w:fldCharType="begin"/>
      </w:r>
      <w:r w:rsidR="0063217E">
        <w:instrText xml:space="preserve"> ADDIN ZOTERO_BIBL {"uncited":[],"omitted":[],"custom":[]} CSL_BIBLIOGRAPHY </w:instrText>
      </w:r>
      <w:r w:rsidRPr="00994775">
        <w:fldChar w:fldCharType="separate"/>
      </w:r>
      <w:r w:rsidR="0063217E" w:rsidRPr="0063217E">
        <w:rPr>
          <w:rFonts w:ascii="Calibri" w:hAnsi="Calibri" w:cs="Calibri"/>
        </w:rPr>
        <w:t xml:space="preserve">1. </w:t>
      </w:r>
      <w:r w:rsidR="0063217E" w:rsidRPr="0063217E">
        <w:rPr>
          <w:rFonts w:ascii="Calibri" w:hAnsi="Calibri" w:cs="Calibri"/>
        </w:rPr>
        <w:tab/>
        <w:t>Chugh P, Paluch EK (2018) The actin cortex at a glance. J Cell Sci 131:jcs186254. https://doi.org/10.1242/jcs.186254</w:t>
      </w:r>
    </w:p>
    <w:p w14:paraId="61013841" w14:textId="77777777" w:rsidR="0063217E" w:rsidRPr="0063217E" w:rsidRDefault="0063217E" w:rsidP="0063217E">
      <w:pPr>
        <w:pStyle w:val="Bibliographie"/>
        <w:spacing w:after="0"/>
        <w:rPr>
          <w:rFonts w:ascii="Calibri" w:hAnsi="Calibri" w:cs="Calibri"/>
        </w:rPr>
      </w:pPr>
      <w:r w:rsidRPr="0063217E">
        <w:rPr>
          <w:rFonts w:ascii="Calibri" w:hAnsi="Calibri" w:cs="Calibri"/>
        </w:rPr>
        <w:t xml:space="preserve">2. </w:t>
      </w:r>
      <w:r w:rsidRPr="0063217E">
        <w:rPr>
          <w:rFonts w:ascii="Calibri" w:hAnsi="Calibri" w:cs="Calibri"/>
        </w:rPr>
        <w:tab/>
        <w:t>Fritzsche M, Lewalle A, Duke T, et al (2013) Analysis of turnover dynamics of the submembranous actin cortex. Mol Biol Cell 24:757–767. https://doi.org/10.1091/mbc.e12-06-0485</w:t>
      </w:r>
    </w:p>
    <w:p w14:paraId="06D80D6D" w14:textId="77777777" w:rsidR="0063217E" w:rsidRPr="0063217E" w:rsidRDefault="0063217E" w:rsidP="0063217E">
      <w:pPr>
        <w:pStyle w:val="Bibliographie"/>
        <w:spacing w:after="0"/>
        <w:rPr>
          <w:rFonts w:ascii="Calibri" w:hAnsi="Calibri" w:cs="Calibri"/>
        </w:rPr>
      </w:pPr>
      <w:r w:rsidRPr="0063217E">
        <w:rPr>
          <w:rFonts w:ascii="Calibri" w:hAnsi="Calibri" w:cs="Calibri"/>
        </w:rPr>
        <w:t xml:space="preserve">3. </w:t>
      </w:r>
      <w:r w:rsidRPr="0063217E">
        <w:rPr>
          <w:rFonts w:ascii="Calibri" w:hAnsi="Calibri" w:cs="Calibri"/>
        </w:rPr>
        <w:tab/>
        <w:t>Svitkina TM, Neyfakh AA, Bershadsky AD (1986) Actin cytoskeleton of spread fibroblasts appears to assemble at the cell edges. J Cell Sci 82:235–248. https://doi.org/10.1242/jcs.82.1.235</w:t>
      </w:r>
    </w:p>
    <w:p w14:paraId="2987D315" w14:textId="77777777" w:rsidR="0063217E" w:rsidRPr="0063217E" w:rsidRDefault="0063217E" w:rsidP="0063217E">
      <w:pPr>
        <w:pStyle w:val="Bibliographie"/>
        <w:spacing w:after="0"/>
        <w:rPr>
          <w:rFonts w:ascii="Calibri" w:hAnsi="Calibri" w:cs="Calibri"/>
        </w:rPr>
      </w:pPr>
      <w:r w:rsidRPr="0063217E">
        <w:rPr>
          <w:rFonts w:ascii="Calibri" w:hAnsi="Calibri" w:cs="Calibri"/>
        </w:rPr>
        <w:t xml:space="preserve">4. </w:t>
      </w:r>
      <w:r w:rsidRPr="0063217E">
        <w:rPr>
          <w:rFonts w:ascii="Calibri" w:hAnsi="Calibri" w:cs="Calibri"/>
        </w:rPr>
        <w:tab/>
        <w:t>Chugh P, Clark AG, Smith MB, et al (2017) Actin cortex architecture regulates cell surface tension. Nat Cell Biol 19:689–697. https://doi.org/10.1038/ncb3525</w:t>
      </w:r>
    </w:p>
    <w:p w14:paraId="5AB9A737" w14:textId="77777777" w:rsidR="0063217E" w:rsidRPr="0063217E" w:rsidRDefault="0063217E" w:rsidP="0063217E">
      <w:pPr>
        <w:pStyle w:val="Bibliographie"/>
        <w:spacing w:after="0"/>
        <w:rPr>
          <w:rFonts w:ascii="Calibri" w:hAnsi="Calibri" w:cs="Calibri"/>
        </w:rPr>
      </w:pPr>
      <w:r w:rsidRPr="0063217E">
        <w:rPr>
          <w:rFonts w:ascii="Calibri" w:hAnsi="Calibri" w:cs="Calibri"/>
        </w:rPr>
        <w:t xml:space="preserve">5. </w:t>
      </w:r>
      <w:r w:rsidRPr="0063217E">
        <w:rPr>
          <w:rFonts w:ascii="Calibri" w:hAnsi="Calibri" w:cs="Calibri"/>
        </w:rPr>
        <w:tab/>
        <w:t>Charras GT, Hu C-K, Coughlin M, Mitchison TJ (2006) Reassembly of contractile actin cortex in cell blebs. J Cell Biol 175:477–490. https://doi.org/10.1083/jcb.200602085</w:t>
      </w:r>
    </w:p>
    <w:p w14:paraId="1F50D9FA" w14:textId="77777777" w:rsidR="0063217E" w:rsidRPr="0063217E" w:rsidRDefault="0063217E" w:rsidP="0063217E">
      <w:pPr>
        <w:pStyle w:val="Bibliographie"/>
        <w:spacing w:after="0"/>
        <w:rPr>
          <w:rFonts w:ascii="Calibri" w:hAnsi="Calibri" w:cs="Calibri"/>
        </w:rPr>
      </w:pPr>
      <w:r w:rsidRPr="0063217E">
        <w:rPr>
          <w:rFonts w:ascii="Calibri" w:hAnsi="Calibri" w:cs="Calibri"/>
        </w:rPr>
        <w:t xml:space="preserve">6. </w:t>
      </w:r>
      <w:r w:rsidRPr="0063217E">
        <w:rPr>
          <w:rFonts w:ascii="Calibri" w:hAnsi="Calibri" w:cs="Calibri"/>
        </w:rPr>
        <w:tab/>
        <w:t>Eghiaian F, Rigato A, Scheuring S (2015) Structural, Mechanical, and Dynamical Variability of the Actin Cortex in Living Cells. Biophys J 108:1330–1340. https://doi.org/10.1016/j.bpj.2015.01.016</w:t>
      </w:r>
    </w:p>
    <w:p w14:paraId="7BC6FBFF" w14:textId="77777777" w:rsidR="0063217E" w:rsidRPr="0063217E" w:rsidRDefault="0063217E" w:rsidP="0063217E">
      <w:pPr>
        <w:pStyle w:val="Bibliographie"/>
        <w:spacing w:after="0"/>
        <w:rPr>
          <w:rFonts w:ascii="Calibri" w:hAnsi="Calibri" w:cs="Calibri"/>
        </w:rPr>
      </w:pPr>
      <w:r w:rsidRPr="0063217E">
        <w:rPr>
          <w:rFonts w:ascii="Calibri" w:hAnsi="Calibri" w:cs="Calibri"/>
        </w:rPr>
        <w:t xml:space="preserve">7. </w:t>
      </w:r>
      <w:r w:rsidRPr="0063217E">
        <w:rPr>
          <w:rFonts w:ascii="Calibri" w:hAnsi="Calibri" w:cs="Calibri"/>
        </w:rPr>
        <w:tab/>
        <w:t>Clark AG, Dierkes K, Paluch EK (2013) Monitoring Actin Cortex Thickness in Live Cells. Biophys J 105:570–580. https://doi.org/10.1016/j.bpj.2013.05.057</w:t>
      </w:r>
    </w:p>
    <w:p w14:paraId="1BBE5DF9" w14:textId="77777777" w:rsidR="0063217E" w:rsidRPr="0063217E" w:rsidRDefault="0063217E" w:rsidP="0063217E">
      <w:pPr>
        <w:pStyle w:val="Bibliographie"/>
        <w:spacing w:after="0"/>
        <w:rPr>
          <w:rFonts w:ascii="Calibri" w:hAnsi="Calibri" w:cs="Calibri"/>
        </w:rPr>
      </w:pPr>
      <w:r w:rsidRPr="0063217E">
        <w:rPr>
          <w:rFonts w:ascii="Calibri" w:hAnsi="Calibri" w:cs="Calibri"/>
        </w:rPr>
        <w:t xml:space="preserve">8. </w:t>
      </w:r>
      <w:r w:rsidRPr="0063217E">
        <w:rPr>
          <w:rFonts w:ascii="Calibri" w:hAnsi="Calibri" w:cs="Calibri"/>
        </w:rPr>
        <w:tab/>
        <w:t>Laplaud V, Levernier N, Pineau J, et al (2021) Pinching the cortex of live cells reveals thickness instabilities caused by myosin II motors. Sci Adv 7:eabe3640. https://doi.org/10.1126/sciadv.abe3640</w:t>
      </w:r>
    </w:p>
    <w:p w14:paraId="7127E881" w14:textId="77777777" w:rsidR="0063217E" w:rsidRPr="0063217E" w:rsidRDefault="0063217E" w:rsidP="0063217E">
      <w:pPr>
        <w:pStyle w:val="Bibliographie"/>
        <w:spacing w:after="0"/>
        <w:rPr>
          <w:rFonts w:ascii="Calibri" w:hAnsi="Calibri" w:cs="Calibri"/>
        </w:rPr>
      </w:pPr>
      <w:r w:rsidRPr="0063217E">
        <w:rPr>
          <w:rFonts w:ascii="Calibri" w:hAnsi="Calibri" w:cs="Calibri"/>
        </w:rPr>
        <w:t xml:space="preserve">9. </w:t>
      </w:r>
      <w:r w:rsidRPr="0063217E">
        <w:rPr>
          <w:rFonts w:ascii="Calibri" w:hAnsi="Calibri" w:cs="Calibri"/>
        </w:rPr>
        <w:tab/>
        <w:t>Halbach K (1985) Application of permanent magnets in accelerators and electron storage rings (invited). J Appl Phys 57:3605–3608. https://doi.org/10.1063/1.335021</w:t>
      </w:r>
    </w:p>
    <w:p w14:paraId="230F8EE8" w14:textId="77777777" w:rsidR="0063217E" w:rsidRPr="0063217E" w:rsidRDefault="0063217E" w:rsidP="0063217E">
      <w:pPr>
        <w:pStyle w:val="Bibliographie"/>
        <w:spacing w:after="0"/>
        <w:rPr>
          <w:rFonts w:ascii="Calibri" w:hAnsi="Calibri" w:cs="Calibri"/>
        </w:rPr>
      </w:pPr>
      <w:r w:rsidRPr="0063217E">
        <w:rPr>
          <w:rFonts w:ascii="Calibri" w:hAnsi="Calibri" w:cs="Calibri"/>
        </w:rPr>
        <w:t xml:space="preserve">10. </w:t>
      </w:r>
      <w:r w:rsidRPr="0063217E">
        <w:rPr>
          <w:rFonts w:ascii="Calibri" w:hAnsi="Calibri" w:cs="Calibri"/>
        </w:rPr>
        <w:tab/>
        <w:t>Tretiak O, Blümler P, Bougas L (2019) Variable single-axis magnetic-field generator using permanent magnets. AIP Adv 9:115312. https://doi.org/10.1063/1.5130896</w:t>
      </w:r>
    </w:p>
    <w:p w14:paraId="26EA1F71" w14:textId="77777777" w:rsidR="0063217E" w:rsidRPr="0063217E" w:rsidRDefault="0063217E" w:rsidP="0063217E">
      <w:pPr>
        <w:pStyle w:val="Bibliographie"/>
        <w:spacing w:after="0"/>
        <w:rPr>
          <w:rFonts w:ascii="Calibri" w:hAnsi="Calibri" w:cs="Calibri"/>
        </w:rPr>
      </w:pPr>
      <w:r w:rsidRPr="0063217E">
        <w:rPr>
          <w:rFonts w:ascii="Calibri" w:hAnsi="Calibri" w:cs="Calibri"/>
        </w:rPr>
        <w:t xml:space="preserve">11. </w:t>
      </w:r>
      <w:r w:rsidRPr="0063217E">
        <w:rPr>
          <w:rFonts w:ascii="Calibri" w:hAnsi="Calibri" w:cs="Calibri"/>
        </w:rPr>
        <w:tab/>
        <w:t>Fonnum G, Johansson C, Molteberg A, et al (2005) Characterisation of Dynabeads® by magnetization measurements and Mössbauer spectroscopy. J Magn Magn Mater 293:41–47. https://doi.org/10.1016/j.jmmm.2005.01.041</w:t>
      </w:r>
    </w:p>
    <w:p w14:paraId="7EC4FEA0" w14:textId="77777777" w:rsidR="0063217E" w:rsidRPr="0063217E" w:rsidRDefault="0063217E" w:rsidP="0063217E">
      <w:pPr>
        <w:pStyle w:val="Bibliographie"/>
        <w:spacing w:after="0"/>
        <w:rPr>
          <w:rFonts w:ascii="Calibri" w:hAnsi="Calibri" w:cs="Calibri"/>
        </w:rPr>
      </w:pPr>
      <w:r w:rsidRPr="0063217E">
        <w:rPr>
          <w:rFonts w:ascii="Calibri" w:hAnsi="Calibri" w:cs="Calibri"/>
        </w:rPr>
        <w:t xml:space="preserve">12. </w:t>
      </w:r>
      <w:r w:rsidRPr="0063217E">
        <w:rPr>
          <w:rFonts w:ascii="Calibri" w:hAnsi="Calibri" w:cs="Calibri"/>
        </w:rPr>
        <w:tab/>
        <w:t>Bauër P, Tavacoli J, Pujol T, et al (2017) A new method to measure mechanics and dynamic assembly of branched actin networks. Sci Rep 7:15688. https://doi.org/10.1038/s41598-017-15638-5</w:t>
      </w:r>
    </w:p>
    <w:p w14:paraId="66693263" w14:textId="77777777" w:rsidR="0063217E" w:rsidRPr="0063217E" w:rsidRDefault="0063217E" w:rsidP="0063217E">
      <w:pPr>
        <w:pStyle w:val="Bibliographie"/>
        <w:spacing w:after="0"/>
        <w:rPr>
          <w:rFonts w:ascii="Calibri" w:hAnsi="Calibri" w:cs="Calibri"/>
        </w:rPr>
      </w:pPr>
      <w:r w:rsidRPr="0063217E">
        <w:rPr>
          <w:rFonts w:ascii="Calibri" w:hAnsi="Calibri" w:cs="Calibri"/>
        </w:rPr>
        <w:t xml:space="preserve">13. </w:t>
      </w:r>
      <w:r w:rsidRPr="0063217E">
        <w:rPr>
          <w:rFonts w:ascii="Calibri" w:hAnsi="Calibri" w:cs="Calibri"/>
        </w:rPr>
        <w:tab/>
        <w:t>Azioune A, Storch M, Bornens M, et al (2009) Simple and rapid process for single cell micro-patterning. Lab Chip 9:1640. https://doi.org/10.1039/b821581m</w:t>
      </w:r>
    </w:p>
    <w:p w14:paraId="6CBF0051" w14:textId="77777777" w:rsidR="0063217E" w:rsidRPr="0063217E" w:rsidRDefault="0063217E" w:rsidP="0063217E">
      <w:pPr>
        <w:pStyle w:val="Bibliographie"/>
        <w:spacing w:after="0"/>
        <w:rPr>
          <w:rFonts w:ascii="Calibri" w:hAnsi="Calibri" w:cs="Calibri"/>
        </w:rPr>
      </w:pPr>
      <w:r w:rsidRPr="0063217E">
        <w:rPr>
          <w:rFonts w:ascii="Calibri" w:hAnsi="Calibri" w:cs="Calibri"/>
        </w:rPr>
        <w:t xml:space="preserve">14. </w:t>
      </w:r>
      <w:r w:rsidRPr="0063217E">
        <w:rPr>
          <w:rFonts w:ascii="Calibri" w:hAnsi="Calibri" w:cs="Calibri"/>
        </w:rPr>
        <w:tab/>
        <w:t>Carpi N, Carpi N, Piel M, et al (2011) Micropatterning on glass with deep UV. Protoc Exch. https://doi.org/10.1038/protex.2011.238</w:t>
      </w:r>
    </w:p>
    <w:p w14:paraId="767C0308" w14:textId="77777777" w:rsidR="0063217E" w:rsidRPr="0063217E" w:rsidRDefault="0063217E" w:rsidP="0063217E">
      <w:pPr>
        <w:pStyle w:val="Bibliographie"/>
        <w:spacing w:after="0"/>
        <w:rPr>
          <w:rFonts w:ascii="Calibri" w:hAnsi="Calibri" w:cs="Calibri"/>
        </w:rPr>
      </w:pPr>
      <w:r w:rsidRPr="0063217E">
        <w:rPr>
          <w:rFonts w:ascii="Calibri" w:hAnsi="Calibri" w:cs="Calibri"/>
        </w:rPr>
        <w:t xml:space="preserve">15. </w:t>
      </w:r>
      <w:r w:rsidRPr="0063217E">
        <w:rPr>
          <w:rFonts w:ascii="Calibri" w:hAnsi="Calibri" w:cs="Calibri"/>
        </w:rPr>
        <w:tab/>
        <w:t>Schindelin J, Arganda-Carreras I, Frise E, et al (2012) Fiji: an open-source platform for biological-image analysis. Nat Methods 9:676–682. https://doi.org/10.1038/nmeth.2019</w:t>
      </w:r>
    </w:p>
    <w:p w14:paraId="0E8D416C" w14:textId="77777777" w:rsidR="0063217E" w:rsidRPr="0063217E" w:rsidRDefault="0063217E" w:rsidP="0063217E">
      <w:pPr>
        <w:pStyle w:val="Bibliographie"/>
        <w:spacing w:after="0"/>
        <w:rPr>
          <w:rFonts w:ascii="Calibri" w:hAnsi="Calibri" w:cs="Calibri"/>
        </w:rPr>
      </w:pPr>
      <w:r w:rsidRPr="0063217E">
        <w:rPr>
          <w:rFonts w:ascii="Calibri" w:hAnsi="Calibri" w:cs="Calibri"/>
        </w:rPr>
        <w:t xml:space="preserve">16. </w:t>
      </w:r>
      <w:r w:rsidRPr="0063217E">
        <w:rPr>
          <w:rFonts w:ascii="Calibri" w:hAnsi="Calibri" w:cs="Calibri"/>
        </w:rPr>
        <w:tab/>
        <w:t>Gosse C, Croquette V (2002) Magnetic Tweezers: Micromanipulation and Force Measurement at the Molecular Level. Biophys J 82:3314–3329. https://doi.org/10.1016/S0006-3495(02)75672-5</w:t>
      </w:r>
    </w:p>
    <w:p w14:paraId="5C1374EB" w14:textId="77777777" w:rsidR="0063217E" w:rsidRPr="0063217E" w:rsidRDefault="0063217E" w:rsidP="0063217E">
      <w:pPr>
        <w:pStyle w:val="Bibliographie"/>
        <w:spacing w:after="0"/>
        <w:rPr>
          <w:rFonts w:ascii="Calibri" w:hAnsi="Calibri" w:cs="Calibri"/>
        </w:rPr>
      </w:pPr>
      <w:r w:rsidRPr="0063217E">
        <w:rPr>
          <w:rFonts w:ascii="Calibri" w:hAnsi="Calibri" w:cs="Calibri"/>
        </w:rPr>
        <w:t xml:space="preserve">17. </w:t>
      </w:r>
      <w:r w:rsidRPr="0063217E">
        <w:rPr>
          <w:rFonts w:ascii="Calibri" w:hAnsi="Calibri" w:cs="Calibri"/>
        </w:rPr>
        <w:tab/>
        <w:t>Van Der Walt S, Schönberger JL, Nunez-Iglesias J, et al (2014) scikit-image: image processing in Python. PeerJ 2:e453. https://doi.org/10.7717/peerj.453</w:t>
      </w:r>
    </w:p>
    <w:p w14:paraId="71794D69" w14:textId="77777777" w:rsidR="0063217E" w:rsidRPr="0063217E" w:rsidRDefault="0063217E" w:rsidP="0063217E">
      <w:pPr>
        <w:pStyle w:val="Bibliographie"/>
        <w:spacing w:after="0"/>
        <w:rPr>
          <w:rFonts w:ascii="Calibri" w:hAnsi="Calibri" w:cs="Calibri"/>
        </w:rPr>
      </w:pPr>
      <w:r w:rsidRPr="0063217E">
        <w:rPr>
          <w:rFonts w:ascii="Calibri" w:hAnsi="Calibri" w:cs="Calibri"/>
        </w:rPr>
        <w:t xml:space="preserve">18. </w:t>
      </w:r>
      <w:r w:rsidRPr="0063217E">
        <w:rPr>
          <w:rFonts w:ascii="Calibri" w:hAnsi="Calibri" w:cs="Calibri"/>
        </w:rPr>
        <w:tab/>
        <w:t>Clausen MP, Colin-York H, Schneider F, et al (2017) Dissecting the actin cortex density and membrane-cortex distance in living cells by super-resolution microscopy. J Phys Appl Phys 50:064002. https://doi.org/10.1088/1361-6463/aa52a1</w:t>
      </w:r>
    </w:p>
    <w:p w14:paraId="559BA084" w14:textId="77777777" w:rsidR="0063217E" w:rsidRPr="0063217E" w:rsidRDefault="0063217E" w:rsidP="0063217E">
      <w:pPr>
        <w:pStyle w:val="Bibliographie"/>
        <w:spacing w:after="0"/>
        <w:rPr>
          <w:rFonts w:ascii="Calibri" w:hAnsi="Calibri" w:cs="Calibri"/>
        </w:rPr>
      </w:pPr>
      <w:r w:rsidRPr="0063217E">
        <w:rPr>
          <w:rFonts w:ascii="Calibri" w:hAnsi="Calibri" w:cs="Calibri"/>
        </w:rPr>
        <w:t xml:space="preserve">19. </w:t>
      </w:r>
      <w:r w:rsidRPr="0063217E">
        <w:rPr>
          <w:rFonts w:ascii="Calibri" w:hAnsi="Calibri" w:cs="Calibri"/>
        </w:rPr>
        <w:tab/>
        <w:t>Truong Quang BA, Peters R, Cassani DAD, et al (2021) Extent of myosin penetration within the actin cortex regulates cell surface mechanics. Nat Commun 12:6511. https://doi.org/10.1038/s41467-021-26611-2</w:t>
      </w:r>
    </w:p>
    <w:p w14:paraId="4E69CD08" w14:textId="77777777" w:rsidR="0063217E" w:rsidRPr="0063217E" w:rsidRDefault="0063217E" w:rsidP="0063217E">
      <w:pPr>
        <w:pStyle w:val="Bibliographie"/>
        <w:spacing w:after="0"/>
        <w:rPr>
          <w:rFonts w:ascii="Calibri" w:hAnsi="Calibri" w:cs="Calibri"/>
        </w:rPr>
      </w:pPr>
      <w:r w:rsidRPr="0063217E">
        <w:rPr>
          <w:rFonts w:ascii="Calibri" w:hAnsi="Calibri" w:cs="Calibri"/>
        </w:rPr>
        <w:t xml:space="preserve">20. </w:t>
      </w:r>
      <w:r w:rsidRPr="0063217E">
        <w:rPr>
          <w:rFonts w:ascii="Calibri" w:hAnsi="Calibri" w:cs="Calibri"/>
        </w:rPr>
        <w:tab/>
        <w:t>Bon P, Bourg N, Lécart S, et al (2015) Three-dimensional nanometre localization of nanoparticles to enhance super-resolution microscopy. Nat Commun 6:7764. https://doi.org/10.1038/ncomms8764</w:t>
      </w:r>
    </w:p>
    <w:p w14:paraId="139C4202" w14:textId="4BEB8705" w:rsidR="00A64373" w:rsidRPr="00994775" w:rsidRDefault="00C11CCB" w:rsidP="0063217E">
      <w:pPr>
        <w:spacing w:after="0" w:line="360" w:lineRule="auto"/>
      </w:pPr>
      <w:r w:rsidRPr="00994775">
        <w:fldChar w:fldCharType="end"/>
      </w:r>
    </w:p>
    <w:p w14:paraId="07305C06" w14:textId="5FC7D60C" w:rsidR="003B6064" w:rsidRPr="00994775" w:rsidRDefault="003B6064">
      <w:r w:rsidRPr="00994775">
        <w:lastRenderedPageBreak/>
        <w:br w:type="page"/>
      </w:r>
    </w:p>
    <w:p w14:paraId="106B8133" w14:textId="529856BE" w:rsidR="00A64373" w:rsidRPr="00994775" w:rsidRDefault="003B6064" w:rsidP="004E176D">
      <w:pPr>
        <w:spacing w:after="120" w:line="360" w:lineRule="auto"/>
        <w:rPr>
          <w:b/>
          <w:bCs/>
        </w:rPr>
      </w:pPr>
      <w:r w:rsidRPr="00994775">
        <w:rPr>
          <w:b/>
          <w:bCs/>
        </w:rPr>
        <w:lastRenderedPageBreak/>
        <w:t>Figure Legends</w:t>
      </w:r>
    </w:p>
    <w:p w14:paraId="19675E14" w14:textId="77777777" w:rsidR="003B6064" w:rsidRPr="00994775" w:rsidRDefault="003B6064" w:rsidP="004E176D">
      <w:pPr>
        <w:spacing w:after="120" w:line="360" w:lineRule="auto"/>
      </w:pPr>
    </w:p>
    <w:p w14:paraId="09DFD13C" w14:textId="523A5993" w:rsidR="003B6064" w:rsidRPr="00994775" w:rsidRDefault="003B6064" w:rsidP="004E176D">
      <w:pPr>
        <w:spacing w:after="120" w:line="360" w:lineRule="auto"/>
      </w:pPr>
      <w:r w:rsidRPr="00994775">
        <w:rPr>
          <w:b/>
          <w:bCs/>
        </w:rPr>
        <w:t>Figure 1</w:t>
      </w:r>
      <w:r w:rsidRPr="00994775">
        <w:t xml:space="preserve"> – Overview of the Magnetic Pincher steps</w:t>
      </w:r>
    </w:p>
    <w:p w14:paraId="2DBB450F" w14:textId="5E24B54E" w:rsidR="003B6064" w:rsidRPr="00994775" w:rsidRDefault="003B6064" w:rsidP="004E176D">
      <w:pPr>
        <w:spacing w:after="120" w:line="360" w:lineRule="auto"/>
      </w:pPr>
      <w:r w:rsidRPr="00994775">
        <w:t>Schematics presenting the different steps of the method</w:t>
      </w:r>
    </w:p>
    <w:p w14:paraId="1850D58C" w14:textId="6B81093B" w:rsidR="003B6064" w:rsidRPr="00994775" w:rsidRDefault="003B6064" w:rsidP="004E176D">
      <w:pPr>
        <w:spacing w:after="120" w:line="360" w:lineRule="auto"/>
      </w:pPr>
      <w:r w:rsidRPr="00994775">
        <w:rPr>
          <w:b/>
          <w:bCs/>
        </w:rPr>
        <w:t>Figure 2</w:t>
      </w:r>
      <w:r w:rsidRPr="00994775">
        <w:t xml:space="preserve"> – Principle of the Magnetic Pincher technique</w:t>
      </w:r>
    </w:p>
    <w:p w14:paraId="06499BBF" w14:textId="36860DCF" w:rsidR="003B6064" w:rsidRPr="00994775" w:rsidRDefault="003B6064" w:rsidP="004E176D">
      <w:pPr>
        <w:spacing w:after="120" w:line="360" w:lineRule="auto"/>
      </w:pPr>
      <w:r w:rsidRPr="00994775">
        <w:t>A – 3T3 fibroblast with its cortex pinched by superparamagnetic M-450 Dynabeads. The image was acquired with brightfield microscopy, objective 100X, NA = 1.4, scale bar = 5µm. The cell is adhering on a 20 µm micropatterned fibronectin disc and cannot spread more because the surrounding substrate is coated with PLL-g-PEG. The cell has ingested two beads and two outer beads have been attracted toward them, the ensemble forming a chain aligned with the magnetic field (blue arrow). The two beads in the white frame are the ones pinching the cortex. Here the focus is made on the light spot below the beads. NB: The bright spot is saturated in this image for better visualization, but should not be saturated during the course of the experiment. B – A zoom on the region marked by the white frame, scale bar = 5µm. The trajectories of the beads within a 10 minute observation are shown in orange and blue. C – Cortical thickness as a function of time (blue line) for this 3T3 fibroblast. The median (red dashed line) and the inter-decile difference (D9 - D1, orange lines and arrow) are the metrics used to characterize respectively the typical cortical thickness and the fluctuation amplitude. Here the median is 525 nm and the fluctuations amplitude 320 nm. D – A larger field of view of a Magnetic Pincher experiment, with 3T3 cells adhering on 20 µm fibronectin discs. The orange arrows point to two pinching event suitable for image acquisition. Magnification 40X, scale bar 20 µm. E – A 3T3 cell with one M-450 inside, with the focus made on the bead equatorial plane. The cell is adhering on a 20 µm fibronectin disc; scale bar 5 µm.</w:t>
      </w:r>
    </w:p>
    <w:p w14:paraId="4B7941EB" w14:textId="5AF9AEF6" w:rsidR="003B6064" w:rsidRPr="00994775" w:rsidRDefault="003B6064" w:rsidP="004E176D">
      <w:pPr>
        <w:spacing w:after="120" w:line="360" w:lineRule="auto"/>
      </w:pPr>
      <w:r w:rsidRPr="00994775">
        <w:rPr>
          <w:b/>
          <w:bCs/>
        </w:rPr>
        <w:t>Figure 3</w:t>
      </w:r>
      <w:r w:rsidRPr="00994775">
        <w:t xml:space="preserve"> – Halbach Array</w:t>
      </w:r>
    </w:p>
    <w:p w14:paraId="7637B49C" w14:textId="5BEF4EC1" w:rsidR="003B6064" w:rsidRPr="00994775" w:rsidRDefault="003B6064" w:rsidP="004E176D">
      <w:pPr>
        <w:spacing w:after="120" w:line="360" w:lineRule="auto"/>
      </w:pPr>
      <w:r w:rsidRPr="00994775">
        <w:t xml:space="preserve">A – Schematic of a simple circular Halbach array. On the circle, the magnetic moment vectors of magnets are represented as arrows; in the center, the resulting magnetic field created inside the Halbach. Note the way magnets are arranged: as one rotate along the circle, the magnets’ moment direction rotate twice as fast. B – Schematic of nested circular Halbach arrays. The two arrays are designed to generate fields of equal magnitudes B0 (blue and red arrows in the center). The direction of this field is figured for the outer and inner arrays by the dashed lines (red and blue respectively). Rotating one with respect to another by an angle θ allow to tune the magnitude of the total field (black arrow): B = 2B0 · cos(θ/2). C – 3D-printed Halbach corresponding to Table 1 specifications. Right: the nested Halbach arrays. Left: The associated rectangular support which has the same outer </w:t>
      </w:r>
      <w:r w:rsidRPr="00994775">
        <w:lastRenderedPageBreak/>
        <w:t>dimensions as a 6-well plate. A central cylindrical extrusion allow</w:t>
      </w:r>
      <w:r w:rsidR="00E23A2E">
        <w:t>s</w:t>
      </w:r>
      <w:r w:rsidRPr="00994775">
        <w:t xml:space="preserve"> to fit an experimental chamber inside (here a micropatterned chamber, see section 1.3.5) and the Halbach arrays outside.</w:t>
      </w:r>
    </w:p>
    <w:p w14:paraId="283505FC" w14:textId="1A562547" w:rsidR="003B6064" w:rsidRPr="00994775" w:rsidRDefault="003B6064" w:rsidP="004E176D">
      <w:pPr>
        <w:spacing w:after="120" w:line="360" w:lineRule="auto"/>
      </w:pPr>
      <w:r w:rsidRPr="00994775">
        <w:rPr>
          <w:b/>
          <w:bCs/>
        </w:rPr>
        <w:t>Figure 4</w:t>
      </w:r>
      <w:r w:rsidRPr="00994775">
        <w:t xml:space="preserve"> – Coils and imaging setup</w:t>
      </w:r>
    </w:p>
    <w:p w14:paraId="4B0B3544" w14:textId="6C3B3BC0" w:rsidR="003B6064" w:rsidRPr="00994775" w:rsidRDefault="003B6064" w:rsidP="004E176D">
      <w:pPr>
        <w:spacing w:after="120" w:line="360" w:lineRule="auto"/>
      </w:pPr>
      <w:r w:rsidRPr="00994775">
        <w:t>A – A coil and its case. The coil (bottom) itself is comprised of the mu-metal core, the spires, and the electric connectors. The role of the case (top) is to support the coil when it is mounted on the microscope stage. B – A pair of coils mounted on an inverted microscope stage. The coils in their cases are coaxial and equidistant from the objective. The stage comprises a rectangular hole to allow the coils to be mounted.  Its mobile part is attached to an XY micromanipulator and support a 3D-printed dish-holder.</w:t>
      </w:r>
    </w:p>
    <w:p w14:paraId="41E81A3B" w14:textId="13FF1A6E" w:rsidR="003B6064" w:rsidRPr="00994775" w:rsidRDefault="003B6064" w:rsidP="004E176D">
      <w:pPr>
        <w:spacing w:after="120" w:line="360" w:lineRule="auto"/>
      </w:pPr>
      <w:r w:rsidRPr="00994775">
        <w:rPr>
          <w:b/>
          <w:bCs/>
        </w:rPr>
        <w:t>Figure 5</w:t>
      </w:r>
      <w:r w:rsidRPr="00994775">
        <w:t xml:space="preserve"> – M-450 Dynabeads</w:t>
      </w:r>
    </w:p>
    <w:p w14:paraId="3B0C41E4" w14:textId="4FCC9EEE" w:rsidR="003B6064" w:rsidRPr="00994775" w:rsidRDefault="003B6064" w:rsidP="004E176D">
      <w:pPr>
        <w:spacing w:after="120" w:line="360" w:lineRule="auto"/>
      </w:pPr>
      <w:r w:rsidRPr="00994775">
        <w:t>A, B – M-450 Dynabeads before (A) and after (B) exposition to an external magnetic field. Without field, the beads undergo Brownian motion. When exposed to an external field, the beads magnetize, and attract each other to form pairs or chain aligned with the field direction (horizontal here). C – Aspect of a bead along the vertical direction (scale bar: 2 µm). The zero of the Z-axis is here the plane where the light spot observed below the bead is the brightest. In planes higher or lower, the intensity decrease</w:t>
      </w:r>
      <w:r w:rsidR="007A4D6F">
        <w:t>s</w:t>
      </w:r>
      <w:r w:rsidRPr="00994775">
        <w:t xml:space="preserve"> progressively, and the shape of the light spot changes. Here the pixel value range is the same on all the images but has been adjusted to increase the contrast. D – Histogram of the bead size distribution within one batch of M-450 Dynabeads, with a bin size of 10 nm. The red line is the median, the dashed lines are the quartiles. Over N = 351 beads, the average diameter is 4476 nm with a standard deviation of 19 nm.</w:t>
      </w:r>
    </w:p>
    <w:p w14:paraId="6D85CB7A" w14:textId="3E698861" w:rsidR="003B6064" w:rsidRPr="00994775" w:rsidRDefault="003B6064" w:rsidP="004E176D">
      <w:pPr>
        <w:spacing w:after="120" w:line="360" w:lineRule="auto"/>
      </w:pPr>
      <w:r w:rsidRPr="00994775">
        <w:rPr>
          <w:b/>
          <w:bCs/>
        </w:rPr>
        <w:t>Figure 6</w:t>
      </w:r>
      <w:r w:rsidRPr="00994775">
        <w:t xml:space="preserve"> – Time-lapse Acquisition</w:t>
      </w:r>
    </w:p>
    <w:p w14:paraId="52CDE97B" w14:textId="14F8B9C5" w:rsidR="003B6064" w:rsidRPr="00994775" w:rsidRDefault="003B6064" w:rsidP="004E176D">
      <w:pPr>
        <w:spacing w:after="120" w:line="360" w:lineRule="auto"/>
      </w:pPr>
      <w:r w:rsidRPr="00994775">
        <w:t>A – Acquisition scheme. For each time-point ti, a stack of three frames is acquired. Those three frames are acquired every 50 ms and are distant of 0.5 µm along the Z-axis. B – Example of such triplet of frames, taken from the same film as Fig. 1 (Scale bar: 2 µm). Note that here the two beads do not have the same Z coordinate: the left bead light spot is at its brightest in the “Up” frame, while for the right bead it is in the “Down” frame. The left bead is therefore slightly above the right bead. NB: The bright spot is saturated in this image for better visualization, but should not be saturated during the course of the experiment.</w:t>
      </w:r>
    </w:p>
    <w:p w14:paraId="68C98131" w14:textId="36C7AE53" w:rsidR="003B6064" w:rsidRPr="00994775" w:rsidRDefault="003B6064" w:rsidP="004E176D">
      <w:pPr>
        <w:spacing w:after="120" w:line="360" w:lineRule="auto"/>
      </w:pPr>
      <w:r w:rsidRPr="00994775">
        <w:rPr>
          <w:b/>
          <w:bCs/>
        </w:rPr>
        <w:t>Figure 7</w:t>
      </w:r>
      <w:r w:rsidRPr="00994775">
        <w:t xml:space="preserve"> – Localize bead centers with Fiji</w:t>
      </w:r>
    </w:p>
    <w:p w14:paraId="73900F4A" w14:textId="66495FB5" w:rsidR="003B6064" w:rsidRPr="00994775" w:rsidRDefault="003B6064" w:rsidP="004E176D">
      <w:pPr>
        <w:spacing w:after="120" w:line="360" w:lineRule="auto"/>
      </w:pPr>
      <w:r w:rsidRPr="00994775">
        <w:t>A – Raw frame of a Magnetic Pincher time-lapse. Only the contrast ha</w:t>
      </w:r>
      <w:r w:rsidR="007A4D6F">
        <w:t>s</w:t>
      </w:r>
      <w:r w:rsidRPr="00994775">
        <w:t xml:space="preserve"> been modified. The image has no scale (results in pixel values). B – The same frame, where the threshold ha</w:t>
      </w:r>
      <w:r w:rsidR="007A4D6F">
        <w:t>s</w:t>
      </w:r>
      <w:r w:rsidRPr="00994775">
        <w:t xml:space="preserve"> been applied and a rectangular region of interest have been drawn around the beads pinching the cortex. C – The </w:t>
      </w:r>
      <w:r w:rsidRPr="00994775">
        <w:lastRenderedPageBreak/>
        <w:t>“Threshold” dialog box. It has been manually adjusted to segment properly the beads light spot in all frames of the time-lapse. D – The “Analyze Particles” dialog box. The parameters shown here are the set typically applied. E – The “Results” windows that opens after running “Analyze Particles”. The two selected lines correspond to the two light spots segmented inside the ROI in (B). The columns XM and YM contain the coordinates of the centers of mass of the light spots (center weighted by the pixel values). Note that here, running “Analyze Particles” with the option “Show: Outlines” would also open an “Outlines” window (not shown here) useful to assess the quality of the detection.</w:t>
      </w:r>
    </w:p>
    <w:p w14:paraId="5FA050B6" w14:textId="6A27D1CC" w:rsidR="003B6064" w:rsidRPr="00994775" w:rsidRDefault="003B6064" w:rsidP="004E176D">
      <w:pPr>
        <w:spacing w:after="120" w:line="360" w:lineRule="auto"/>
      </w:pPr>
      <w:r w:rsidRPr="00994775">
        <w:rPr>
          <w:b/>
          <w:bCs/>
        </w:rPr>
        <w:t>Figure 8</w:t>
      </w:r>
      <w:r w:rsidRPr="00994775">
        <w:t xml:space="preserve"> – Depthograph</w:t>
      </w:r>
    </w:p>
    <w:p w14:paraId="1BD8F7E3" w14:textId="36205EA5" w:rsidR="003B6064" w:rsidRPr="00994775" w:rsidRDefault="003B6064" w:rsidP="004E176D">
      <w:pPr>
        <w:spacing w:after="120" w:line="360" w:lineRule="auto"/>
      </w:pPr>
      <w:r w:rsidRPr="00994775">
        <w:t>Computation and application of the Depthograph. On the left, a Z-stack used to generate the Dephtograph. In the center, an example of such Depthograph, with the depth (Z) on the vertical axis and the profiles (orange lines) on the horizontal axis (vertical scale bar: 2 µm; horizontal scale bar: 1 µm). On the right, a typical application of the Depthograph: to locate the bead along the Z-axis, one can take its profiles (orange lines) on the frames of a Z-triplet, and compare them with every row of the Depthograph to find the best match. This approach, using the fixed distance between the 3 frames (0.5 µm) as an additional information, ensure the uniqueness of the best match and improve the precision. Therefore</w:t>
      </w:r>
      <w:r w:rsidR="00F20CE4">
        <w:t>,</w:t>
      </w:r>
      <w:r w:rsidRPr="00994775">
        <w:t xml:space="preserve"> each bead can be located within a common reference Depthograph and the distance ΔZ between the beads pinching the cortex can be computed.</w:t>
      </w:r>
    </w:p>
    <w:p w14:paraId="2CB26ED3" w14:textId="54526128" w:rsidR="003B6064" w:rsidRPr="00994775" w:rsidRDefault="003B6064">
      <w:r w:rsidRPr="00994775">
        <w:br w:type="page"/>
      </w:r>
    </w:p>
    <w:p w14:paraId="77660ED9" w14:textId="4716D874" w:rsidR="003B6064" w:rsidRPr="00994775" w:rsidRDefault="003B6064" w:rsidP="004E176D">
      <w:pPr>
        <w:spacing w:after="120" w:line="360" w:lineRule="auto"/>
        <w:rPr>
          <w:b/>
          <w:bCs/>
        </w:rPr>
      </w:pPr>
      <w:r w:rsidRPr="00994775">
        <w:rPr>
          <w:b/>
          <w:bCs/>
        </w:rPr>
        <w:lastRenderedPageBreak/>
        <w:t>Tables</w:t>
      </w:r>
    </w:p>
    <w:p w14:paraId="49D2E4C9" w14:textId="77777777" w:rsidR="003B6064" w:rsidRPr="00994775" w:rsidRDefault="003B6064" w:rsidP="004E176D">
      <w:pPr>
        <w:spacing w:after="120" w:line="360" w:lineRule="auto"/>
      </w:pPr>
    </w:p>
    <w:p w14:paraId="44BA4853" w14:textId="77777777" w:rsidR="003B6064" w:rsidRPr="00994775" w:rsidRDefault="003B6064" w:rsidP="003B6064">
      <w:pPr>
        <w:pStyle w:val="Titre2"/>
        <w:rPr>
          <w:rFonts w:asciiTheme="minorHAnsi" w:hAnsiTheme="minorHAnsi" w:cstheme="minorHAnsi"/>
          <w:color w:val="auto"/>
          <w:sz w:val="22"/>
          <w:szCs w:val="22"/>
        </w:rPr>
      </w:pPr>
      <w:r w:rsidRPr="00994775">
        <w:rPr>
          <w:rFonts w:asciiTheme="minorHAnsi" w:hAnsiTheme="minorHAnsi" w:cstheme="minorHAnsi"/>
          <w:b/>
          <w:bCs/>
          <w:color w:val="auto"/>
          <w:sz w:val="22"/>
          <w:szCs w:val="22"/>
        </w:rPr>
        <w:t>Table 1</w:t>
      </w:r>
      <w:r w:rsidRPr="00994775">
        <w:rPr>
          <w:rFonts w:asciiTheme="minorHAnsi" w:hAnsiTheme="minorHAnsi" w:cstheme="minorHAnsi"/>
          <w:color w:val="auto"/>
          <w:sz w:val="22"/>
          <w:szCs w:val="22"/>
        </w:rPr>
        <w:t xml:space="preserve"> – Example of nested Halbach array design – Technical specifications</w:t>
      </w:r>
    </w:p>
    <w:p w14:paraId="39756807" w14:textId="77777777" w:rsidR="003B6064" w:rsidRPr="00994775" w:rsidRDefault="003B6064" w:rsidP="003B6064"/>
    <w:tbl>
      <w:tblPr>
        <w:tblStyle w:val="Grilledutableau"/>
        <w:tblW w:w="0" w:type="auto"/>
        <w:tblBorders>
          <w:top w:val="none" w:sz="0" w:space="0" w:color="auto"/>
          <w:left w:val="none" w:sz="0" w:space="0" w:color="auto"/>
          <w:right w:val="none" w:sz="0" w:space="0" w:color="auto"/>
          <w:insideV w:val="none" w:sz="0" w:space="0" w:color="auto"/>
        </w:tblBorders>
        <w:tblLook w:val="04A0" w:firstRow="1" w:lastRow="0" w:firstColumn="1" w:lastColumn="0" w:noHBand="0" w:noVBand="1"/>
      </w:tblPr>
      <w:tblGrid>
        <w:gridCol w:w="4526"/>
        <w:gridCol w:w="4547"/>
      </w:tblGrid>
      <w:tr w:rsidR="00994775" w:rsidRPr="00994775" w14:paraId="60208FD8" w14:textId="77777777" w:rsidTr="003B6064">
        <w:tc>
          <w:tcPr>
            <w:tcW w:w="9289" w:type="dxa"/>
            <w:gridSpan w:val="2"/>
          </w:tcPr>
          <w:p w14:paraId="6824A025" w14:textId="77777777" w:rsidR="003B6064" w:rsidRPr="00994775" w:rsidRDefault="003B6064" w:rsidP="00911CC0">
            <w:pPr>
              <w:jc w:val="center"/>
              <w:rPr>
                <w:rFonts w:eastAsiaTheme="minorEastAsia"/>
              </w:rPr>
            </w:pPr>
            <w:r w:rsidRPr="00994775">
              <w:rPr>
                <w:rFonts w:eastAsiaTheme="minorEastAsia"/>
              </w:rPr>
              <w:t>Support</w:t>
            </w:r>
          </w:p>
        </w:tc>
      </w:tr>
      <w:tr w:rsidR="00994775" w:rsidRPr="00994775" w14:paraId="2A504299" w14:textId="77777777" w:rsidTr="003B6064">
        <w:tc>
          <w:tcPr>
            <w:tcW w:w="4641" w:type="dxa"/>
          </w:tcPr>
          <w:p w14:paraId="5C3B3A97" w14:textId="77777777" w:rsidR="003B6064" w:rsidRPr="00994775" w:rsidRDefault="003B6064" w:rsidP="00911CC0">
            <w:pPr>
              <w:rPr>
                <w:rFonts w:eastAsiaTheme="minorEastAsia"/>
              </w:rPr>
            </w:pPr>
            <w:r w:rsidRPr="00994775">
              <w:rPr>
                <w:rFonts w:eastAsiaTheme="minorEastAsia"/>
              </w:rPr>
              <w:t>Length x Width x Thickness</w:t>
            </w:r>
          </w:p>
        </w:tc>
        <w:tc>
          <w:tcPr>
            <w:tcW w:w="4648" w:type="dxa"/>
          </w:tcPr>
          <w:p w14:paraId="6743ACFD" w14:textId="77777777" w:rsidR="003B6064" w:rsidRPr="00994775" w:rsidRDefault="003B6064" w:rsidP="00911CC0">
            <w:pPr>
              <w:rPr>
                <w:rFonts w:eastAsiaTheme="minorEastAsia"/>
              </w:rPr>
            </w:pPr>
            <w:r w:rsidRPr="00994775">
              <w:rPr>
                <w:rFonts w:eastAsiaTheme="minorEastAsia"/>
              </w:rPr>
              <w:t>127 x 85 x 3.5 mm</w:t>
            </w:r>
          </w:p>
        </w:tc>
      </w:tr>
      <w:tr w:rsidR="00994775" w:rsidRPr="00994775" w14:paraId="6420620E" w14:textId="77777777" w:rsidTr="003B6064">
        <w:tc>
          <w:tcPr>
            <w:tcW w:w="9289" w:type="dxa"/>
            <w:gridSpan w:val="2"/>
          </w:tcPr>
          <w:p w14:paraId="6417B581" w14:textId="77777777" w:rsidR="003B6064" w:rsidRPr="00994775" w:rsidRDefault="003B6064" w:rsidP="00911CC0">
            <w:pPr>
              <w:jc w:val="center"/>
              <w:rPr>
                <w:rFonts w:eastAsiaTheme="minorEastAsia"/>
              </w:rPr>
            </w:pPr>
          </w:p>
          <w:p w14:paraId="7C9B1277" w14:textId="77777777" w:rsidR="003B6064" w:rsidRPr="00994775" w:rsidRDefault="003B6064" w:rsidP="00911CC0">
            <w:pPr>
              <w:jc w:val="center"/>
              <w:rPr>
                <w:rFonts w:eastAsiaTheme="minorEastAsia"/>
              </w:rPr>
            </w:pPr>
            <w:r w:rsidRPr="00994775">
              <w:rPr>
                <w:rFonts w:eastAsiaTheme="minorEastAsia"/>
              </w:rPr>
              <w:t>Inner array</w:t>
            </w:r>
          </w:p>
        </w:tc>
      </w:tr>
      <w:tr w:rsidR="00994775" w:rsidRPr="00994775" w14:paraId="41D69BA5" w14:textId="77777777" w:rsidTr="003B6064">
        <w:tc>
          <w:tcPr>
            <w:tcW w:w="4641" w:type="dxa"/>
          </w:tcPr>
          <w:p w14:paraId="495E929F" w14:textId="77777777" w:rsidR="003B6064" w:rsidRPr="00994775" w:rsidRDefault="003B6064" w:rsidP="00911CC0">
            <w:pPr>
              <w:rPr>
                <w:rFonts w:eastAsiaTheme="minorEastAsia"/>
              </w:rPr>
            </w:pPr>
            <w:r w:rsidRPr="00994775">
              <w:rPr>
                <w:rFonts w:eastAsiaTheme="minorEastAsia"/>
              </w:rPr>
              <w:t>Inner / Central / Outer radius</w:t>
            </w:r>
          </w:p>
        </w:tc>
        <w:tc>
          <w:tcPr>
            <w:tcW w:w="4648" w:type="dxa"/>
          </w:tcPr>
          <w:p w14:paraId="4C2BA7F1" w14:textId="77777777" w:rsidR="003B6064" w:rsidRPr="00994775" w:rsidRDefault="003B6064" w:rsidP="00911CC0">
            <w:pPr>
              <w:rPr>
                <w:rFonts w:eastAsiaTheme="minorEastAsia"/>
              </w:rPr>
            </w:pPr>
            <w:r w:rsidRPr="00994775">
              <w:rPr>
                <w:rFonts w:eastAsiaTheme="minorEastAsia"/>
              </w:rPr>
              <w:t>21 / 24.75 / 28 mm</w:t>
            </w:r>
          </w:p>
        </w:tc>
      </w:tr>
      <w:tr w:rsidR="00994775" w:rsidRPr="00994775" w14:paraId="2DD4554E" w14:textId="77777777" w:rsidTr="003B6064">
        <w:tc>
          <w:tcPr>
            <w:tcW w:w="4641" w:type="dxa"/>
          </w:tcPr>
          <w:p w14:paraId="611DF3A3" w14:textId="77777777" w:rsidR="003B6064" w:rsidRPr="00994775" w:rsidRDefault="003B6064" w:rsidP="00911CC0">
            <w:pPr>
              <w:rPr>
                <w:rFonts w:eastAsiaTheme="minorEastAsia"/>
              </w:rPr>
            </w:pPr>
            <w:r w:rsidRPr="00994775">
              <w:rPr>
                <w:rFonts w:eastAsiaTheme="minorEastAsia"/>
              </w:rPr>
              <w:t>Height</w:t>
            </w:r>
          </w:p>
        </w:tc>
        <w:tc>
          <w:tcPr>
            <w:tcW w:w="4648" w:type="dxa"/>
          </w:tcPr>
          <w:p w14:paraId="5518A73B" w14:textId="77777777" w:rsidR="003B6064" w:rsidRPr="00994775" w:rsidRDefault="003B6064" w:rsidP="00911CC0">
            <w:pPr>
              <w:rPr>
                <w:rFonts w:eastAsiaTheme="minorEastAsia"/>
              </w:rPr>
            </w:pPr>
            <w:r w:rsidRPr="00994775">
              <w:rPr>
                <w:rFonts w:eastAsiaTheme="minorEastAsia"/>
              </w:rPr>
              <w:t>5 mm</w:t>
            </w:r>
          </w:p>
        </w:tc>
      </w:tr>
      <w:tr w:rsidR="00994775" w:rsidRPr="00994775" w14:paraId="4662961C" w14:textId="77777777" w:rsidTr="003B6064">
        <w:tc>
          <w:tcPr>
            <w:tcW w:w="4641" w:type="dxa"/>
          </w:tcPr>
          <w:p w14:paraId="45D96721" w14:textId="77777777" w:rsidR="003B6064" w:rsidRPr="00994775" w:rsidRDefault="003B6064" w:rsidP="00911CC0">
            <w:pPr>
              <w:rPr>
                <w:rFonts w:eastAsiaTheme="minorEastAsia"/>
              </w:rPr>
            </w:pPr>
            <w:r w:rsidRPr="00994775">
              <w:rPr>
                <w:rFonts w:eastAsiaTheme="minorEastAsia"/>
              </w:rPr>
              <w:t>Magnet side length</w:t>
            </w:r>
          </w:p>
        </w:tc>
        <w:tc>
          <w:tcPr>
            <w:tcW w:w="4648" w:type="dxa"/>
          </w:tcPr>
          <w:p w14:paraId="40563601" w14:textId="77777777" w:rsidR="003B6064" w:rsidRPr="00994775" w:rsidRDefault="003B6064" w:rsidP="00911CC0">
            <w:pPr>
              <w:rPr>
                <w:rFonts w:eastAsiaTheme="minorEastAsia"/>
              </w:rPr>
            </w:pPr>
            <w:r w:rsidRPr="00994775">
              <w:rPr>
                <w:rFonts w:eastAsiaTheme="minorEastAsia"/>
              </w:rPr>
              <w:t>3 mm</w:t>
            </w:r>
          </w:p>
        </w:tc>
      </w:tr>
      <w:tr w:rsidR="00994775" w:rsidRPr="00994775" w14:paraId="325D1CB8" w14:textId="77777777" w:rsidTr="003B6064">
        <w:tc>
          <w:tcPr>
            <w:tcW w:w="4641" w:type="dxa"/>
          </w:tcPr>
          <w:p w14:paraId="4F259087" w14:textId="77777777" w:rsidR="003B6064" w:rsidRPr="00994775" w:rsidRDefault="003B6064" w:rsidP="00911CC0">
            <w:pPr>
              <w:rPr>
                <w:rFonts w:eastAsiaTheme="minorEastAsia"/>
              </w:rPr>
            </w:pPr>
            <w:r w:rsidRPr="00994775">
              <w:rPr>
                <w:rFonts w:eastAsiaTheme="minorEastAsia"/>
              </w:rPr>
              <w:t>Number, type of magnets</w:t>
            </w:r>
          </w:p>
        </w:tc>
        <w:tc>
          <w:tcPr>
            <w:tcW w:w="4648" w:type="dxa"/>
          </w:tcPr>
          <w:p w14:paraId="6F267B82" w14:textId="77777777" w:rsidR="003B6064" w:rsidRPr="00994775" w:rsidRDefault="003B6064" w:rsidP="00911CC0">
            <w:pPr>
              <w:rPr>
                <w:rFonts w:eastAsiaTheme="minorEastAsia"/>
              </w:rPr>
            </w:pPr>
            <w:r w:rsidRPr="00994775">
              <w:rPr>
                <w:rFonts w:eastAsiaTheme="minorEastAsia"/>
              </w:rPr>
              <w:t xml:space="preserve">16, </w:t>
            </w:r>
            <w:r w:rsidRPr="00994775">
              <w:t>N42 Neodymium</w:t>
            </w:r>
          </w:p>
        </w:tc>
      </w:tr>
      <w:tr w:rsidR="00994775" w:rsidRPr="00994775" w14:paraId="6041AAA4" w14:textId="77777777" w:rsidTr="003B6064">
        <w:tc>
          <w:tcPr>
            <w:tcW w:w="9289" w:type="dxa"/>
            <w:gridSpan w:val="2"/>
          </w:tcPr>
          <w:p w14:paraId="3923874D" w14:textId="77777777" w:rsidR="003B6064" w:rsidRPr="00994775" w:rsidRDefault="003B6064" w:rsidP="00911CC0">
            <w:pPr>
              <w:jc w:val="center"/>
              <w:rPr>
                <w:rFonts w:eastAsiaTheme="minorEastAsia"/>
              </w:rPr>
            </w:pPr>
          </w:p>
          <w:p w14:paraId="230A6140" w14:textId="77777777" w:rsidR="003B6064" w:rsidRPr="00994775" w:rsidRDefault="003B6064" w:rsidP="00911CC0">
            <w:pPr>
              <w:jc w:val="center"/>
              <w:rPr>
                <w:rFonts w:eastAsiaTheme="minorEastAsia"/>
              </w:rPr>
            </w:pPr>
            <w:r w:rsidRPr="00994775">
              <w:rPr>
                <w:rFonts w:eastAsiaTheme="minorEastAsia"/>
              </w:rPr>
              <w:t>Outer Array</w:t>
            </w:r>
          </w:p>
        </w:tc>
      </w:tr>
      <w:tr w:rsidR="00994775" w:rsidRPr="00994775" w14:paraId="00B630BA" w14:textId="77777777" w:rsidTr="003B6064">
        <w:tc>
          <w:tcPr>
            <w:tcW w:w="4641" w:type="dxa"/>
          </w:tcPr>
          <w:p w14:paraId="523C3FFA" w14:textId="77777777" w:rsidR="003B6064" w:rsidRPr="00994775" w:rsidRDefault="003B6064" w:rsidP="00911CC0">
            <w:pPr>
              <w:rPr>
                <w:rFonts w:eastAsiaTheme="minorEastAsia"/>
              </w:rPr>
            </w:pPr>
            <w:r w:rsidRPr="00994775">
              <w:rPr>
                <w:rFonts w:eastAsiaTheme="minorEastAsia"/>
              </w:rPr>
              <w:t>Inner / Central / Outer radius</w:t>
            </w:r>
          </w:p>
        </w:tc>
        <w:tc>
          <w:tcPr>
            <w:tcW w:w="4648" w:type="dxa"/>
          </w:tcPr>
          <w:p w14:paraId="6C6F30F6" w14:textId="77777777" w:rsidR="003B6064" w:rsidRPr="00994775" w:rsidRDefault="003B6064" w:rsidP="00911CC0">
            <w:pPr>
              <w:rPr>
                <w:rFonts w:eastAsiaTheme="minorEastAsia"/>
              </w:rPr>
            </w:pPr>
            <w:r w:rsidRPr="00994775">
              <w:rPr>
                <w:rFonts w:eastAsiaTheme="minorEastAsia"/>
              </w:rPr>
              <w:t>28 / 33 / 38 mm</w:t>
            </w:r>
          </w:p>
        </w:tc>
      </w:tr>
      <w:tr w:rsidR="00994775" w:rsidRPr="00994775" w14:paraId="747510A1" w14:textId="77777777" w:rsidTr="003B6064">
        <w:tc>
          <w:tcPr>
            <w:tcW w:w="4641" w:type="dxa"/>
          </w:tcPr>
          <w:p w14:paraId="6877FDA6" w14:textId="77777777" w:rsidR="003B6064" w:rsidRPr="00994775" w:rsidRDefault="003B6064" w:rsidP="00911CC0">
            <w:pPr>
              <w:rPr>
                <w:rFonts w:eastAsiaTheme="minorEastAsia"/>
              </w:rPr>
            </w:pPr>
            <w:r w:rsidRPr="00994775">
              <w:rPr>
                <w:rFonts w:eastAsiaTheme="minorEastAsia"/>
              </w:rPr>
              <w:t>Height</w:t>
            </w:r>
          </w:p>
        </w:tc>
        <w:tc>
          <w:tcPr>
            <w:tcW w:w="4648" w:type="dxa"/>
          </w:tcPr>
          <w:p w14:paraId="5E4ABE58" w14:textId="77777777" w:rsidR="003B6064" w:rsidRPr="00994775" w:rsidRDefault="003B6064" w:rsidP="00911CC0">
            <w:pPr>
              <w:rPr>
                <w:rFonts w:eastAsiaTheme="minorEastAsia"/>
              </w:rPr>
            </w:pPr>
            <w:r w:rsidRPr="00994775">
              <w:rPr>
                <w:rFonts w:eastAsiaTheme="minorEastAsia"/>
              </w:rPr>
              <w:t>5 mm</w:t>
            </w:r>
          </w:p>
        </w:tc>
      </w:tr>
      <w:tr w:rsidR="00994775" w:rsidRPr="00994775" w14:paraId="70B794BE" w14:textId="77777777" w:rsidTr="003B6064">
        <w:tc>
          <w:tcPr>
            <w:tcW w:w="4641" w:type="dxa"/>
            <w:tcBorders>
              <w:bottom w:val="single" w:sz="4" w:space="0" w:color="auto"/>
            </w:tcBorders>
          </w:tcPr>
          <w:p w14:paraId="4A0BE873" w14:textId="77777777" w:rsidR="003B6064" w:rsidRPr="00994775" w:rsidRDefault="003B6064" w:rsidP="00911CC0">
            <w:pPr>
              <w:rPr>
                <w:rFonts w:eastAsiaTheme="minorEastAsia"/>
              </w:rPr>
            </w:pPr>
            <w:r w:rsidRPr="00994775">
              <w:rPr>
                <w:rFonts w:eastAsiaTheme="minorEastAsia"/>
              </w:rPr>
              <w:t>Magnet side length</w:t>
            </w:r>
          </w:p>
        </w:tc>
        <w:tc>
          <w:tcPr>
            <w:tcW w:w="4648" w:type="dxa"/>
            <w:tcBorders>
              <w:bottom w:val="single" w:sz="4" w:space="0" w:color="auto"/>
            </w:tcBorders>
          </w:tcPr>
          <w:p w14:paraId="45E15646" w14:textId="77777777" w:rsidR="003B6064" w:rsidRPr="00994775" w:rsidRDefault="003B6064" w:rsidP="00911CC0">
            <w:pPr>
              <w:rPr>
                <w:rFonts w:eastAsiaTheme="minorEastAsia"/>
              </w:rPr>
            </w:pPr>
            <w:r w:rsidRPr="00994775">
              <w:rPr>
                <w:rFonts w:eastAsiaTheme="minorEastAsia"/>
              </w:rPr>
              <w:t>4 mm</w:t>
            </w:r>
          </w:p>
        </w:tc>
      </w:tr>
      <w:tr w:rsidR="00994775" w:rsidRPr="00994775" w14:paraId="232CBC67" w14:textId="77777777" w:rsidTr="003B6064">
        <w:tc>
          <w:tcPr>
            <w:tcW w:w="4641" w:type="dxa"/>
            <w:tcBorders>
              <w:top w:val="single" w:sz="4" w:space="0" w:color="auto"/>
              <w:bottom w:val="single" w:sz="4" w:space="0" w:color="auto"/>
            </w:tcBorders>
          </w:tcPr>
          <w:p w14:paraId="4DD22AA5" w14:textId="77777777" w:rsidR="003B6064" w:rsidRPr="00994775" w:rsidRDefault="003B6064" w:rsidP="00911CC0">
            <w:pPr>
              <w:rPr>
                <w:rFonts w:eastAsiaTheme="minorEastAsia"/>
              </w:rPr>
            </w:pPr>
            <w:r w:rsidRPr="00994775">
              <w:rPr>
                <w:rFonts w:eastAsiaTheme="minorEastAsia"/>
              </w:rPr>
              <w:t>Number / type of magnets</w:t>
            </w:r>
          </w:p>
        </w:tc>
        <w:tc>
          <w:tcPr>
            <w:tcW w:w="4648" w:type="dxa"/>
            <w:tcBorders>
              <w:top w:val="single" w:sz="4" w:space="0" w:color="auto"/>
              <w:bottom w:val="single" w:sz="4" w:space="0" w:color="auto"/>
            </w:tcBorders>
          </w:tcPr>
          <w:p w14:paraId="12BACBE5" w14:textId="77777777" w:rsidR="003B6064" w:rsidRPr="00994775" w:rsidRDefault="003B6064" w:rsidP="00911CC0">
            <w:pPr>
              <w:rPr>
                <w:rFonts w:eastAsiaTheme="minorEastAsia"/>
              </w:rPr>
            </w:pPr>
            <w:r w:rsidRPr="00994775">
              <w:rPr>
                <w:rFonts w:eastAsiaTheme="minorEastAsia"/>
              </w:rPr>
              <w:t xml:space="preserve">16 / </w:t>
            </w:r>
            <w:r w:rsidRPr="00994775">
              <w:t>N42 Neodymium</w:t>
            </w:r>
          </w:p>
        </w:tc>
      </w:tr>
      <w:tr w:rsidR="00994775" w:rsidRPr="00994775" w14:paraId="08F14246" w14:textId="77777777" w:rsidTr="003B6064">
        <w:tc>
          <w:tcPr>
            <w:tcW w:w="9289" w:type="dxa"/>
            <w:gridSpan w:val="2"/>
            <w:tcBorders>
              <w:top w:val="single" w:sz="4" w:space="0" w:color="auto"/>
              <w:left w:val="nil"/>
              <w:bottom w:val="single" w:sz="4" w:space="0" w:color="auto"/>
              <w:right w:val="nil"/>
            </w:tcBorders>
            <w:vAlign w:val="bottom"/>
          </w:tcPr>
          <w:p w14:paraId="06447557" w14:textId="77777777" w:rsidR="003B6064" w:rsidRPr="00994775" w:rsidRDefault="003B6064" w:rsidP="00911CC0">
            <w:pPr>
              <w:jc w:val="center"/>
              <w:rPr>
                <w:rFonts w:eastAsiaTheme="minorEastAsia"/>
              </w:rPr>
            </w:pPr>
          </w:p>
          <w:p w14:paraId="0B564DBF" w14:textId="77777777" w:rsidR="003B6064" w:rsidRPr="00994775" w:rsidRDefault="003B6064" w:rsidP="00911CC0">
            <w:pPr>
              <w:jc w:val="center"/>
              <w:rPr>
                <w:rFonts w:eastAsiaTheme="minorEastAsia"/>
              </w:rPr>
            </w:pPr>
            <w:r w:rsidRPr="00994775">
              <w:rPr>
                <w:rFonts w:eastAsiaTheme="minorEastAsia"/>
              </w:rPr>
              <w:t>Magnetic Properties</w:t>
            </w:r>
          </w:p>
        </w:tc>
      </w:tr>
      <w:tr w:rsidR="00994775" w:rsidRPr="00994775" w14:paraId="528A0894" w14:textId="77777777" w:rsidTr="003B6064">
        <w:tc>
          <w:tcPr>
            <w:tcW w:w="4641" w:type="dxa"/>
            <w:tcBorders>
              <w:top w:val="single" w:sz="4" w:space="0" w:color="auto"/>
              <w:left w:val="nil"/>
              <w:bottom w:val="single" w:sz="4" w:space="0" w:color="auto"/>
              <w:right w:val="nil"/>
            </w:tcBorders>
          </w:tcPr>
          <w:p w14:paraId="2A883F83" w14:textId="77777777" w:rsidR="003B6064" w:rsidRPr="00994775" w:rsidRDefault="003B6064" w:rsidP="00911CC0">
            <w:pPr>
              <w:rPr>
                <w:rFonts w:eastAsiaTheme="minorEastAsia"/>
              </w:rPr>
            </w:pPr>
            <w:r w:rsidRPr="00994775">
              <w:rPr>
                <w:rFonts w:eastAsiaTheme="minorEastAsia"/>
              </w:rPr>
              <w:t xml:space="preserve">Maximum magnetic field magnitude </w:t>
            </w:r>
          </w:p>
          <w:p w14:paraId="47F95463" w14:textId="77777777" w:rsidR="003B6064" w:rsidRPr="00994775" w:rsidRDefault="003B6064" w:rsidP="00911CC0">
            <w:pPr>
              <w:rPr>
                <w:rFonts w:eastAsiaTheme="minorEastAsia"/>
              </w:rPr>
            </w:pPr>
            <w:r w:rsidRPr="00994775">
              <w:rPr>
                <w:rFonts w:eastAsiaTheme="minorEastAsia"/>
              </w:rPr>
              <w:t>(arrays in the same direction)</w:t>
            </w:r>
          </w:p>
        </w:tc>
        <w:tc>
          <w:tcPr>
            <w:tcW w:w="4648" w:type="dxa"/>
            <w:tcBorders>
              <w:top w:val="single" w:sz="4" w:space="0" w:color="auto"/>
              <w:left w:val="nil"/>
              <w:bottom w:val="single" w:sz="4" w:space="0" w:color="auto"/>
              <w:right w:val="nil"/>
            </w:tcBorders>
          </w:tcPr>
          <w:p w14:paraId="432744F6" w14:textId="77777777" w:rsidR="003B6064" w:rsidRPr="00994775" w:rsidRDefault="003B6064" w:rsidP="00911CC0">
            <w:pPr>
              <w:rPr>
                <w:rFonts w:eastAsiaTheme="minorEastAsia"/>
              </w:rPr>
            </w:pPr>
            <w:r w:rsidRPr="00994775">
              <w:rPr>
                <w:rFonts w:eastAsiaTheme="minorEastAsia"/>
              </w:rPr>
              <w:t>Ideally: 8.6 mT</w:t>
            </w:r>
          </w:p>
          <w:p w14:paraId="548D79E4" w14:textId="77777777" w:rsidR="003B6064" w:rsidRPr="00994775" w:rsidRDefault="003B6064" w:rsidP="00911CC0">
            <w:pPr>
              <w:rPr>
                <w:rFonts w:eastAsiaTheme="minorEastAsia"/>
              </w:rPr>
            </w:pPr>
            <w:r w:rsidRPr="00994775">
              <w:rPr>
                <w:rFonts w:eastAsiaTheme="minorEastAsia"/>
              </w:rPr>
              <w:t>Experimentally: 8.3 mT</w:t>
            </w:r>
          </w:p>
        </w:tc>
      </w:tr>
      <w:tr w:rsidR="00994775" w:rsidRPr="00994775" w14:paraId="7F29AEB1" w14:textId="77777777" w:rsidTr="003B6064">
        <w:tc>
          <w:tcPr>
            <w:tcW w:w="4641" w:type="dxa"/>
            <w:tcBorders>
              <w:top w:val="single" w:sz="4" w:space="0" w:color="auto"/>
              <w:left w:val="nil"/>
              <w:bottom w:val="single" w:sz="4" w:space="0" w:color="auto"/>
              <w:right w:val="nil"/>
            </w:tcBorders>
          </w:tcPr>
          <w:p w14:paraId="1477ED0F" w14:textId="77777777" w:rsidR="003B6064" w:rsidRPr="00994775" w:rsidRDefault="003B6064" w:rsidP="00911CC0">
            <w:pPr>
              <w:rPr>
                <w:rFonts w:eastAsiaTheme="minorEastAsia"/>
              </w:rPr>
            </w:pPr>
            <w:r w:rsidRPr="00994775">
              <w:rPr>
                <w:rFonts w:eastAsiaTheme="minorEastAsia"/>
              </w:rPr>
              <w:t xml:space="preserve">Minimum magnetic field magnitude </w:t>
            </w:r>
          </w:p>
          <w:p w14:paraId="57CE2360" w14:textId="77777777" w:rsidR="003B6064" w:rsidRPr="00994775" w:rsidRDefault="003B6064" w:rsidP="00911CC0">
            <w:pPr>
              <w:rPr>
                <w:rFonts w:eastAsiaTheme="minorEastAsia"/>
              </w:rPr>
            </w:pPr>
            <w:r w:rsidRPr="00994775">
              <w:rPr>
                <w:rFonts w:eastAsiaTheme="minorEastAsia"/>
              </w:rPr>
              <w:t>(arrays in opposite directions)</w:t>
            </w:r>
          </w:p>
        </w:tc>
        <w:tc>
          <w:tcPr>
            <w:tcW w:w="4648" w:type="dxa"/>
            <w:tcBorders>
              <w:top w:val="single" w:sz="4" w:space="0" w:color="auto"/>
              <w:left w:val="nil"/>
              <w:bottom w:val="single" w:sz="4" w:space="0" w:color="auto"/>
              <w:right w:val="nil"/>
            </w:tcBorders>
          </w:tcPr>
          <w:p w14:paraId="1A300C4B" w14:textId="77777777" w:rsidR="003B6064" w:rsidRPr="00994775" w:rsidRDefault="003B6064" w:rsidP="00911CC0">
            <w:pPr>
              <w:rPr>
                <w:rFonts w:eastAsiaTheme="minorEastAsia"/>
              </w:rPr>
            </w:pPr>
            <w:r w:rsidRPr="00994775">
              <w:rPr>
                <w:rFonts w:eastAsiaTheme="minorEastAsia"/>
              </w:rPr>
              <w:t>Ideally: 0 mT</w:t>
            </w:r>
          </w:p>
          <w:p w14:paraId="40545ABC" w14:textId="77777777" w:rsidR="003B6064" w:rsidRPr="00994775" w:rsidRDefault="003B6064" w:rsidP="00911CC0">
            <w:pPr>
              <w:rPr>
                <w:rFonts w:eastAsiaTheme="minorEastAsia"/>
              </w:rPr>
            </w:pPr>
            <w:r w:rsidRPr="00994775">
              <w:rPr>
                <w:rFonts w:eastAsiaTheme="minorEastAsia"/>
              </w:rPr>
              <w:t>Experimentally: 0.2 mT</w:t>
            </w:r>
          </w:p>
        </w:tc>
      </w:tr>
      <w:tr w:rsidR="00994775" w:rsidRPr="00994775" w14:paraId="3322B2D0" w14:textId="77777777" w:rsidTr="003B6064">
        <w:tc>
          <w:tcPr>
            <w:tcW w:w="4641" w:type="dxa"/>
            <w:tcBorders>
              <w:top w:val="single" w:sz="4" w:space="0" w:color="auto"/>
              <w:left w:val="nil"/>
              <w:bottom w:val="single" w:sz="4" w:space="0" w:color="auto"/>
              <w:right w:val="nil"/>
            </w:tcBorders>
          </w:tcPr>
          <w:p w14:paraId="7D1FB8AE" w14:textId="77777777" w:rsidR="003B6064" w:rsidRPr="00994775" w:rsidRDefault="003B6064" w:rsidP="00911CC0">
            <w:pPr>
              <w:rPr>
                <w:rFonts w:eastAsiaTheme="minorEastAsia"/>
              </w:rPr>
            </w:pPr>
            <w:r w:rsidRPr="00994775">
              <w:rPr>
                <w:rFonts w:eastAsiaTheme="minorEastAsia"/>
              </w:rPr>
              <w:t>Gradient over the central 1 cm region</w:t>
            </w:r>
          </w:p>
        </w:tc>
        <w:tc>
          <w:tcPr>
            <w:tcW w:w="4648" w:type="dxa"/>
            <w:tcBorders>
              <w:top w:val="single" w:sz="4" w:space="0" w:color="auto"/>
              <w:left w:val="nil"/>
              <w:bottom w:val="single" w:sz="4" w:space="0" w:color="auto"/>
              <w:right w:val="nil"/>
            </w:tcBorders>
          </w:tcPr>
          <w:p w14:paraId="44FCD921" w14:textId="77777777" w:rsidR="003B6064" w:rsidRPr="00994775" w:rsidRDefault="003B6064" w:rsidP="00911CC0">
            <w:pPr>
              <w:rPr>
                <w:rFonts w:eastAsiaTheme="minorEastAsia"/>
              </w:rPr>
            </w:pPr>
            <w:r w:rsidRPr="00994775">
              <w:rPr>
                <w:rFonts w:eastAsiaTheme="minorEastAsia"/>
              </w:rPr>
              <w:t>&lt; 0.11 mT.mm</w:t>
            </w:r>
            <w:r w:rsidRPr="00994775">
              <w:rPr>
                <w:rFonts w:eastAsiaTheme="minorEastAsia"/>
                <w:vertAlign w:val="superscript"/>
              </w:rPr>
              <w:t>-1</w:t>
            </w:r>
          </w:p>
        </w:tc>
      </w:tr>
      <w:tr w:rsidR="00994775" w:rsidRPr="00994775" w14:paraId="79C73067" w14:textId="77777777" w:rsidTr="003B6064">
        <w:tc>
          <w:tcPr>
            <w:tcW w:w="4641" w:type="dxa"/>
            <w:tcBorders>
              <w:top w:val="single" w:sz="4" w:space="0" w:color="auto"/>
              <w:left w:val="nil"/>
              <w:bottom w:val="nil"/>
              <w:right w:val="nil"/>
            </w:tcBorders>
          </w:tcPr>
          <w:p w14:paraId="553297A6" w14:textId="77777777" w:rsidR="003B6064" w:rsidRPr="00994775" w:rsidRDefault="003B6064" w:rsidP="00911CC0">
            <w:pPr>
              <w:rPr>
                <w:rFonts w:eastAsiaTheme="minorEastAsia"/>
              </w:rPr>
            </w:pPr>
          </w:p>
        </w:tc>
        <w:tc>
          <w:tcPr>
            <w:tcW w:w="4648" w:type="dxa"/>
            <w:tcBorders>
              <w:top w:val="single" w:sz="4" w:space="0" w:color="auto"/>
              <w:left w:val="nil"/>
              <w:bottom w:val="nil"/>
              <w:right w:val="nil"/>
            </w:tcBorders>
          </w:tcPr>
          <w:p w14:paraId="10F09D17" w14:textId="77777777" w:rsidR="003B6064" w:rsidRPr="00994775" w:rsidRDefault="003B6064" w:rsidP="00911CC0">
            <w:pPr>
              <w:rPr>
                <w:rFonts w:eastAsiaTheme="minorEastAsia"/>
              </w:rPr>
            </w:pPr>
          </w:p>
        </w:tc>
      </w:tr>
    </w:tbl>
    <w:p w14:paraId="4FC5F18B" w14:textId="77777777" w:rsidR="003B6064" w:rsidRPr="00994775" w:rsidRDefault="003B6064" w:rsidP="003B6064">
      <w:pPr>
        <w:pStyle w:val="Titre2"/>
        <w:rPr>
          <w:rFonts w:asciiTheme="minorHAnsi" w:hAnsiTheme="minorHAnsi" w:cstheme="minorHAnsi"/>
          <w:color w:val="auto"/>
          <w:sz w:val="22"/>
          <w:szCs w:val="22"/>
        </w:rPr>
      </w:pPr>
      <w:r w:rsidRPr="00994775">
        <w:rPr>
          <w:rFonts w:asciiTheme="minorHAnsi" w:hAnsiTheme="minorHAnsi" w:cstheme="minorHAnsi"/>
          <w:b/>
          <w:bCs/>
          <w:color w:val="auto"/>
          <w:sz w:val="22"/>
          <w:szCs w:val="22"/>
        </w:rPr>
        <w:t>Table 2</w:t>
      </w:r>
      <w:r w:rsidRPr="00994775">
        <w:rPr>
          <w:rFonts w:asciiTheme="minorHAnsi" w:hAnsiTheme="minorHAnsi" w:cstheme="minorHAnsi"/>
          <w:color w:val="auto"/>
          <w:sz w:val="22"/>
          <w:szCs w:val="22"/>
        </w:rPr>
        <w:t xml:space="preserve"> - Comparison of the two magnetic field generation solution</w:t>
      </w:r>
    </w:p>
    <w:p w14:paraId="77D046DF" w14:textId="77777777" w:rsidR="003B6064" w:rsidRPr="00994775" w:rsidRDefault="003B6064" w:rsidP="003B6064"/>
    <w:tbl>
      <w:tblPr>
        <w:tblStyle w:val="Grilledutableau"/>
        <w:tblW w:w="0" w:type="auto"/>
        <w:tblLook w:val="04A0" w:firstRow="1" w:lastRow="0" w:firstColumn="1" w:lastColumn="0" w:noHBand="0" w:noVBand="1"/>
      </w:tblPr>
      <w:tblGrid>
        <w:gridCol w:w="1641"/>
        <w:gridCol w:w="3532"/>
        <w:gridCol w:w="3890"/>
      </w:tblGrid>
      <w:tr w:rsidR="00994775" w:rsidRPr="00994775" w14:paraId="5BB5E8E2" w14:textId="77777777" w:rsidTr="00911CC0">
        <w:tc>
          <w:tcPr>
            <w:tcW w:w="1668" w:type="dxa"/>
          </w:tcPr>
          <w:p w14:paraId="0C3BD000" w14:textId="77777777" w:rsidR="003B6064" w:rsidRPr="00994775" w:rsidRDefault="003B6064" w:rsidP="00911CC0">
            <w:pPr>
              <w:spacing w:line="276" w:lineRule="auto"/>
            </w:pPr>
          </w:p>
        </w:tc>
        <w:tc>
          <w:tcPr>
            <w:tcW w:w="3685" w:type="dxa"/>
          </w:tcPr>
          <w:p w14:paraId="6DA7548F" w14:textId="77777777" w:rsidR="003B6064" w:rsidRPr="00994775" w:rsidRDefault="003B6064" w:rsidP="00911CC0">
            <w:pPr>
              <w:spacing w:line="276" w:lineRule="auto"/>
              <w:jc w:val="center"/>
            </w:pPr>
            <w:r w:rsidRPr="00994775">
              <w:t>Halbach array</w:t>
            </w:r>
          </w:p>
        </w:tc>
        <w:tc>
          <w:tcPr>
            <w:tcW w:w="4043" w:type="dxa"/>
          </w:tcPr>
          <w:p w14:paraId="4763D381" w14:textId="77777777" w:rsidR="003B6064" w:rsidRPr="00994775" w:rsidRDefault="003B6064" w:rsidP="00911CC0">
            <w:pPr>
              <w:spacing w:line="276" w:lineRule="auto"/>
              <w:jc w:val="center"/>
            </w:pPr>
            <w:r w:rsidRPr="00994775">
              <w:t>Coils</w:t>
            </w:r>
          </w:p>
        </w:tc>
      </w:tr>
      <w:tr w:rsidR="00994775" w:rsidRPr="00994775" w14:paraId="16844E96" w14:textId="77777777" w:rsidTr="00911CC0">
        <w:tc>
          <w:tcPr>
            <w:tcW w:w="1668" w:type="dxa"/>
          </w:tcPr>
          <w:p w14:paraId="6CB40AF4" w14:textId="77777777" w:rsidR="003B6064" w:rsidRPr="00994775" w:rsidRDefault="003B6064" w:rsidP="00911CC0">
            <w:pPr>
              <w:spacing w:line="276" w:lineRule="auto"/>
            </w:pPr>
            <w:r w:rsidRPr="00994775">
              <w:t>Fabrication</w:t>
            </w:r>
          </w:p>
        </w:tc>
        <w:tc>
          <w:tcPr>
            <w:tcW w:w="3685" w:type="dxa"/>
          </w:tcPr>
          <w:p w14:paraId="52151F36" w14:textId="77777777" w:rsidR="003B6064" w:rsidRPr="00994775" w:rsidRDefault="003B6064" w:rsidP="003B6064">
            <w:pPr>
              <w:pStyle w:val="Paragraphedeliste"/>
              <w:numPr>
                <w:ilvl w:val="0"/>
                <w:numId w:val="4"/>
              </w:numPr>
              <w:spacing w:line="276" w:lineRule="auto"/>
              <w:ind w:left="157" w:hanging="141"/>
            </w:pPr>
            <w:r w:rsidRPr="00994775">
              <w:t>The body can be 3D-printed</w:t>
            </w:r>
          </w:p>
          <w:p w14:paraId="0F5B3C1A" w14:textId="77777777" w:rsidR="003B6064" w:rsidRPr="00994775" w:rsidRDefault="003B6064" w:rsidP="003B6064">
            <w:pPr>
              <w:pStyle w:val="Paragraphedeliste"/>
              <w:numPr>
                <w:ilvl w:val="0"/>
                <w:numId w:val="4"/>
              </w:numPr>
              <w:spacing w:line="276" w:lineRule="auto"/>
              <w:ind w:left="157" w:hanging="141"/>
            </w:pPr>
            <w:r w:rsidRPr="00994775">
              <w:t>Magnets are available at low cost</w:t>
            </w:r>
          </w:p>
        </w:tc>
        <w:tc>
          <w:tcPr>
            <w:tcW w:w="4043" w:type="dxa"/>
          </w:tcPr>
          <w:p w14:paraId="3A1D70FC" w14:textId="77777777" w:rsidR="003B6064" w:rsidRPr="00994775" w:rsidRDefault="003B6064" w:rsidP="003B6064">
            <w:pPr>
              <w:pStyle w:val="Paragraphedeliste"/>
              <w:numPr>
                <w:ilvl w:val="0"/>
                <w:numId w:val="4"/>
              </w:numPr>
              <w:spacing w:line="276" w:lineRule="auto"/>
              <w:ind w:left="144" w:hanging="142"/>
            </w:pPr>
            <w:r w:rsidRPr="00994775">
              <w:t>Need of a custom manufacturing</w:t>
            </w:r>
          </w:p>
        </w:tc>
      </w:tr>
      <w:tr w:rsidR="00994775" w:rsidRPr="00994775" w14:paraId="0FA0E60E" w14:textId="77777777" w:rsidTr="00911CC0">
        <w:tc>
          <w:tcPr>
            <w:tcW w:w="1668" w:type="dxa"/>
          </w:tcPr>
          <w:p w14:paraId="6CC79E91" w14:textId="77777777" w:rsidR="003B6064" w:rsidRPr="00994775" w:rsidRDefault="003B6064" w:rsidP="00911CC0">
            <w:pPr>
              <w:spacing w:line="276" w:lineRule="auto"/>
            </w:pPr>
            <w:r w:rsidRPr="00994775">
              <w:t>Size</w:t>
            </w:r>
          </w:p>
        </w:tc>
        <w:tc>
          <w:tcPr>
            <w:tcW w:w="3685" w:type="dxa"/>
          </w:tcPr>
          <w:p w14:paraId="411B04DB" w14:textId="77777777" w:rsidR="003B6064" w:rsidRPr="00994775" w:rsidRDefault="003B6064" w:rsidP="00911CC0">
            <w:pPr>
              <w:spacing w:line="276" w:lineRule="auto"/>
            </w:pPr>
            <w:r w:rsidRPr="00994775">
              <w:t>Can be designed with the size of a 6-wells plate or a 10 cm petri dish.</w:t>
            </w:r>
          </w:p>
        </w:tc>
        <w:tc>
          <w:tcPr>
            <w:tcW w:w="4043" w:type="dxa"/>
          </w:tcPr>
          <w:p w14:paraId="449619DA" w14:textId="77777777" w:rsidR="003B6064" w:rsidRPr="00994775" w:rsidRDefault="003B6064" w:rsidP="00911CC0">
            <w:pPr>
              <w:spacing w:line="276" w:lineRule="auto"/>
            </w:pPr>
            <w:r w:rsidRPr="00994775">
              <w:t xml:space="preserve">Each coil is 40 x 86 mm </w:t>
            </w:r>
          </w:p>
          <w:p w14:paraId="4D6AA74C" w14:textId="77777777" w:rsidR="003B6064" w:rsidRPr="00994775" w:rsidRDefault="003B6064" w:rsidP="00911CC0">
            <w:pPr>
              <w:spacing w:line="276" w:lineRule="auto"/>
            </w:pPr>
            <w:r w:rsidRPr="00994775">
              <w:t>(length x outer diameter)</w:t>
            </w:r>
          </w:p>
        </w:tc>
      </w:tr>
      <w:tr w:rsidR="00994775" w:rsidRPr="00994775" w14:paraId="5BFD6DC6" w14:textId="77777777" w:rsidTr="00911CC0">
        <w:tc>
          <w:tcPr>
            <w:tcW w:w="1668" w:type="dxa"/>
          </w:tcPr>
          <w:p w14:paraId="2AA65997" w14:textId="77777777" w:rsidR="003B6064" w:rsidRPr="00994775" w:rsidRDefault="003B6064" w:rsidP="00911CC0">
            <w:pPr>
              <w:spacing w:line="276" w:lineRule="auto"/>
            </w:pPr>
            <w:r w:rsidRPr="00994775">
              <w:t>Mounting on a microscope</w:t>
            </w:r>
          </w:p>
        </w:tc>
        <w:tc>
          <w:tcPr>
            <w:tcW w:w="3685" w:type="dxa"/>
          </w:tcPr>
          <w:p w14:paraId="4AC7B9AA" w14:textId="77777777" w:rsidR="003B6064" w:rsidRPr="00994775" w:rsidRDefault="003B6064" w:rsidP="00911CC0">
            <w:pPr>
              <w:spacing w:line="276" w:lineRule="auto"/>
            </w:pPr>
            <w:r w:rsidRPr="00994775">
              <w:t>Simple, given the flexible design options.</w:t>
            </w:r>
          </w:p>
        </w:tc>
        <w:tc>
          <w:tcPr>
            <w:tcW w:w="4043" w:type="dxa"/>
          </w:tcPr>
          <w:p w14:paraId="6B2A975B" w14:textId="77777777" w:rsidR="003B6064" w:rsidRPr="00994775" w:rsidRDefault="003B6064" w:rsidP="00911CC0">
            <w:pPr>
              <w:spacing w:line="276" w:lineRule="auto"/>
            </w:pPr>
            <w:r w:rsidRPr="00994775">
              <w:t xml:space="preserve">Require a </w:t>
            </w:r>
            <w:r w:rsidRPr="00994775">
              <w:rPr>
                <w:rFonts w:cstheme="minorHAnsi"/>
              </w:rPr>
              <w:t>≈</w:t>
            </w:r>
            <w:r w:rsidRPr="00994775">
              <w:t> 140 x 95 mm rectangular hole in the microscope stage.</w:t>
            </w:r>
          </w:p>
        </w:tc>
      </w:tr>
      <w:tr w:rsidR="00994775" w:rsidRPr="00994775" w14:paraId="530F44EE" w14:textId="77777777" w:rsidTr="00911CC0">
        <w:tc>
          <w:tcPr>
            <w:tcW w:w="1668" w:type="dxa"/>
          </w:tcPr>
          <w:p w14:paraId="24693E8A" w14:textId="77777777" w:rsidR="003B6064" w:rsidRPr="00994775" w:rsidRDefault="003B6064" w:rsidP="00911CC0">
            <w:pPr>
              <w:spacing w:line="276" w:lineRule="auto"/>
            </w:pPr>
            <w:r w:rsidRPr="00994775">
              <w:t>Generated field</w:t>
            </w:r>
          </w:p>
        </w:tc>
        <w:tc>
          <w:tcPr>
            <w:tcW w:w="3685" w:type="dxa"/>
          </w:tcPr>
          <w:p w14:paraId="74910667" w14:textId="77777777" w:rsidR="003B6064" w:rsidRPr="00994775" w:rsidRDefault="003B6064" w:rsidP="00911CC0">
            <w:pPr>
              <w:spacing w:line="276" w:lineRule="auto"/>
            </w:pPr>
            <w:r w:rsidRPr="00994775">
              <w:t>With a simple array: 1 fixed field, from 1 to 90 mT.</w:t>
            </w:r>
          </w:p>
          <w:p w14:paraId="7AAF8830" w14:textId="77777777" w:rsidR="003B6064" w:rsidRPr="00994775" w:rsidRDefault="003B6064" w:rsidP="00911CC0">
            <w:pPr>
              <w:spacing w:line="276" w:lineRule="auto"/>
            </w:pPr>
            <w:r w:rsidRPr="00994775">
              <w:t>With a nested array: tunable field, from 0 to 30 mT. The adjustments cannot be done live during an experiment.</w:t>
            </w:r>
          </w:p>
        </w:tc>
        <w:tc>
          <w:tcPr>
            <w:tcW w:w="4043" w:type="dxa"/>
          </w:tcPr>
          <w:p w14:paraId="3B08937F" w14:textId="77777777" w:rsidR="003B6064" w:rsidRPr="00994775" w:rsidRDefault="003B6064" w:rsidP="00911CC0">
            <w:pPr>
              <w:spacing w:line="276" w:lineRule="auto"/>
            </w:pPr>
            <w:r w:rsidRPr="00994775">
              <w:t>Field adjustable in live during the experiment by tuning the intensity of the current supplied to the coils. The field can go from 0 to 60 mT, but high magnitudes cannot be maintained too long, due to the Joule effect heating the coils.</w:t>
            </w:r>
          </w:p>
        </w:tc>
      </w:tr>
    </w:tbl>
    <w:p w14:paraId="0BD4377B" w14:textId="77777777" w:rsidR="003B6064" w:rsidRPr="00994775" w:rsidRDefault="003B6064" w:rsidP="003B6064"/>
    <w:p w14:paraId="67611511" w14:textId="77777777" w:rsidR="003B6064" w:rsidRPr="00994775" w:rsidRDefault="003B6064" w:rsidP="003B6064"/>
    <w:p w14:paraId="1E693245" w14:textId="77777777" w:rsidR="003B6064" w:rsidRPr="00994775" w:rsidRDefault="003B6064" w:rsidP="004E176D">
      <w:pPr>
        <w:spacing w:after="120" w:line="360" w:lineRule="auto"/>
      </w:pPr>
    </w:p>
    <w:sectPr w:rsidR="003B6064" w:rsidRPr="00994775" w:rsidSect="009D45D6">
      <w:pgSz w:w="11907" w:h="16839" w:code="9"/>
      <w:pgMar w:top="1417" w:right="1417" w:bottom="1417" w:left="1417"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hristoph Wuelfing" w:date="2023-06-09T17:39:00Z" w:initials="CW">
    <w:p w14:paraId="7271FA13" w14:textId="77777777" w:rsidR="00EC3881" w:rsidRDefault="00EC3881" w:rsidP="006D482A">
      <w:r>
        <w:rPr>
          <w:rStyle w:val="Marquedecommentaire"/>
        </w:rPr>
        <w:annotationRef/>
      </w:r>
      <w:r>
        <w:rPr>
          <w:sz w:val="20"/>
          <w:szCs w:val="20"/>
        </w:rPr>
        <w:t>Please define - different for DCs and NIH 3T3 cells?</w:t>
      </w:r>
    </w:p>
  </w:comment>
  <w:comment w:id="2" w:author="Christoph Wuelfing" w:date="2023-06-09T17:40:00Z" w:initials="CW">
    <w:p w14:paraId="03E0B442" w14:textId="77777777" w:rsidR="00EC3881" w:rsidRDefault="00EC3881" w:rsidP="007E15F2">
      <w:r>
        <w:rPr>
          <w:rStyle w:val="Marquedecommentaire"/>
        </w:rPr>
        <w:annotationRef/>
      </w:r>
      <w:r>
        <w:rPr>
          <w:color w:val="000000"/>
          <w:sz w:val="20"/>
          <w:szCs w:val="20"/>
        </w:rPr>
        <w:t>Please define</w:t>
      </w:r>
    </w:p>
  </w:comment>
  <w:comment w:id="3" w:author="Christoph Wuelfing" w:date="2023-06-09T17:40:00Z" w:initials="CW">
    <w:p w14:paraId="6DDB8352" w14:textId="77777777" w:rsidR="00EC3881" w:rsidRDefault="00EC3881" w:rsidP="00FF6DE2">
      <w:r>
        <w:rPr>
          <w:rStyle w:val="Marquedecommentaire"/>
        </w:rPr>
        <w:annotationRef/>
      </w:r>
      <w:r>
        <w:rPr>
          <w:color w:val="000000"/>
          <w:sz w:val="20"/>
          <w:szCs w:val="20"/>
        </w:rPr>
        <w:t>Please define</w:t>
      </w:r>
    </w:p>
  </w:comment>
  <w:comment w:id="4" w:author="Christoph Wuelfing" w:date="2023-06-09T17:40:00Z" w:initials="CW">
    <w:p w14:paraId="5E9FA9B1" w14:textId="77777777" w:rsidR="00EC3881" w:rsidRDefault="00EC3881" w:rsidP="00EF7036">
      <w:r>
        <w:rPr>
          <w:rStyle w:val="Marquedecommentaire"/>
        </w:rPr>
        <w:annotationRef/>
      </w:r>
      <w:r>
        <w:rPr>
          <w:color w:val="000000"/>
          <w:sz w:val="20"/>
          <w:szCs w:val="20"/>
        </w:rPr>
        <w:t>Please define</w:t>
      </w:r>
    </w:p>
  </w:comment>
  <w:comment w:id="5" w:author="Christoph Wuelfing" w:date="2023-06-09T17:41:00Z" w:initials="CW">
    <w:p w14:paraId="004B6956" w14:textId="77777777" w:rsidR="00EC3881" w:rsidRDefault="00EC3881" w:rsidP="001E4CC9">
      <w:r>
        <w:rPr>
          <w:rStyle w:val="Marquedecommentaire"/>
        </w:rPr>
        <w:annotationRef/>
      </w:r>
      <w:r>
        <w:rPr>
          <w:color w:val="000000"/>
          <w:sz w:val="20"/>
          <w:szCs w:val="20"/>
        </w:rPr>
        <w:t>Please define</w:t>
      </w:r>
    </w:p>
  </w:comment>
  <w:comment w:id="6" w:author="Christoph Wuelfing" w:date="2023-06-09T17:41:00Z" w:initials="CW">
    <w:p w14:paraId="13CE3B9C" w14:textId="77777777" w:rsidR="00EC3881" w:rsidRDefault="00EC3881" w:rsidP="00203171">
      <w:r>
        <w:rPr>
          <w:rStyle w:val="Marquedecommentaire"/>
        </w:rPr>
        <w:annotationRef/>
      </w:r>
      <w:r>
        <w:rPr>
          <w:color w:val="000000"/>
          <w:sz w:val="20"/>
          <w:szCs w:val="20"/>
        </w:rPr>
        <w:t>Please define</w:t>
      </w:r>
    </w:p>
  </w:comment>
  <w:comment w:id="7" w:author="Christoph Wuelfing" w:date="2023-06-09T17:41:00Z" w:initials="CW">
    <w:p w14:paraId="0C5458CB" w14:textId="77777777" w:rsidR="00EC3881" w:rsidRDefault="00EC3881" w:rsidP="00486245">
      <w:r>
        <w:rPr>
          <w:rStyle w:val="Marquedecommentaire"/>
        </w:rPr>
        <w:annotationRef/>
      </w:r>
      <w:r>
        <w:rPr>
          <w:color w:val="000000"/>
          <w:sz w:val="20"/>
          <w:szCs w:val="20"/>
        </w:rPr>
        <w:t>Please define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271FA13" w15:done="0"/>
  <w15:commentEx w15:paraId="03E0B442" w15:done="0"/>
  <w15:commentEx w15:paraId="6DDB8352" w15:done="0"/>
  <w15:commentEx w15:paraId="5E9FA9B1" w15:done="0"/>
  <w15:commentEx w15:paraId="004B6956" w15:done="0"/>
  <w15:commentEx w15:paraId="13CE3B9C" w15:done="0"/>
  <w15:commentEx w15:paraId="0C5458C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2DE234" w16cex:dateUtc="2023-06-09T16:39:00Z"/>
  <w16cex:commentExtensible w16cex:durableId="282DE279" w16cex:dateUtc="2023-06-09T16:40:00Z"/>
  <w16cex:commentExtensible w16cex:durableId="282DE288" w16cex:dateUtc="2023-06-09T16:40:00Z"/>
  <w16cex:commentExtensible w16cex:durableId="282DE2A6" w16cex:dateUtc="2023-06-09T16:40:00Z"/>
  <w16cex:commentExtensible w16cex:durableId="282DE2B4" w16cex:dateUtc="2023-06-09T16:41:00Z"/>
  <w16cex:commentExtensible w16cex:durableId="282DE2BD" w16cex:dateUtc="2023-06-09T16:41:00Z"/>
  <w16cex:commentExtensible w16cex:durableId="282DE2C8" w16cex:dateUtc="2023-06-09T16:4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71FA13" w16cid:durableId="282DE234"/>
  <w16cid:commentId w16cid:paraId="03E0B442" w16cid:durableId="282DE279"/>
  <w16cid:commentId w16cid:paraId="6DDB8352" w16cid:durableId="282DE288"/>
  <w16cid:commentId w16cid:paraId="5E9FA9B1" w16cid:durableId="282DE2A6"/>
  <w16cid:commentId w16cid:paraId="004B6956" w16cid:durableId="282DE2B4"/>
  <w16cid:commentId w16cid:paraId="13CE3B9C" w16cid:durableId="282DE2BD"/>
  <w16cid:commentId w16cid:paraId="0C5458CB" w16cid:durableId="282DE2C8"/>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30CA5"/>
    <w:multiLevelType w:val="hybridMultilevel"/>
    <w:tmpl w:val="62AE435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4B01576"/>
    <w:multiLevelType w:val="hybridMultilevel"/>
    <w:tmpl w:val="087265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7447977"/>
    <w:multiLevelType w:val="hybridMultilevel"/>
    <w:tmpl w:val="74A6685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0B057DAD"/>
    <w:multiLevelType w:val="multilevel"/>
    <w:tmpl w:val="66A68826"/>
    <w:lvl w:ilvl="0">
      <w:start w:val="3"/>
      <w:numFmt w:val="decimal"/>
      <w:lvlText w:val="%1"/>
      <w:lvlJc w:val="left"/>
      <w:pPr>
        <w:ind w:left="360" w:hanging="360"/>
      </w:pPr>
      <w:rPr>
        <w:rFonts w:hint="default"/>
      </w:rPr>
    </w:lvl>
    <w:lvl w:ilvl="1">
      <w:start w:val="3"/>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840" w:hanging="144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360" w:hanging="1800"/>
      </w:pPr>
      <w:rPr>
        <w:rFonts w:hint="default"/>
      </w:rPr>
    </w:lvl>
    <w:lvl w:ilvl="8">
      <w:start w:val="1"/>
      <w:numFmt w:val="decimal"/>
      <w:lvlText w:val="%1.%2.%3.%4.%5.%6.%7.%8.%9"/>
      <w:lvlJc w:val="left"/>
      <w:pPr>
        <w:ind w:left="10440" w:hanging="1800"/>
      </w:pPr>
      <w:rPr>
        <w:rFonts w:hint="default"/>
      </w:rPr>
    </w:lvl>
  </w:abstractNum>
  <w:abstractNum w:abstractNumId="4" w15:restartNumberingAfterBreak="0">
    <w:nsid w:val="0B515E05"/>
    <w:multiLevelType w:val="hybridMultilevel"/>
    <w:tmpl w:val="7D8A78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606F32"/>
    <w:multiLevelType w:val="hybridMultilevel"/>
    <w:tmpl w:val="40E8674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8593936"/>
    <w:multiLevelType w:val="hybridMultilevel"/>
    <w:tmpl w:val="10CCADDC"/>
    <w:lvl w:ilvl="0" w:tplc="0409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19185506"/>
    <w:multiLevelType w:val="multilevel"/>
    <w:tmpl w:val="103AC9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C040001"/>
    <w:multiLevelType w:val="hybridMultilevel"/>
    <w:tmpl w:val="A11E79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3E306B"/>
    <w:multiLevelType w:val="hybridMultilevel"/>
    <w:tmpl w:val="8FFAF06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54464D"/>
    <w:multiLevelType w:val="hybridMultilevel"/>
    <w:tmpl w:val="FF88A6BC"/>
    <w:lvl w:ilvl="0" w:tplc="A5FC3CA6">
      <w:start w:val="1"/>
      <w:numFmt w:val="decimal"/>
      <w:lvlText w:val="%1."/>
      <w:lvlJc w:val="left"/>
      <w:pPr>
        <w:ind w:left="760" w:hanging="360"/>
      </w:pPr>
      <w:rPr>
        <w:rFonts w:hint="default"/>
      </w:rPr>
    </w:lvl>
    <w:lvl w:ilvl="1" w:tplc="04090019" w:tentative="1">
      <w:start w:val="1"/>
      <w:numFmt w:val="lowerLetter"/>
      <w:lvlText w:val="%2."/>
      <w:lvlJc w:val="left"/>
      <w:pPr>
        <w:ind w:left="1480" w:hanging="360"/>
      </w:pPr>
    </w:lvl>
    <w:lvl w:ilvl="2" w:tplc="0409001B" w:tentative="1">
      <w:start w:val="1"/>
      <w:numFmt w:val="lowerRoman"/>
      <w:lvlText w:val="%3."/>
      <w:lvlJc w:val="right"/>
      <w:pPr>
        <w:ind w:left="2200" w:hanging="180"/>
      </w:pPr>
    </w:lvl>
    <w:lvl w:ilvl="3" w:tplc="0409000F" w:tentative="1">
      <w:start w:val="1"/>
      <w:numFmt w:val="decimal"/>
      <w:lvlText w:val="%4."/>
      <w:lvlJc w:val="left"/>
      <w:pPr>
        <w:ind w:left="2920" w:hanging="360"/>
      </w:pPr>
    </w:lvl>
    <w:lvl w:ilvl="4" w:tplc="04090019" w:tentative="1">
      <w:start w:val="1"/>
      <w:numFmt w:val="lowerLetter"/>
      <w:lvlText w:val="%5."/>
      <w:lvlJc w:val="left"/>
      <w:pPr>
        <w:ind w:left="3640" w:hanging="360"/>
      </w:pPr>
    </w:lvl>
    <w:lvl w:ilvl="5" w:tplc="0409001B" w:tentative="1">
      <w:start w:val="1"/>
      <w:numFmt w:val="lowerRoman"/>
      <w:lvlText w:val="%6."/>
      <w:lvlJc w:val="right"/>
      <w:pPr>
        <w:ind w:left="4360" w:hanging="180"/>
      </w:pPr>
    </w:lvl>
    <w:lvl w:ilvl="6" w:tplc="0409000F" w:tentative="1">
      <w:start w:val="1"/>
      <w:numFmt w:val="decimal"/>
      <w:lvlText w:val="%7."/>
      <w:lvlJc w:val="left"/>
      <w:pPr>
        <w:ind w:left="5080" w:hanging="360"/>
      </w:pPr>
    </w:lvl>
    <w:lvl w:ilvl="7" w:tplc="04090019" w:tentative="1">
      <w:start w:val="1"/>
      <w:numFmt w:val="lowerLetter"/>
      <w:lvlText w:val="%8."/>
      <w:lvlJc w:val="left"/>
      <w:pPr>
        <w:ind w:left="5800" w:hanging="360"/>
      </w:pPr>
    </w:lvl>
    <w:lvl w:ilvl="8" w:tplc="0409001B" w:tentative="1">
      <w:start w:val="1"/>
      <w:numFmt w:val="lowerRoman"/>
      <w:lvlText w:val="%9."/>
      <w:lvlJc w:val="right"/>
      <w:pPr>
        <w:ind w:left="6520" w:hanging="180"/>
      </w:pPr>
    </w:lvl>
  </w:abstractNum>
  <w:abstractNum w:abstractNumId="11" w15:restartNumberingAfterBreak="0">
    <w:nsid w:val="23A77C46"/>
    <w:multiLevelType w:val="hybridMultilevel"/>
    <w:tmpl w:val="282C9F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87C4924"/>
    <w:multiLevelType w:val="hybridMultilevel"/>
    <w:tmpl w:val="8A661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FA77A1"/>
    <w:multiLevelType w:val="multilevel"/>
    <w:tmpl w:val="652CCBEC"/>
    <w:lvl w:ilvl="0">
      <w:start w:val="1"/>
      <w:numFmt w:val="decimal"/>
      <w:lvlText w:val="%1."/>
      <w:lvlJc w:val="left"/>
      <w:pPr>
        <w:ind w:left="720" w:hanging="360"/>
      </w:pPr>
      <w:rPr>
        <w:rFonts w:hint="default"/>
      </w:rPr>
    </w:lvl>
    <w:lvl w:ilvl="1">
      <w:start w:val="3"/>
      <w:numFmt w:val="decimal"/>
      <w:isLgl/>
      <w:lvlText w:val="%1.%2."/>
      <w:lvlJc w:val="left"/>
      <w:pPr>
        <w:ind w:left="900" w:hanging="540"/>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2B702720"/>
    <w:multiLevelType w:val="hybridMultilevel"/>
    <w:tmpl w:val="FF0649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0C740C"/>
    <w:multiLevelType w:val="hybridMultilevel"/>
    <w:tmpl w:val="1A00C2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0F2FC7"/>
    <w:multiLevelType w:val="hybridMultilevel"/>
    <w:tmpl w:val="DEACF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190F6D"/>
    <w:multiLevelType w:val="hybridMultilevel"/>
    <w:tmpl w:val="9AD2D588"/>
    <w:lvl w:ilvl="0" w:tplc="2BCA39B0">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66D1F02"/>
    <w:multiLevelType w:val="hybridMultilevel"/>
    <w:tmpl w:val="29BC85D2"/>
    <w:lvl w:ilvl="0" w:tplc="040C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7C5163"/>
    <w:multiLevelType w:val="hybridMultilevel"/>
    <w:tmpl w:val="79D0C2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0" w15:restartNumberingAfterBreak="0">
    <w:nsid w:val="3C66481D"/>
    <w:multiLevelType w:val="hybridMultilevel"/>
    <w:tmpl w:val="8AAEB954"/>
    <w:lvl w:ilvl="0" w:tplc="AB00BF46">
      <w:start w:val="1"/>
      <w:numFmt w:val="decimal"/>
      <w:lvlText w:val="%1."/>
      <w:lvlJc w:val="left"/>
      <w:pPr>
        <w:ind w:left="72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3CC9185E"/>
    <w:multiLevelType w:val="hybridMultilevel"/>
    <w:tmpl w:val="899819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AE05A2"/>
    <w:multiLevelType w:val="hybridMultilevel"/>
    <w:tmpl w:val="C73E3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DEC55C2"/>
    <w:multiLevelType w:val="hybridMultilevel"/>
    <w:tmpl w:val="8A6614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5A24B5"/>
    <w:multiLevelType w:val="hybridMultilevel"/>
    <w:tmpl w:val="C73E3F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663E9B"/>
    <w:multiLevelType w:val="multilevel"/>
    <w:tmpl w:val="0AC0A33E"/>
    <w:lvl w:ilvl="0">
      <w:start w:val="3"/>
      <w:numFmt w:val="decimal"/>
      <w:lvlText w:val="%1"/>
      <w:lvlJc w:val="left"/>
      <w:pPr>
        <w:ind w:left="480" w:hanging="480"/>
      </w:pPr>
      <w:rPr>
        <w:rFonts w:hint="default"/>
      </w:rPr>
    </w:lvl>
    <w:lvl w:ilvl="1">
      <w:start w:val="3"/>
      <w:numFmt w:val="decimal"/>
      <w:lvlText w:val="%1.%2"/>
      <w:lvlJc w:val="left"/>
      <w:pPr>
        <w:ind w:left="660" w:hanging="480"/>
      </w:pPr>
      <w:rPr>
        <w:rFonts w:hint="default"/>
      </w:rPr>
    </w:lvl>
    <w:lvl w:ilvl="2">
      <w:start w:val="5"/>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26" w15:restartNumberingAfterBreak="0">
    <w:nsid w:val="42FB5270"/>
    <w:multiLevelType w:val="hybridMultilevel"/>
    <w:tmpl w:val="02A4AC98"/>
    <w:lvl w:ilvl="0" w:tplc="CDB2DCE0">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191D12"/>
    <w:multiLevelType w:val="hybridMultilevel"/>
    <w:tmpl w:val="F2CC3ED4"/>
    <w:lvl w:ilvl="0" w:tplc="040C001B">
      <w:start w:val="1"/>
      <w:numFmt w:val="low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0A03DE7"/>
    <w:multiLevelType w:val="hybridMultilevel"/>
    <w:tmpl w:val="79D0C2FC"/>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9" w15:restartNumberingAfterBreak="0">
    <w:nsid w:val="51225392"/>
    <w:multiLevelType w:val="hybridMultilevel"/>
    <w:tmpl w:val="C882DA58"/>
    <w:lvl w:ilvl="0" w:tplc="A37E9E84">
      <w:start w:val="1"/>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9B25D31"/>
    <w:multiLevelType w:val="hybridMultilevel"/>
    <w:tmpl w:val="EA2E7C78"/>
    <w:lvl w:ilvl="0" w:tplc="040C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60322DE0"/>
    <w:multiLevelType w:val="multilevel"/>
    <w:tmpl w:val="5DD04F64"/>
    <w:lvl w:ilvl="0">
      <w:start w:val="3"/>
      <w:numFmt w:val="decimal"/>
      <w:lvlText w:val="%1"/>
      <w:lvlJc w:val="left"/>
      <w:pPr>
        <w:ind w:left="480" w:hanging="480"/>
      </w:pPr>
      <w:rPr>
        <w:rFonts w:hint="default"/>
      </w:rPr>
    </w:lvl>
    <w:lvl w:ilvl="1">
      <w:start w:val="2"/>
      <w:numFmt w:val="decimal"/>
      <w:lvlText w:val="%1.%2"/>
      <w:lvlJc w:val="left"/>
      <w:pPr>
        <w:ind w:left="660" w:hanging="480"/>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32" w15:restartNumberingAfterBreak="0">
    <w:nsid w:val="6FC70779"/>
    <w:multiLevelType w:val="hybridMultilevel"/>
    <w:tmpl w:val="52D0852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7020F9"/>
    <w:multiLevelType w:val="hybridMultilevel"/>
    <w:tmpl w:val="65F00E06"/>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4" w15:restartNumberingAfterBreak="0">
    <w:nsid w:val="726969E3"/>
    <w:multiLevelType w:val="hybridMultilevel"/>
    <w:tmpl w:val="127691C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550A12"/>
    <w:multiLevelType w:val="hybridMultilevel"/>
    <w:tmpl w:val="26E8FF32"/>
    <w:lvl w:ilvl="0" w:tplc="040C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0E4FFB"/>
    <w:multiLevelType w:val="hybridMultilevel"/>
    <w:tmpl w:val="62AE435A"/>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89F2E06"/>
    <w:multiLevelType w:val="hybridMultilevel"/>
    <w:tmpl w:val="63066F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CFE7B9B"/>
    <w:multiLevelType w:val="hybridMultilevel"/>
    <w:tmpl w:val="9CA61082"/>
    <w:lvl w:ilvl="0" w:tplc="040C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E1539BE"/>
    <w:multiLevelType w:val="hybridMultilevel"/>
    <w:tmpl w:val="D4A8BB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7E513D81"/>
    <w:multiLevelType w:val="hybridMultilevel"/>
    <w:tmpl w:val="636E0E1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EB23A26"/>
    <w:multiLevelType w:val="multilevel"/>
    <w:tmpl w:val="4D66CE2C"/>
    <w:lvl w:ilvl="0">
      <w:start w:val="1"/>
      <w:numFmt w:val="decimal"/>
      <w:lvlText w:val="%1."/>
      <w:lvlJc w:val="left"/>
      <w:pPr>
        <w:ind w:left="720" w:hanging="360"/>
      </w:pPr>
      <w:rPr>
        <w:rFonts w:hint="default"/>
        <w:lang w:val="fr-FR"/>
      </w:rPr>
    </w:lvl>
    <w:lvl w:ilvl="1">
      <w:start w:val="2"/>
      <w:numFmt w:val="decimal"/>
      <w:isLgl/>
      <w:lvlText w:val="%1.%2."/>
      <w:lvlJc w:val="left"/>
      <w:pPr>
        <w:ind w:left="900" w:hanging="540"/>
      </w:pPr>
      <w:rPr>
        <w:rFonts w:hint="default"/>
      </w:rPr>
    </w:lvl>
    <w:lvl w:ilvl="2">
      <w:start w:val="2"/>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2" w15:restartNumberingAfterBreak="0">
    <w:nsid w:val="7F7B66C0"/>
    <w:multiLevelType w:val="hybridMultilevel"/>
    <w:tmpl w:val="5FA6C7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4"/>
  </w:num>
  <w:num w:numId="3">
    <w:abstractNumId w:val="7"/>
  </w:num>
  <w:num w:numId="4">
    <w:abstractNumId w:val="29"/>
  </w:num>
  <w:num w:numId="5">
    <w:abstractNumId w:val="17"/>
  </w:num>
  <w:num w:numId="6">
    <w:abstractNumId w:val="13"/>
  </w:num>
  <w:num w:numId="7">
    <w:abstractNumId w:val="2"/>
  </w:num>
  <w:num w:numId="8">
    <w:abstractNumId w:val="36"/>
  </w:num>
  <w:num w:numId="9">
    <w:abstractNumId w:val="28"/>
  </w:num>
  <w:num w:numId="10">
    <w:abstractNumId w:val="11"/>
  </w:num>
  <w:num w:numId="11">
    <w:abstractNumId w:val="0"/>
  </w:num>
  <w:num w:numId="12">
    <w:abstractNumId w:val="16"/>
  </w:num>
  <w:num w:numId="13">
    <w:abstractNumId w:val="24"/>
  </w:num>
  <w:num w:numId="14">
    <w:abstractNumId w:val="8"/>
  </w:num>
  <w:num w:numId="15">
    <w:abstractNumId w:val="37"/>
  </w:num>
  <w:num w:numId="16">
    <w:abstractNumId w:val="15"/>
  </w:num>
  <w:num w:numId="17">
    <w:abstractNumId w:val="20"/>
  </w:num>
  <w:num w:numId="18">
    <w:abstractNumId w:val="18"/>
  </w:num>
  <w:num w:numId="19">
    <w:abstractNumId w:val="21"/>
  </w:num>
  <w:num w:numId="20">
    <w:abstractNumId w:val="39"/>
  </w:num>
  <w:num w:numId="21">
    <w:abstractNumId w:val="34"/>
  </w:num>
  <w:num w:numId="22">
    <w:abstractNumId w:val="32"/>
  </w:num>
  <w:num w:numId="23">
    <w:abstractNumId w:val="6"/>
  </w:num>
  <w:num w:numId="24">
    <w:abstractNumId w:val="26"/>
  </w:num>
  <w:num w:numId="25">
    <w:abstractNumId w:val="19"/>
  </w:num>
  <w:num w:numId="26">
    <w:abstractNumId w:val="33"/>
  </w:num>
  <w:num w:numId="27">
    <w:abstractNumId w:val="30"/>
  </w:num>
  <w:num w:numId="28">
    <w:abstractNumId w:val="35"/>
  </w:num>
  <w:num w:numId="29">
    <w:abstractNumId w:val="38"/>
  </w:num>
  <w:num w:numId="30">
    <w:abstractNumId w:val="23"/>
  </w:num>
  <w:num w:numId="31">
    <w:abstractNumId w:val="27"/>
  </w:num>
  <w:num w:numId="32">
    <w:abstractNumId w:val="12"/>
  </w:num>
  <w:num w:numId="33">
    <w:abstractNumId w:val="1"/>
  </w:num>
  <w:num w:numId="34">
    <w:abstractNumId w:val="22"/>
  </w:num>
  <w:num w:numId="35">
    <w:abstractNumId w:val="9"/>
  </w:num>
  <w:num w:numId="36">
    <w:abstractNumId w:val="41"/>
  </w:num>
  <w:num w:numId="37">
    <w:abstractNumId w:val="31"/>
  </w:num>
  <w:num w:numId="38">
    <w:abstractNumId w:val="3"/>
  </w:num>
  <w:num w:numId="39">
    <w:abstractNumId w:val="25"/>
  </w:num>
  <w:num w:numId="40">
    <w:abstractNumId w:val="10"/>
  </w:num>
  <w:num w:numId="41">
    <w:abstractNumId w:val="40"/>
  </w:num>
  <w:num w:numId="42">
    <w:abstractNumId w:val="5"/>
  </w:num>
  <w:num w:numId="43">
    <w:abstractNumId w:val="42"/>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toph Wuelfing">
    <w15:presenceInfo w15:providerId="AD" w15:userId="S::paxcw@bristol.ac.uk::7f330904-3e4a-4693-acde-016c505a8b7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EE6"/>
    <w:rsid w:val="00001635"/>
    <w:rsid w:val="0000379F"/>
    <w:rsid w:val="00010FC8"/>
    <w:rsid w:val="00013ACA"/>
    <w:rsid w:val="00027799"/>
    <w:rsid w:val="00027EC5"/>
    <w:rsid w:val="0003083F"/>
    <w:rsid w:val="000330F4"/>
    <w:rsid w:val="00033493"/>
    <w:rsid w:val="00035A8A"/>
    <w:rsid w:val="000375F1"/>
    <w:rsid w:val="0004060E"/>
    <w:rsid w:val="000416BB"/>
    <w:rsid w:val="00045041"/>
    <w:rsid w:val="000516C9"/>
    <w:rsid w:val="0005393E"/>
    <w:rsid w:val="00057EF1"/>
    <w:rsid w:val="00063E62"/>
    <w:rsid w:val="00067688"/>
    <w:rsid w:val="000705A5"/>
    <w:rsid w:val="00070C57"/>
    <w:rsid w:val="00072FF6"/>
    <w:rsid w:val="0008242C"/>
    <w:rsid w:val="000866CE"/>
    <w:rsid w:val="000B2EC2"/>
    <w:rsid w:val="001076D7"/>
    <w:rsid w:val="001229FC"/>
    <w:rsid w:val="00125B79"/>
    <w:rsid w:val="00130BAE"/>
    <w:rsid w:val="00133B61"/>
    <w:rsid w:val="00151161"/>
    <w:rsid w:val="00153DC0"/>
    <w:rsid w:val="0015560A"/>
    <w:rsid w:val="0015772E"/>
    <w:rsid w:val="00162FB7"/>
    <w:rsid w:val="0017636D"/>
    <w:rsid w:val="0018016D"/>
    <w:rsid w:val="00185BFA"/>
    <w:rsid w:val="001977D8"/>
    <w:rsid w:val="00197C78"/>
    <w:rsid w:val="001B54FF"/>
    <w:rsid w:val="001C0A36"/>
    <w:rsid w:val="001C1237"/>
    <w:rsid w:val="001C6FA6"/>
    <w:rsid w:val="001D3DA9"/>
    <w:rsid w:val="001E2751"/>
    <w:rsid w:val="001E3E0D"/>
    <w:rsid w:val="001F3A1D"/>
    <w:rsid w:val="001F433D"/>
    <w:rsid w:val="001F5E86"/>
    <w:rsid w:val="00204D59"/>
    <w:rsid w:val="00216C63"/>
    <w:rsid w:val="002174AC"/>
    <w:rsid w:val="00220FC4"/>
    <w:rsid w:val="0022432A"/>
    <w:rsid w:val="00237721"/>
    <w:rsid w:val="002575BE"/>
    <w:rsid w:val="00266D82"/>
    <w:rsid w:val="00270B74"/>
    <w:rsid w:val="00274055"/>
    <w:rsid w:val="00286AEB"/>
    <w:rsid w:val="00287738"/>
    <w:rsid w:val="0029405A"/>
    <w:rsid w:val="002A07A8"/>
    <w:rsid w:val="002A52A1"/>
    <w:rsid w:val="002B1FCB"/>
    <w:rsid w:val="002B3586"/>
    <w:rsid w:val="002C5647"/>
    <w:rsid w:val="002C5EE8"/>
    <w:rsid w:val="002C76A5"/>
    <w:rsid w:val="002D5A46"/>
    <w:rsid w:val="002F1CDE"/>
    <w:rsid w:val="0030557F"/>
    <w:rsid w:val="00312A54"/>
    <w:rsid w:val="00314EE6"/>
    <w:rsid w:val="00326E49"/>
    <w:rsid w:val="00332B40"/>
    <w:rsid w:val="0034064A"/>
    <w:rsid w:val="00356DA9"/>
    <w:rsid w:val="0037390F"/>
    <w:rsid w:val="00373C39"/>
    <w:rsid w:val="00381628"/>
    <w:rsid w:val="0038253F"/>
    <w:rsid w:val="003913A7"/>
    <w:rsid w:val="00396C3B"/>
    <w:rsid w:val="003A448C"/>
    <w:rsid w:val="003B1C6B"/>
    <w:rsid w:val="003B3BDD"/>
    <w:rsid w:val="003B6064"/>
    <w:rsid w:val="003C05CD"/>
    <w:rsid w:val="003C5DC6"/>
    <w:rsid w:val="003D2A0C"/>
    <w:rsid w:val="003E391E"/>
    <w:rsid w:val="003F241E"/>
    <w:rsid w:val="003F62C8"/>
    <w:rsid w:val="00405BE4"/>
    <w:rsid w:val="00415E41"/>
    <w:rsid w:val="00457862"/>
    <w:rsid w:val="004613BF"/>
    <w:rsid w:val="0046472D"/>
    <w:rsid w:val="0047099B"/>
    <w:rsid w:val="0047314C"/>
    <w:rsid w:val="00476574"/>
    <w:rsid w:val="0049520A"/>
    <w:rsid w:val="004A106B"/>
    <w:rsid w:val="004A4048"/>
    <w:rsid w:val="004A4202"/>
    <w:rsid w:val="004B3772"/>
    <w:rsid w:val="004C0CF1"/>
    <w:rsid w:val="004D3228"/>
    <w:rsid w:val="004D7B42"/>
    <w:rsid w:val="004E176D"/>
    <w:rsid w:val="004E3BE1"/>
    <w:rsid w:val="004F3B48"/>
    <w:rsid w:val="00501D63"/>
    <w:rsid w:val="0051134B"/>
    <w:rsid w:val="00517A9D"/>
    <w:rsid w:val="00523732"/>
    <w:rsid w:val="00524DE7"/>
    <w:rsid w:val="00546ED1"/>
    <w:rsid w:val="005562A5"/>
    <w:rsid w:val="005617EA"/>
    <w:rsid w:val="00561984"/>
    <w:rsid w:val="00562621"/>
    <w:rsid w:val="00564C16"/>
    <w:rsid w:val="005706DD"/>
    <w:rsid w:val="005917D8"/>
    <w:rsid w:val="005A1E38"/>
    <w:rsid w:val="005A6E98"/>
    <w:rsid w:val="005B05C7"/>
    <w:rsid w:val="005B14FC"/>
    <w:rsid w:val="005B6710"/>
    <w:rsid w:val="005C04F4"/>
    <w:rsid w:val="005C771C"/>
    <w:rsid w:val="005E121B"/>
    <w:rsid w:val="006003D9"/>
    <w:rsid w:val="00611F23"/>
    <w:rsid w:val="00624428"/>
    <w:rsid w:val="0063217E"/>
    <w:rsid w:val="00634EAA"/>
    <w:rsid w:val="00664AEA"/>
    <w:rsid w:val="0069578D"/>
    <w:rsid w:val="006A4079"/>
    <w:rsid w:val="006B04D8"/>
    <w:rsid w:val="006C4272"/>
    <w:rsid w:val="006D05F6"/>
    <w:rsid w:val="006D109A"/>
    <w:rsid w:val="006D4DDC"/>
    <w:rsid w:val="006D6F9B"/>
    <w:rsid w:val="006D79BE"/>
    <w:rsid w:val="006E26F1"/>
    <w:rsid w:val="006E42BB"/>
    <w:rsid w:val="006F07E7"/>
    <w:rsid w:val="006F21C8"/>
    <w:rsid w:val="00702AF3"/>
    <w:rsid w:val="00706C1F"/>
    <w:rsid w:val="0070722C"/>
    <w:rsid w:val="007156AD"/>
    <w:rsid w:val="0071616A"/>
    <w:rsid w:val="007226FD"/>
    <w:rsid w:val="0072490F"/>
    <w:rsid w:val="00730D81"/>
    <w:rsid w:val="00742622"/>
    <w:rsid w:val="00772639"/>
    <w:rsid w:val="00773961"/>
    <w:rsid w:val="00793F41"/>
    <w:rsid w:val="007A2201"/>
    <w:rsid w:val="007A41F0"/>
    <w:rsid w:val="007A4D6F"/>
    <w:rsid w:val="007A7398"/>
    <w:rsid w:val="007C0800"/>
    <w:rsid w:val="007C29C7"/>
    <w:rsid w:val="007C63B9"/>
    <w:rsid w:val="007D4032"/>
    <w:rsid w:val="007D5188"/>
    <w:rsid w:val="007F1442"/>
    <w:rsid w:val="008144C9"/>
    <w:rsid w:val="00826762"/>
    <w:rsid w:val="00833E96"/>
    <w:rsid w:val="008441CB"/>
    <w:rsid w:val="00852F68"/>
    <w:rsid w:val="00861795"/>
    <w:rsid w:val="00865ED8"/>
    <w:rsid w:val="00865FDC"/>
    <w:rsid w:val="00875DF0"/>
    <w:rsid w:val="00885137"/>
    <w:rsid w:val="00887C88"/>
    <w:rsid w:val="008B4D48"/>
    <w:rsid w:val="008D3494"/>
    <w:rsid w:val="008E4D85"/>
    <w:rsid w:val="008E7868"/>
    <w:rsid w:val="008F1B71"/>
    <w:rsid w:val="008F3CE7"/>
    <w:rsid w:val="008F6179"/>
    <w:rsid w:val="008F7ADA"/>
    <w:rsid w:val="009139A4"/>
    <w:rsid w:val="00925BD9"/>
    <w:rsid w:val="00930E08"/>
    <w:rsid w:val="00935F71"/>
    <w:rsid w:val="00942CE8"/>
    <w:rsid w:val="009559F4"/>
    <w:rsid w:val="009570E9"/>
    <w:rsid w:val="0096273A"/>
    <w:rsid w:val="009724D3"/>
    <w:rsid w:val="00976091"/>
    <w:rsid w:val="00991C9B"/>
    <w:rsid w:val="00994775"/>
    <w:rsid w:val="009A0553"/>
    <w:rsid w:val="009A716B"/>
    <w:rsid w:val="009B340E"/>
    <w:rsid w:val="009B6DB1"/>
    <w:rsid w:val="009C458D"/>
    <w:rsid w:val="009C72B6"/>
    <w:rsid w:val="009D1C54"/>
    <w:rsid w:val="009D45D6"/>
    <w:rsid w:val="009E46C8"/>
    <w:rsid w:val="009F1E8B"/>
    <w:rsid w:val="009F5693"/>
    <w:rsid w:val="00A03E52"/>
    <w:rsid w:val="00A11083"/>
    <w:rsid w:val="00A30E04"/>
    <w:rsid w:val="00A30E23"/>
    <w:rsid w:val="00A33DF5"/>
    <w:rsid w:val="00A37F57"/>
    <w:rsid w:val="00A42290"/>
    <w:rsid w:val="00A46323"/>
    <w:rsid w:val="00A57563"/>
    <w:rsid w:val="00A605C9"/>
    <w:rsid w:val="00A64373"/>
    <w:rsid w:val="00A73FCB"/>
    <w:rsid w:val="00A86E1C"/>
    <w:rsid w:val="00A93A8A"/>
    <w:rsid w:val="00A94616"/>
    <w:rsid w:val="00AA42C7"/>
    <w:rsid w:val="00AC0771"/>
    <w:rsid w:val="00AC1140"/>
    <w:rsid w:val="00AC4B3C"/>
    <w:rsid w:val="00AC6A77"/>
    <w:rsid w:val="00AD0D06"/>
    <w:rsid w:val="00B124A5"/>
    <w:rsid w:val="00B16DBB"/>
    <w:rsid w:val="00B23078"/>
    <w:rsid w:val="00B233E0"/>
    <w:rsid w:val="00B42E9C"/>
    <w:rsid w:val="00B51CDB"/>
    <w:rsid w:val="00B55141"/>
    <w:rsid w:val="00B64497"/>
    <w:rsid w:val="00B67217"/>
    <w:rsid w:val="00B72D63"/>
    <w:rsid w:val="00B811B5"/>
    <w:rsid w:val="00B94867"/>
    <w:rsid w:val="00BB20BD"/>
    <w:rsid w:val="00BE4562"/>
    <w:rsid w:val="00BF41E2"/>
    <w:rsid w:val="00BF6D90"/>
    <w:rsid w:val="00BF70AF"/>
    <w:rsid w:val="00C11CCB"/>
    <w:rsid w:val="00C42E25"/>
    <w:rsid w:val="00C541D9"/>
    <w:rsid w:val="00C57FA3"/>
    <w:rsid w:val="00C61FD5"/>
    <w:rsid w:val="00C64EFB"/>
    <w:rsid w:val="00C90556"/>
    <w:rsid w:val="00C92E93"/>
    <w:rsid w:val="00C93764"/>
    <w:rsid w:val="00C94EE8"/>
    <w:rsid w:val="00CA0277"/>
    <w:rsid w:val="00CA2A05"/>
    <w:rsid w:val="00CB2587"/>
    <w:rsid w:val="00CB26BD"/>
    <w:rsid w:val="00CD1529"/>
    <w:rsid w:val="00CD548F"/>
    <w:rsid w:val="00CD5745"/>
    <w:rsid w:val="00CE449E"/>
    <w:rsid w:val="00CE7942"/>
    <w:rsid w:val="00CF0CE1"/>
    <w:rsid w:val="00CF651E"/>
    <w:rsid w:val="00D00324"/>
    <w:rsid w:val="00D00FFE"/>
    <w:rsid w:val="00D07AE2"/>
    <w:rsid w:val="00D1190C"/>
    <w:rsid w:val="00D16C82"/>
    <w:rsid w:val="00D245F6"/>
    <w:rsid w:val="00D405C0"/>
    <w:rsid w:val="00D465E4"/>
    <w:rsid w:val="00D50DD7"/>
    <w:rsid w:val="00D51CF5"/>
    <w:rsid w:val="00D531A2"/>
    <w:rsid w:val="00D61CCA"/>
    <w:rsid w:val="00D62BD7"/>
    <w:rsid w:val="00D66BA3"/>
    <w:rsid w:val="00D71269"/>
    <w:rsid w:val="00D76016"/>
    <w:rsid w:val="00D835DC"/>
    <w:rsid w:val="00D91578"/>
    <w:rsid w:val="00D91ACB"/>
    <w:rsid w:val="00D97681"/>
    <w:rsid w:val="00DA18F8"/>
    <w:rsid w:val="00DB3E7E"/>
    <w:rsid w:val="00DB4562"/>
    <w:rsid w:val="00DD4D41"/>
    <w:rsid w:val="00DD540A"/>
    <w:rsid w:val="00DD6A56"/>
    <w:rsid w:val="00DE0EEB"/>
    <w:rsid w:val="00DF213C"/>
    <w:rsid w:val="00DF31C1"/>
    <w:rsid w:val="00DF4320"/>
    <w:rsid w:val="00E170C7"/>
    <w:rsid w:val="00E22EC8"/>
    <w:rsid w:val="00E23A2E"/>
    <w:rsid w:val="00E35475"/>
    <w:rsid w:val="00E42E28"/>
    <w:rsid w:val="00E511BF"/>
    <w:rsid w:val="00E5593B"/>
    <w:rsid w:val="00E66E7F"/>
    <w:rsid w:val="00E70646"/>
    <w:rsid w:val="00E7132B"/>
    <w:rsid w:val="00E800ED"/>
    <w:rsid w:val="00E8350B"/>
    <w:rsid w:val="00E83D65"/>
    <w:rsid w:val="00E8648A"/>
    <w:rsid w:val="00E8679E"/>
    <w:rsid w:val="00E963A6"/>
    <w:rsid w:val="00E9758B"/>
    <w:rsid w:val="00EB425D"/>
    <w:rsid w:val="00EC2C28"/>
    <w:rsid w:val="00EC3881"/>
    <w:rsid w:val="00ED4DB9"/>
    <w:rsid w:val="00ED5109"/>
    <w:rsid w:val="00ED790D"/>
    <w:rsid w:val="00EF2A36"/>
    <w:rsid w:val="00EF5A61"/>
    <w:rsid w:val="00F12BA5"/>
    <w:rsid w:val="00F145D4"/>
    <w:rsid w:val="00F146F5"/>
    <w:rsid w:val="00F17503"/>
    <w:rsid w:val="00F20CE4"/>
    <w:rsid w:val="00F264A9"/>
    <w:rsid w:val="00F300B9"/>
    <w:rsid w:val="00F3351F"/>
    <w:rsid w:val="00F467B5"/>
    <w:rsid w:val="00F47959"/>
    <w:rsid w:val="00F57BF0"/>
    <w:rsid w:val="00F62338"/>
    <w:rsid w:val="00F67064"/>
    <w:rsid w:val="00F7293D"/>
    <w:rsid w:val="00F76F0A"/>
    <w:rsid w:val="00F770E6"/>
    <w:rsid w:val="00F77D0A"/>
    <w:rsid w:val="00F83F5B"/>
    <w:rsid w:val="00F85BC4"/>
    <w:rsid w:val="00F86211"/>
    <w:rsid w:val="00F92BAC"/>
    <w:rsid w:val="00F96D33"/>
    <w:rsid w:val="00FB0631"/>
    <w:rsid w:val="00FC5BB7"/>
    <w:rsid w:val="00FE1E98"/>
    <w:rsid w:val="00FE32DD"/>
    <w:rsid w:val="00FE43DE"/>
    <w:rsid w:val="00FF51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822B33"/>
  <w15:docId w15:val="{C42764A7-485C-452B-AA4D-C21622CC0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556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556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FF5179"/>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5560A"/>
    <w:pPr>
      <w:ind w:left="720"/>
      <w:contextualSpacing/>
    </w:pPr>
  </w:style>
  <w:style w:type="paragraph" w:styleId="Titre">
    <w:name w:val="Title"/>
    <w:basedOn w:val="Normal"/>
    <w:next w:val="Normal"/>
    <w:link w:val="TitreCar"/>
    <w:uiPriority w:val="10"/>
    <w:qFormat/>
    <w:rsid w:val="0015560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15560A"/>
    <w:rPr>
      <w:rFonts w:asciiTheme="majorHAnsi" w:eastAsiaTheme="majorEastAsia" w:hAnsiTheme="majorHAnsi" w:cstheme="majorBidi"/>
      <w:spacing w:val="-10"/>
      <w:kern w:val="28"/>
      <w:sz w:val="56"/>
      <w:szCs w:val="56"/>
    </w:rPr>
  </w:style>
  <w:style w:type="character" w:customStyle="1" w:styleId="Titre1Car">
    <w:name w:val="Titre 1 Car"/>
    <w:basedOn w:val="Policepardfaut"/>
    <w:link w:val="Titre1"/>
    <w:uiPriority w:val="9"/>
    <w:rsid w:val="0015560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5560A"/>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FF5179"/>
    <w:rPr>
      <w:rFonts w:asciiTheme="majorHAnsi" w:eastAsiaTheme="majorEastAsia" w:hAnsiTheme="majorHAnsi" w:cstheme="majorBidi"/>
      <w:color w:val="1F4D78" w:themeColor="accent1" w:themeShade="7F"/>
      <w:sz w:val="24"/>
      <w:szCs w:val="24"/>
    </w:rPr>
  </w:style>
  <w:style w:type="table" w:styleId="Grilledutableau">
    <w:name w:val="Table Grid"/>
    <w:basedOn w:val="TableauNormal"/>
    <w:uiPriority w:val="39"/>
    <w:rsid w:val="001076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edelespacerserv">
    <w:name w:val="Placeholder Text"/>
    <w:basedOn w:val="Policepardfaut"/>
    <w:uiPriority w:val="99"/>
    <w:semiHidden/>
    <w:rsid w:val="00185BFA"/>
    <w:rPr>
      <w:color w:val="808080"/>
    </w:rPr>
  </w:style>
  <w:style w:type="paragraph" w:styleId="Bibliographie">
    <w:name w:val="Bibliography"/>
    <w:basedOn w:val="Normal"/>
    <w:next w:val="Normal"/>
    <w:uiPriority w:val="37"/>
    <w:unhideWhenUsed/>
    <w:rsid w:val="00C11CCB"/>
    <w:pPr>
      <w:tabs>
        <w:tab w:val="left" w:pos="504"/>
      </w:tabs>
      <w:spacing w:after="240" w:line="240" w:lineRule="auto"/>
      <w:ind w:left="504" w:hanging="504"/>
    </w:pPr>
  </w:style>
  <w:style w:type="character" w:styleId="Lienhypertexte">
    <w:name w:val="Hyperlink"/>
    <w:basedOn w:val="Policepardfaut"/>
    <w:uiPriority w:val="99"/>
    <w:unhideWhenUsed/>
    <w:rsid w:val="00CB2587"/>
    <w:rPr>
      <w:color w:val="0563C1" w:themeColor="hyperlink"/>
      <w:u w:val="single"/>
    </w:rPr>
  </w:style>
  <w:style w:type="character" w:styleId="Marquedecommentaire">
    <w:name w:val="annotation reference"/>
    <w:basedOn w:val="Policepardfaut"/>
    <w:uiPriority w:val="99"/>
    <w:semiHidden/>
    <w:unhideWhenUsed/>
    <w:rsid w:val="00B64497"/>
    <w:rPr>
      <w:sz w:val="16"/>
      <w:szCs w:val="16"/>
    </w:rPr>
  </w:style>
  <w:style w:type="paragraph" w:styleId="Commentaire">
    <w:name w:val="annotation text"/>
    <w:basedOn w:val="Normal"/>
    <w:link w:val="CommentaireCar"/>
    <w:uiPriority w:val="99"/>
    <w:semiHidden/>
    <w:unhideWhenUsed/>
    <w:rsid w:val="00B64497"/>
    <w:pPr>
      <w:spacing w:line="240" w:lineRule="auto"/>
    </w:pPr>
    <w:rPr>
      <w:sz w:val="20"/>
      <w:szCs w:val="20"/>
    </w:rPr>
  </w:style>
  <w:style w:type="character" w:customStyle="1" w:styleId="CommentaireCar">
    <w:name w:val="Commentaire Car"/>
    <w:basedOn w:val="Policepardfaut"/>
    <w:link w:val="Commentaire"/>
    <w:uiPriority w:val="99"/>
    <w:semiHidden/>
    <w:rsid w:val="00B64497"/>
    <w:rPr>
      <w:sz w:val="20"/>
      <w:szCs w:val="20"/>
    </w:rPr>
  </w:style>
  <w:style w:type="paragraph" w:styleId="Objetducommentaire">
    <w:name w:val="annotation subject"/>
    <w:basedOn w:val="Commentaire"/>
    <w:next w:val="Commentaire"/>
    <w:link w:val="ObjetducommentaireCar"/>
    <w:uiPriority w:val="99"/>
    <w:semiHidden/>
    <w:unhideWhenUsed/>
    <w:rsid w:val="00B64497"/>
    <w:rPr>
      <w:b/>
      <w:bCs/>
    </w:rPr>
  </w:style>
  <w:style w:type="character" w:customStyle="1" w:styleId="ObjetducommentaireCar">
    <w:name w:val="Objet du commentaire Car"/>
    <w:basedOn w:val="CommentaireCar"/>
    <w:link w:val="Objetducommentaire"/>
    <w:uiPriority w:val="99"/>
    <w:semiHidden/>
    <w:rsid w:val="00B64497"/>
    <w:rPr>
      <w:b/>
      <w:bCs/>
      <w:sz w:val="20"/>
      <w:szCs w:val="20"/>
    </w:rPr>
  </w:style>
  <w:style w:type="paragraph" w:styleId="Rvision">
    <w:name w:val="Revision"/>
    <w:hidden/>
    <w:uiPriority w:val="99"/>
    <w:semiHidden/>
    <w:rsid w:val="005B14FC"/>
    <w:pPr>
      <w:spacing w:after="0" w:line="240" w:lineRule="auto"/>
    </w:pPr>
  </w:style>
  <w:style w:type="paragraph" w:styleId="Textedebulles">
    <w:name w:val="Balloon Text"/>
    <w:basedOn w:val="Normal"/>
    <w:link w:val="TextedebullesCar"/>
    <w:uiPriority w:val="99"/>
    <w:semiHidden/>
    <w:unhideWhenUsed/>
    <w:rsid w:val="00FC5BB7"/>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FC5BB7"/>
    <w:rPr>
      <w:rFonts w:ascii="Segoe UI" w:hAnsi="Segoe UI" w:cs="Segoe UI"/>
      <w:sz w:val="18"/>
      <w:szCs w:val="18"/>
    </w:rPr>
  </w:style>
  <w:style w:type="character" w:customStyle="1" w:styleId="UnresolvedMention">
    <w:name w:val="Unresolved Mention"/>
    <w:basedOn w:val="Policepardfaut"/>
    <w:uiPriority w:val="99"/>
    <w:semiHidden/>
    <w:unhideWhenUsed/>
    <w:rsid w:val="00F85BC4"/>
    <w:rPr>
      <w:color w:val="605E5C"/>
      <w:shd w:val="clear" w:color="auto" w:fill="E1DFDD"/>
    </w:rPr>
  </w:style>
  <w:style w:type="character" w:styleId="Lienhypertextesuivivisit">
    <w:name w:val="FollowedHyperlink"/>
    <w:basedOn w:val="Policepardfaut"/>
    <w:uiPriority w:val="99"/>
    <w:semiHidden/>
    <w:unhideWhenUsed/>
    <w:rsid w:val="00F85BC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452148">
      <w:bodyDiv w:val="1"/>
      <w:marLeft w:val="0"/>
      <w:marRight w:val="0"/>
      <w:marTop w:val="0"/>
      <w:marBottom w:val="0"/>
      <w:divBdr>
        <w:top w:val="none" w:sz="0" w:space="0" w:color="auto"/>
        <w:left w:val="none" w:sz="0" w:space="0" w:color="auto"/>
        <w:bottom w:val="none" w:sz="0" w:space="0" w:color="auto"/>
        <w:right w:val="none" w:sz="0" w:space="0" w:color="auto"/>
      </w:divBdr>
    </w:div>
    <w:div w:id="330957688">
      <w:bodyDiv w:val="1"/>
      <w:marLeft w:val="0"/>
      <w:marRight w:val="0"/>
      <w:marTop w:val="0"/>
      <w:marBottom w:val="0"/>
      <w:divBdr>
        <w:top w:val="none" w:sz="0" w:space="0" w:color="auto"/>
        <w:left w:val="none" w:sz="0" w:space="0" w:color="auto"/>
        <w:bottom w:val="none" w:sz="0" w:space="0" w:color="auto"/>
        <w:right w:val="none" w:sz="0" w:space="0" w:color="auto"/>
      </w:divBdr>
    </w:div>
    <w:div w:id="1285845938">
      <w:bodyDiv w:val="1"/>
      <w:marLeft w:val="0"/>
      <w:marRight w:val="0"/>
      <w:marTop w:val="0"/>
      <w:marBottom w:val="0"/>
      <w:divBdr>
        <w:top w:val="none" w:sz="0" w:space="0" w:color="auto"/>
        <w:left w:val="none" w:sz="0" w:space="0" w:color="auto"/>
        <w:bottom w:val="none" w:sz="0" w:space="0" w:color="auto"/>
        <w:right w:val="none" w:sz="0" w:space="0" w:color="auto"/>
      </w:divBdr>
    </w:div>
    <w:div w:id="1591743122">
      <w:bodyDiv w:val="1"/>
      <w:marLeft w:val="0"/>
      <w:marRight w:val="0"/>
      <w:marTop w:val="0"/>
      <w:marBottom w:val="0"/>
      <w:divBdr>
        <w:top w:val="none" w:sz="0" w:space="0" w:color="auto"/>
        <w:left w:val="none" w:sz="0" w:space="0" w:color="auto"/>
        <w:bottom w:val="none" w:sz="0" w:space="0" w:color="auto"/>
        <w:right w:val="none" w:sz="0" w:space="0" w:color="auto"/>
      </w:divBdr>
    </w:div>
    <w:div w:id="200639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6/09/relationships/commentsIds" Target="commentsIds.xml"/><Relationship Id="rId3" Type="http://schemas.openxmlformats.org/officeDocument/2006/relationships/styles" Target="styles.xml"/><Relationship Id="rId7" Type="http://schemas.openxmlformats.org/officeDocument/2006/relationships/comments" Target="comments.xml"/><Relationship Id="rId12" Type="http://schemas.microsoft.com/office/2018/08/relationships/commentsExtensible" Target="commentsExtensi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matthieu.piel@curie.fr"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CAC917-5D0F-4509-BE34-83D9D2AEA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32</Pages>
  <Words>16064</Words>
  <Characters>91565</Characters>
  <Application>Microsoft Office Word</Application>
  <DocSecurity>0</DocSecurity>
  <Lines>763</Lines>
  <Paragraphs>214</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Microsoft</Company>
  <LinksUpToDate>false</LinksUpToDate>
  <CharactersWithSpaces>107415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Joseph Vermeil</dc:creator>
  <cp:lastModifiedBy>Joseph Vermeil</cp:lastModifiedBy>
  <cp:revision>46</cp:revision>
  <cp:lastPrinted>2023-06-09T15:23:00Z</cp:lastPrinted>
  <dcterms:created xsi:type="dcterms:W3CDTF">2023-06-09T08:58:00Z</dcterms:created>
  <dcterms:modified xsi:type="dcterms:W3CDTF">2024-03-14T12:15:00Z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id="uTuMiY34"/&gt;&lt;style id="http://www.zotero.org/styles/springer-basic-brackets"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