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DCAE" w14:textId="3D4117E0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DAS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PARTES</w:t>
      </w:r>
    </w:p>
    <w:p w14:paraId="4365E903" w14:textId="2CB38B9F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TOMADORA: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trabalho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anexado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plataforma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ATENA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(www.atenaeditora.com.br/submissão)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neste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momento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representando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demais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doravante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denominado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AUTORES.</w:t>
      </w:r>
    </w:p>
    <w:p w14:paraId="37A8DDD9" w14:textId="2D48444D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PRESTADORA: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ATENA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inscrita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CNPJ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sob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n.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26.080.637/0001-29,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Inscrição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Estadual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Isenta,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Inscrição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Municipal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00123304,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à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Rua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Jacob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Nadal,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57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-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Jardim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Carvalho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-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PONTA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GROSSA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–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-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CEP: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84.016-220,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neste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representada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sua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Chefe,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Prof.ª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Dr.ª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Antonella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Carvalho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Oliveira,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doravante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denominada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EDITORA.</w:t>
      </w:r>
    </w:p>
    <w:p w14:paraId="78F25C0A" w14:textId="3B974DD2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OBJETO: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partes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têm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entre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si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justas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contratadas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seguintes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condições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PUBLICAÇÃO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CAPÍTULO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E-BOOK,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doravante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designada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OBRA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quais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obrigam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si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seus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sucessores,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considerando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titulares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detém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direitos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autorais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sobre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OBRA.</w:t>
      </w:r>
    </w:p>
    <w:p w14:paraId="04C1EEE9" w14:textId="4E816A2C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ORIGINALIDADE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EXCLUSIVIDADE</w:t>
      </w:r>
    </w:p>
    <w:p w14:paraId="1EF71D1D" w14:textId="4E516DC9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I: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cedem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transferem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à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direito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editar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publicar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em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E-book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referida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cuja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originalidade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autoria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declaram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responsáveis.</w:t>
      </w:r>
    </w:p>
    <w:p w14:paraId="0924AB6B" w14:textId="42603CC7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Parágrafo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1o: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únicos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responsáveis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pela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criação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estando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isenta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qualquer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responsabilidade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civil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criminal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pelo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conteúdo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mesma,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comprometendo-se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ressarcir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quaisquer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prejuízos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despesas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oriundas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desobediência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deste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Caput.</w:t>
      </w:r>
    </w:p>
    <w:p w14:paraId="5ED0DF17" w14:textId="22C3987C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Parágrafo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2o: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presente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contratação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constitui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apenas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transferência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temporária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sobre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direitos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autorais,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constituindo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responsabilidade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solidária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criação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termos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previstos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Lei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sobre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Direitos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Autorais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(Lei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9610/98),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Art.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184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Código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Penal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Art.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927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Código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Civil.</w:t>
      </w:r>
    </w:p>
    <w:p w14:paraId="67E92949" w14:textId="2152257D" w:rsidR="00544163" w:rsidRPr="00544163" w:rsidRDefault="00544163" w:rsidP="00293979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II: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obrigam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contratar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outra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outro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veículo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decomunicação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divulgação,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referida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todo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parte,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enquanto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</w:p>
    <w:p w14:paraId="4C2241CF" w14:textId="5C130E48" w:rsidR="00544163" w:rsidRPr="00544163" w:rsidRDefault="00544163" w:rsidP="00544163">
      <w:pPr>
        <w:shd w:val="clear" w:color="auto" w:fill="181A1B"/>
        <w:spacing w:after="15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houver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publicado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objeto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deste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contrato.</w:t>
      </w:r>
    </w:p>
    <w:p w14:paraId="594373CB" w14:textId="4785CC6C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DOS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ORIGINAIS</w:t>
      </w:r>
    </w:p>
    <w:p w14:paraId="0BBE2B89" w14:textId="3A5AA007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III: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comprometem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submeter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versão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final,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definição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título,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nome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todos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coautores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respectiva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filiação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institucional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site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(www.atenaeditora.com.br/submissão)</w:t>
      </w:r>
    </w:p>
    <w:p w14:paraId="16DA017E" w14:textId="5DC65F87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IV: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Após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submissão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plataforma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qualquer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alteração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solicitada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pelos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seja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conteúdo,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referências,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autoria,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filiação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institucional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outra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qualquer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natureza,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correrá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expensas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mediante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entendimento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EDITORA.</w:t>
      </w:r>
    </w:p>
    <w:p w14:paraId="44780E46" w14:textId="6B0CC37A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PRODUÇÃO,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PUBLICAÇÃO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DIVULGAÇÃO</w:t>
      </w:r>
    </w:p>
    <w:p w14:paraId="4CC8628E" w14:textId="62B15DCF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V: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autoriza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objeto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deste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contrato,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incluem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registros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Ficha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Catalográfica,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ISBN,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DOI,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projeto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visual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criação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capa,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diagramação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miolo,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assim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como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lançamento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divulgação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conforme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critérios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EDITORA.</w:t>
      </w:r>
    </w:p>
    <w:p w14:paraId="3E79B43B" w14:textId="2FC29A7F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Parágrafo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1o: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Pertencerão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exclusivamente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à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direitos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autorais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sobre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projeto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gráfico-visual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esta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desenvolver,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si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terceiros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contratados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fim,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aí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incluídos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arte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final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capa,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podendo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dispor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matéria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critério,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esta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outras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edições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qualquer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material,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inclusive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fins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publicitários.</w:t>
      </w:r>
    </w:p>
    <w:p w14:paraId="5E0422AF" w14:textId="03C99A96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VI: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obriga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publicar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prazo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máximo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120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(cento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vinte)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dias,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contar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submissão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pagamento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original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sua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versão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final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plataforma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EDITORA.</w:t>
      </w:r>
    </w:p>
    <w:p w14:paraId="0333F944" w14:textId="6B9120D2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Parágrafo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1o: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terá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direito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disponibilizar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site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www.atenaeditora.com.br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aplicativo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bem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como,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é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arbitrado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mesmo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direito.</w:t>
      </w:r>
    </w:p>
    <w:p w14:paraId="7BEE6A42" w14:textId="5D42A39C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DOS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DIREITOS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AUTORAIS</w:t>
      </w:r>
    </w:p>
    <w:p w14:paraId="046F6DE7" w14:textId="25C8AF10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VII: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comercializa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livros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site,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sites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parceiros,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e-mail,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plataformas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e-commerce,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qualquer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outro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meio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virtual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físico,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sendo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todos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E-books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open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ac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ess,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desta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forma,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está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isenta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repasses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direitos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autorais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AUTORES.</w:t>
      </w:r>
    </w:p>
    <w:p w14:paraId="13D7AFE6" w14:textId="7C3D0E3F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REVISÃO</w:t>
      </w:r>
    </w:p>
    <w:p w14:paraId="5483D5B5" w14:textId="7ADD7CE7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VIII: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revisão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final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será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responsabilidade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devendo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mesmos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submeter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OBRA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plataforma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sua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versão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final.</w:t>
      </w:r>
    </w:p>
    <w:p w14:paraId="03735E9C" w14:textId="17C3BC23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lastRenderedPageBreak/>
        <w:t>DO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TEMPO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DURAÇÃO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CONTRATO</w:t>
      </w:r>
    </w:p>
    <w:p w14:paraId="7C0131D4" w14:textId="3555CBF2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IX: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prazo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duração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deste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contrato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é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05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(cinco)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anos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prorrogados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igual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período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quantas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vezes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consecutivas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forem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desejadas,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ficará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rescindido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independentemente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procedimentos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judiciais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extrajudiciais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qualquer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partes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deixar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cumprir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quaisquer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suas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cláusulas.</w:t>
      </w:r>
    </w:p>
    <w:p w14:paraId="54E183D5" w14:textId="06AA4A33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X: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partes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declaram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tiveram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prévio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conhecimento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conteúdo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presente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contrato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determinado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Art.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46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Lei,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8.078,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11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setembro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1990.</w:t>
      </w:r>
    </w:p>
    <w:p w14:paraId="7EDF27B4" w14:textId="27F4A13B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ACEITE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PRESTAÇÃO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SERVIÇO</w:t>
      </w:r>
    </w:p>
    <w:p w14:paraId="520319A7" w14:textId="149A3074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XI: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Passado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10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(dez)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dias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publicação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E-book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havendo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nenhuma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reclamação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formal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considera-se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serviço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aceito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finalizado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pela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não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cabendo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mais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reclamações,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devoluções,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reparações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qualquer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outro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meio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retribuição,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seja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através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prestação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serviços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financeiros.</w:t>
      </w:r>
    </w:p>
    <w:p w14:paraId="6D92FC0D" w14:textId="41C36CA3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FORO</w:t>
      </w:r>
    </w:p>
    <w:p w14:paraId="3ADC5EDB" w14:textId="7AC01F3E" w:rsidR="00544163" w:rsidRPr="00544163" w:rsidRDefault="00544163" w:rsidP="00544163">
      <w:pPr>
        <w:shd w:val="clear" w:color="auto" w:fill="181A1B"/>
        <w:spacing w:after="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Cláusula</w:t>
      </w:r>
      <w:r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b/>
          <w:bCs/>
          <w:color w:val="C8C3BC"/>
          <w:sz w:val="21"/>
          <w:szCs w:val="21"/>
          <w:lang w:eastAsia="pt-BR"/>
        </w:rPr>
        <w:t>XII</w:t>
      </w:r>
    </w:p>
    <w:p w14:paraId="332FD332" w14:textId="7FA0877D" w:rsidR="00544163" w:rsidRPr="00544163" w:rsidRDefault="00544163" w:rsidP="00544163">
      <w:pPr>
        <w:shd w:val="clear" w:color="auto" w:fill="181A1B"/>
        <w:spacing w:after="15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Fica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eleito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foro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cidade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Ponta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Grossa/PR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qualquer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procedimento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judicial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ou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extrajudicial,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independentemente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domicílio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das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partes.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por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estarem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assim,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justos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contratados,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AUTORES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concordam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com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este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documento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online,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que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já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foi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antecipadamente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aprovado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assinado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pela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EDITORA.</w:t>
      </w:r>
    </w:p>
    <w:p w14:paraId="63AC3155" w14:textId="0280A3D1" w:rsidR="00544163" w:rsidRPr="00544163" w:rsidRDefault="00544163" w:rsidP="00544163">
      <w:pPr>
        <w:shd w:val="clear" w:color="auto" w:fill="181A1B"/>
        <w:spacing w:after="150" w:line="240" w:lineRule="auto"/>
        <w:jc w:val="both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Ponta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Grossa,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25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maio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21"/>
          <w:szCs w:val="21"/>
          <w:lang w:eastAsia="pt-BR"/>
        </w:rPr>
        <w:t>2018.</w:t>
      </w:r>
    </w:p>
    <w:p w14:paraId="36727DD4" w14:textId="53B1444A" w:rsidR="00544163" w:rsidRPr="00544163" w:rsidRDefault="00544163" w:rsidP="00544163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noProof/>
          <w:color w:val="C8C3BC"/>
          <w:sz w:val="21"/>
          <w:szCs w:val="21"/>
          <w:lang w:eastAsia="pt-BR"/>
        </w:rPr>
        <w:drawing>
          <wp:inline distT="0" distB="0" distL="0" distR="0" wp14:anchorId="17415F5B" wp14:editId="6689E8B5">
            <wp:extent cx="2533650" cy="1800225"/>
            <wp:effectExtent l="0" t="0" r="0" b="9525"/>
            <wp:docPr id="1" name="Imagem 1" descr="Assin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na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FE30" w14:textId="6C233467" w:rsidR="00544163" w:rsidRPr="00544163" w:rsidRDefault="00544163" w:rsidP="00544163">
      <w:pPr>
        <w:shd w:val="clear" w:color="auto" w:fill="181A1B"/>
        <w:spacing w:after="0" w:line="240" w:lineRule="auto"/>
        <w:jc w:val="right"/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</w:pPr>
      <w:r w:rsidRPr="00544163"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>Prof.ª</w:t>
      </w:r>
      <w:r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>Dr.ª</w:t>
      </w:r>
      <w:r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>Antonella</w:t>
      </w:r>
      <w:r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>Carvalho</w:t>
      </w:r>
      <w:r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>de</w:t>
      </w:r>
      <w:r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>Oliveira</w:t>
      </w:r>
      <w:r w:rsidRPr="00544163"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br/>
        <w:t>Editora</w:t>
      </w:r>
      <w:r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>Chefe</w:t>
      </w:r>
      <w:r w:rsidRPr="00544163"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br/>
        <w:t>ATENA</w:t>
      </w:r>
      <w:r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 xml:space="preserve"> </w:t>
      </w:r>
      <w:r w:rsidRPr="00544163">
        <w:rPr>
          <w:rFonts w:ascii="Arial" w:eastAsia="Times New Roman" w:hAnsi="Arial" w:cs="Arial"/>
          <w:i/>
          <w:iCs/>
          <w:color w:val="C8C3BC"/>
          <w:sz w:val="21"/>
          <w:szCs w:val="21"/>
          <w:lang w:eastAsia="pt-BR"/>
        </w:rPr>
        <w:t>EDITORA</w:t>
      </w:r>
    </w:p>
    <w:p w14:paraId="60F30AED" w14:textId="0AB8ABB6" w:rsidR="00544163" w:rsidRPr="00544163" w:rsidRDefault="00544163" w:rsidP="00544163">
      <w:pPr>
        <w:shd w:val="clear" w:color="auto" w:fill="181A1B"/>
        <w:spacing w:after="0" w:line="240" w:lineRule="auto"/>
        <w:rPr>
          <w:rFonts w:ascii="Arial" w:eastAsia="Times New Roman" w:hAnsi="Arial" w:cs="Arial"/>
          <w:color w:val="C8C3BC"/>
          <w:sz w:val="12"/>
          <w:szCs w:val="12"/>
          <w:lang w:eastAsia="pt-BR"/>
        </w:rPr>
      </w:pP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ATENA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EDITORA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-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CNPJ: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26.080.637/0001-29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br/>
        <w:t>Rua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Jacob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Nadal,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57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-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Jardim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Carvalho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br/>
        <w:t>PONTA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GROSSA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–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PR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-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CEP: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84.016-220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br/>
        <w:t>E-mail: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contato@atenaeditora.com.br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br/>
        <w:t>Site:</w:t>
      </w:r>
      <w:r>
        <w:rPr>
          <w:rFonts w:ascii="Arial" w:eastAsia="Times New Roman" w:hAnsi="Arial" w:cs="Arial"/>
          <w:color w:val="C8C3BC"/>
          <w:sz w:val="12"/>
          <w:szCs w:val="12"/>
          <w:lang w:eastAsia="pt-BR"/>
        </w:rPr>
        <w:t xml:space="preserve"> </w:t>
      </w:r>
      <w:r w:rsidRPr="00544163">
        <w:rPr>
          <w:rFonts w:ascii="Arial" w:eastAsia="Times New Roman" w:hAnsi="Arial" w:cs="Arial"/>
          <w:color w:val="C8C3BC"/>
          <w:sz w:val="12"/>
          <w:szCs w:val="12"/>
          <w:lang w:eastAsia="pt-BR"/>
        </w:rPr>
        <w:t>www.atenaeditora.com.br</w:t>
      </w:r>
    </w:p>
    <w:sectPr w:rsidR="00544163" w:rsidRPr="00544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6B"/>
    <w:rsid w:val="00293979"/>
    <w:rsid w:val="00352D51"/>
    <w:rsid w:val="004479C7"/>
    <w:rsid w:val="00544163"/>
    <w:rsid w:val="007E476B"/>
    <w:rsid w:val="008D57EA"/>
    <w:rsid w:val="00C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0B8D"/>
  <w15:chartTrackingRefBased/>
  <w15:docId w15:val="{F787A216-9005-4E82-A50B-A758D9B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4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6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14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2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830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3</cp:revision>
  <dcterms:created xsi:type="dcterms:W3CDTF">2021-08-05T14:37:00Z</dcterms:created>
  <dcterms:modified xsi:type="dcterms:W3CDTF">2021-08-05T14:53:00Z</dcterms:modified>
</cp:coreProperties>
</file>