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EAD4" w14:textId="77777777" w:rsidR="00477F7F" w:rsidRPr="002A739C" w:rsidRDefault="00477F7F" w:rsidP="00477F7F">
      <w:pPr>
        <w:pStyle w:val="PargrafodaLista"/>
        <w:spacing w:line="240" w:lineRule="auto"/>
        <w:ind w:left="1224"/>
        <w:jc w:val="both"/>
        <w:rPr>
          <w:b/>
          <w:bCs/>
        </w:rPr>
      </w:pPr>
      <w:r w:rsidRPr="002A739C">
        <w:rPr>
          <w:b/>
          <w:bCs/>
        </w:rPr>
        <w:t>Header</w:t>
      </w:r>
    </w:p>
    <w:p w14:paraId="0B2CBFA7" w14:textId="77777777" w:rsidR="00477F7F" w:rsidRPr="00A65415" w:rsidRDefault="00477F7F" w:rsidP="00477F7F">
      <w:pPr>
        <w:spacing w:line="240" w:lineRule="auto"/>
        <w:jc w:val="both"/>
      </w:pPr>
      <w:r w:rsidRPr="00A65415">
        <w:t>O Arduino IDE (</w:t>
      </w:r>
      <w:proofErr w:type="spellStart"/>
      <w:r w:rsidRPr="00875353">
        <w:t>Integrated</w:t>
      </w:r>
      <w:proofErr w:type="spellEnd"/>
      <w:r w:rsidRPr="00875353">
        <w:t xml:space="preserve"> </w:t>
      </w:r>
      <w:proofErr w:type="spellStart"/>
      <w:r w:rsidRPr="00875353">
        <w:t>Development</w:t>
      </w:r>
      <w:proofErr w:type="spellEnd"/>
      <w:r w:rsidRPr="00875353">
        <w:t xml:space="preserve"> </w:t>
      </w:r>
      <w:proofErr w:type="spellStart"/>
      <w:r w:rsidRPr="00875353">
        <w:t>Environment</w:t>
      </w:r>
      <w:proofErr w:type="spellEnd"/>
      <w:r w:rsidRPr="00875353">
        <w:t xml:space="preserve"> - Ambiente de Desenvolvimento Integrado) é o ambiente utilizado para o desenvolvimento da programação. Durante a programação é comum o uso de variáveis, como forma de acompanhar a mudança das variáveis e conferir se estão funcionando da maneira que deveriam, utiliza-se do Monitor Serial que permite imprimir na tela os textos que forem indicados, sejam eles frases ou valores de variáveis.</w:t>
      </w:r>
    </w:p>
    <w:p w14:paraId="4EC12E3A" w14:textId="77777777" w:rsidR="00477F7F" w:rsidRDefault="00477F7F" w:rsidP="00477F7F">
      <w:pPr>
        <w:spacing w:line="240" w:lineRule="auto"/>
        <w:jc w:val="both"/>
      </w:pPr>
      <w:r w:rsidRPr="00A65415">
        <w:t xml:space="preserve">Como forma de simplificar parte dos programas e tornar mais organizado a saída das informações necessárias no </w:t>
      </w:r>
      <w:r>
        <w:t>M</w:t>
      </w:r>
      <w:r w:rsidRPr="00A65415">
        <w:t xml:space="preserve">onitor </w:t>
      </w:r>
      <w:r>
        <w:t>S</w:t>
      </w:r>
      <w:r w:rsidRPr="00A65415">
        <w:t xml:space="preserve">erial, foi desenvolvido um arquivo header (arquivo de cabeçalho) que permite separar parte de um programa em um arquivo que pode ser </w:t>
      </w:r>
      <w:r>
        <w:t xml:space="preserve">facilmente </w:t>
      </w:r>
      <w:r w:rsidRPr="00A65415">
        <w:t>reutilizado em outros programas</w:t>
      </w:r>
      <w:r>
        <w:t xml:space="preserve"> com o comando:</w:t>
      </w:r>
    </w:p>
    <w:p w14:paraId="641748A0" w14:textId="77777777" w:rsidR="00477F7F" w:rsidRPr="00875353" w:rsidRDefault="00477F7F" w:rsidP="00477F7F">
      <w:pPr>
        <w:spacing w:line="240" w:lineRule="auto"/>
        <w:jc w:val="both"/>
      </w:pPr>
      <w:r w:rsidRPr="00875353">
        <w:t xml:space="preserve">#include </w:t>
      </w:r>
      <w:r>
        <w:t>“</w:t>
      </w:r>
      <w:proofErr w:type="spellStart"/>
      <w:r>
        <w:t>endereço_do_arquivo</w:t>
      </w:r>
      <w:proofErr w:type="spellEnd"/>
      <w:r w:rsidRPr="00875353">
        <w:t>\</w:t>
      </w:r>
      <w:proofErr w:type="spellStart"/>
      <w:r>
        <w:t>nome_do_arquivo</w:t>
      </w:r>
      <w:proofErr w:type="spellEnd"/>
      <w:r>
        <w:t>”</w:t>
      </w:r>
    </w:p>
    <w:p w14:paraId="6C4A0EFE" w14:textId="77777777" w:rsidR="00477F7F" w:rsidRPr="00875353" w:rsidRDefault="00477F7F" w:rsidP="00477F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u w:val="single"/>
        </w:rPr>
      </w:pPr>
    </w:p>
    <w:p w14:paraId="702E238D" w14:textId="77777777" w:rsidR="00477F7F" w:rsidRPr="00B754B1" w:rsidRDefault="00477F7F" w:rsidP="00477F7F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  <w:lang w:eastAsia="pt-BR"/>
        </w:rPr>
      </w:pPr>
      <w:r w:rsidRPr="00A65415">
        <w:rPr>
          <w:rFonts w:eastAsia="Times New Roman" w:cs="Arial"/>
          <w:color w:val="222222"/>
          <w:u w:val="single"/>
          <w:lang w:eastAsia="pt-BR"/>
        </w:rPr>
        <w:t>Programação</w:t>
      </w:r>
      <w:r>
        <w:rPr>
          <w:rFonts w:eastAsia="Times New Roman" w:cs="Arial"/>
          <w:color w:val="222222"/>
          <w:u w:val="single"/>
          <w:lang w:eastAsia="pt-BR"/>
        </w:rPr>
        <w:t xml:space="preserve"> do Header</w:t>
      </w:r>
    </w:p>
    <w:p w14:paraId="3516CD09" w14:textId="77777777" w:rsidR="00477F7F" w:rsidRPr="00A65415" w:rsidRDefault="00477F7F" w:rsidP="00477F7F">
      <w:pPr>
        <w:spacing w:line="240" w:lineRule="auto"/>
        <w:jc w:val="both"/>
      </w:pPr>
      <w:r w:rsidRPr="00A6541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13F3F3" wp14:editId="2F8268CD">
                <wp:simplePos x="0" y="0"/>
                <wp:positionH relativeFrom="column">
                  <wp:posOffset>3647104</wp:posOffset>
                </wp:positionH>
                <wp:positionV relativeFrom="paragraph">
                  <wp:posOffset>111449</wp:posOffset>
                </wp:positionV>
                <wp:extent cx="2038350" cy="719407"/>
                <wp:effectExtent l="0" t="0" r="19050" b="5080"/>
                <wp:wrapThrough wrapText="bothSides">
                  <wp:wrapPolygon edited="0">
                    <wp:start x="0" y="0"/>
                    <wp:lineTo x="0" y="14311"/>
                    <wp:lineTo x="4441" y="18318"/>
                    <wp:lineTo x="4441" y="21180"/>
                    <wp:lineTo x="16957" y="21180"/>
                    <wp:lineTo x="16957" y="18318"/>
                    <wp:lineTo x="21600" y="14311"/>
                    <wp:lineTo x="21600" y="0"/>
                    <wp:lineTo x="0" y="0"/>
                  </wp:wrapPolygon>
                </wp:wrapThrough>
                <wp:docPr id="235" name="Agrupar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719407"/>
                          <a:chOff x="0" y="0"/>
                          <a:chExt cx="2038350" cy="719407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83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E0EF1" w14:textId="77777777" w:rsidR="00477F7F" w:rsidRPr="00D22184" w:rsidRDefault="00477F7F" w:rsidP="00477F7F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r w:rsidRPr="00D22184"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gramStart"/>
                              <w:r w:rsidRPr="00D22184">
                                <w:rPr>
                                  <w:lang w:val="en-US"/>
                                </w:rPr>
                                <w:t>tab(</w:t>
                              </w:r>
                              <w:proofErr w:type="gramEnd"/>
                              <w:r w:rsidRPr="00D22184">
                                <w:rPr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D22184">
                                <w:rPr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2184">
                                <w:rPr>
                                  <w:lang w:val="en-US"/>
                                </w:rPr>
                                <w:t>Serial.print</w:t>
                              </w:r>
                              <w:proofErr w:type="spellEnd"/>
                              <w:r w:rsidRPr="00D22184">
                                <w:rPr>
                                  <w:lang w:val="en-US"/>
                                </w:rPr>
                                <w:t>("\t");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D22184">
                                <w:rPr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D22184"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D22184">
                                <w:rPr>
                                  <w:lang w:val="en-US"/>
                                </w:rPr>
                                <w:t>linha</w:t>
                              </w:r>
                              <w:proofErr w:type="spellEnd"/>
                              <w:r w:rsidRPr="00D22184">
                                <w:rPr>
                                  <w:lang w:val="en-US"/>
                                </w:rPr>
                                <w:t xml:space="preserve">() { </w:t>
                              </w:r>
                              <w:proofErr w:type="spellStart"/>
                              <w:r w:rsidRPr="00D22184">
                                <w:rPr>
                                  <w:lang w:val="en-US"/>
                                </w:rPr>
                                <w:t>Serial.print</w:t>
                              </w:r>
                              <w:proofErr w:type="spellEnd"/>
                              <w:r w:rsidRPr="00D22184">
                                <w:rPr>
                                  <w:lang w:val="en-US"/>
                                </w:rPr>
                                <w:t>("\n");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448574" y="500332"/>
                            <a:ext cx="11334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2ACE" w14:textId="77777777" w:rsidR="00477F7F" w:rsidRDefault="00477F7F" w:rsidP="00477F7F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Texto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:Arquivo </w:t>
                              </w:r>
                              <w:proofErr w:type="spellStart"/>
                              <w:r>
                                <w:t>TL.h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3F3F3" id="Agrupar 235" o:spid="_x0000_s1026" style="position:absolute;left:0;text-align:left;margin-left:287.15pt;margin-top:8.8pt;width:160.5pt;height:56.65pt;z-index:251659264" coordsize="20383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2038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1DE0EF1" w14:textId="77777777" w:rsidR="00477F7F" w:rsidRPr="00D22184" w:rsidRDefault="00477F7F" w:rsidP="00477F7F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 w:rsidRPr="00D22184">
                          <w:rPr>
                            <w:lang w:val="en-US"/>
                          </w:rPr>
                          <w:t xml:space="preserve">void </w:t>
                        </w:r>
                        <w:proofErr w:type="gramStart"/>
                        <w:r w:rsidRPr="00D22184">
                          <w:rPr>
                            <w:lang w:val="en-US"/>
                          </w:rPr>
                          <w:t>tab(</w:t>
                        </w:r>
                        <w:proofErr w:type="gramEnd"/>
                        <w:r w:rsidRPr="00D22184">
                          <w:rPr>
                            <w:lang w:val="en-US"/>
                          </w:rPr>
                          <w:t>)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D22184">
                          <w:rPr>
                            <w:lang w:val="en-US"/>
                          </w:rPr>
                          <w:t>{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2184">
                          <w:rPr>
                            <w:lang w:val="en-US"/>
                          </w:rPr>
                          <w:t>Serial.print</w:t>
                        </w:r>
                        <w:proofErr w:type="spellEnd"/>
                        <w:r w:rsidRPr="00D22184">
                          <w:rPr>
                            <w:lang w:val="en-US"/>
                          </w:rPr>
                          <w:t>("\t");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D22184">
                          <w:rPr>
                            <w:lang w:val="en-US"/>
                          </w:rPr>
                          <w:t>}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D22184">
                          <w:rPr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D22184">
                          <w:rPr>
                            <w:lang w:val="en-US"/>
                          </w:rPr>
                          <w:t>linha</w:t>
                        </w:r>
                        <w:proofErr w:type="spellEnd"/>
                        <w:r w:rsidRPr="00D22184">
                          <w:rPr>
                            <w:lang w:val="en-US"/>
                          </w:rPr>
                          <w:t xml:space="preserve">() { </w:t>
                        </w:r>
                        <w:proofErr w:type="spellStart"/>
                        <w:r w:rsidRPr="00D22184">
                          <w:rPr>
                            <w:lang w:val="en-US"/>
                          </w:rPr>
                          <w:t>Serial.print</w:t>
                        </w:r>
                        <w:proofErr w:type="spellEnd"/>
                        <w:r w:rsidRPr="00D22184">
                          <w:rPr>
                            <w:lang w:val="en-US"/>
                          </w:rPr>
                          <w:t>("\n"); }</w:t>
                        </w:r>
                      </w:p>
                    </w:txbxContent>
                  </v:textbox>
                </v:shape>
                <v:shape id="Caixa de Texto 40" o:spid="_x0000_s1028" type="#_x0000_t202" style="position:absolute;left:4485;top:5003;width:1133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6CB12ACE" w14:textId="77777777" w:rsidR="00477F7F" w:rsidRDefault="00477F7F" w:rsidP="00477F7F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Texto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:Arquivo </w:t>
                        </w:r>
                        <w:proofErr w:type="spellStart"/>
                        <w:r>
                          <w:t>TL.h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A65415">
        <w:t>Na primeira linha é criado um procedimento chamado “</w:t>
      </w:r>
      <w:proofErr w:type="spellStart"/>
      <w:r w:rsidRPr="00A65415">
        <w:t>tab</w:t>
      </w:r>
      <w:proofErr w:type="spellEnd"/>
      <w:r w:rsidRPr="00A65415">
        <w:t>”, que quando chamado, imprimirá um espaço de tabulação.</w:t>
      </w:r>
    </w:p>
    <w:p w14:paraId="46C4B300" w14:textId="77777777" w:rsidR="00477F7F" w:rsidRDefault="00477F7F" w:rsidP="00477F7F">
      <w:pPr>
        <w:spacing w:line="240" w:lineRule="auto"/>
        <w:jc w:val="both"/>
      </w:pPr>
      <w:r w:rsidRPr="00A65415">
        <w:t>Na segunda linha é criado um procedimento chamado “linha”, que quando chamado, pulará uma linha.</w:t>
      </w:r>
    </w:p>
    <w:p w14:paraId="022F914A" w14:textId="77777777" w:rsidR="00E025D5" w:rsidRDefault="00E025D5">
      <w:bookmarkStart w:id="0" w:name="_GoBack"/>
      <w:bookmarkEnd w:id="0"/>
    </w:p>
    <w:sectPr w:rsidR="00E0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05"/>
    <w:rsid w:val="00477F7F"/>
    <w:rsid w:val="00A16FA0"/>
    <w:rsid w:val="00E025D5"/>
    <w:rsid w:val="00E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318DA-D0F3-4613-BF26-2A9FC7E3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7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F7F"/>
    <w:pPr>
      <w:ind w:left="720"/>
      <w:contextualSpacing/>
    </w:pPr>
    <w:rPr>
      <w:rFonts w:eastAsiaTheme="minorHAnsi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77F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2</cp:revision>
  <dcterms:created xsi:type="dcterms:W3CDTF">2020-04-02T13:09:00Z</dcterms:created>
  <dcterms:modified xsi:type="dcterms:W3CDTF">2020-04-02T13:09:00Z</dcterms:modified>
</cp:coreProperties>
</file>