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widowControl w:val="0"/>
        <w:contextualSpacing w:val="0"/>
      </w:pPr>
      <w:bookmarkStart w:id="0" w:colFirst="0" w:name="h.phjejbkh7jeg" w:colLast="0"/>
      <w:bookmarkEnd w:id="0"/>
      <w:r w:rsidRPr="00000000" w:rsidR="00000000" w:rsidDel="00000000">
        <w:rPr>
          <w:rtl w:val="0"/>
        </w:rPr>
        <w:t xml:space="preserve">Use Cases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39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590"/>
        <w:gridCol w:w="4650"/>
        <w:gridCol w:w="315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Type Bruker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Brukerens intensjon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Nødvendig funksjonalitet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Admin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Gi en annen bruker admintilgang på et utvalg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Rettighetshierarki, kunne heve rettigheter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1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Student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Registrere seg på nettsiden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Registrere ny bruker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220"/>
        <w:gridCol w:w="71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Navn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Registere seg som 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Beskrivelse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 ønsker å registere seg på siden.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Aktør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Forbetingelse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Brukeren er ikke allerede registrert.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Normalutføring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1. Skriver inn navn, studentnr og e-post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2. Mottar bekreftelse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Alternativ utførelse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Etterbetingelse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Brukeren er registrert og kan melde seg inn i utvalg.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Use-Cases.docx</dc:title>
</cp:coreProperties>
</file>