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00000"/>
          <w:sz w:val="32"/>
          <w:szCs w:val="32"/>
        </w:rPr>
        <w:t xml:space="preserve">Projeto Interdisciplinar II</w:t>
      </w:r>
    </w:p>
    <w:p>
      <w:pPr>
        <w:spacing w:after="260"/>
        <w:jc w:val="center"/>
      </w:pPr>
      <w:r>
        <w:rPr>
          <w:color w:val="000000"/>
          <w:sz w:val="22"/>
          <w:szCs w:val="22"/>
        </w:rPr>
        <w:t xml:space="preserve">Entrega da Aula 2 — Levantamento de Requisitos e Plano de Projeto de TI</w:t>
      </w:r>
    </w:p>
    <w:p>
      <w:pPr>
        <w:pStyle w:val="Heading1"/>
        <w:pBdr>
          <w:bottom w:val="single" w:color="000000" w:sz="6" w:space="4"/>
        </w:pBdr>
        <w:spacing w:after="140" w:before="320"/>
      </w:pPr>
      <w:r>
        <w:rPr>
          <w:b/>
          <w:bCs/>
          <w:color w:val="000000"/>
          <w:sz w:val="26"/>
          <w:szCs w:val="26"/>
        </w:rPr>
        <w:t xml:space="preserve">0. Identificação do Projeto</w:t>
      </w:r>
    </w:p>
    <w:p>
      <w:pPr>
        <w:spacing w:after="160"/>
      </w:pPr>
      <w:r>
        <w:rPr>
          <w:b/>
          <w:bCs/>
          <w:color w:val="000000"/>
        </w:rPr>
        <w:t xml:space="preserve">Grupo: </w:t>
      </w:r>
      <w:r>
        <w:rPr>
          <w:color w:val="000000"/>
        </w:rPr>
        <w:t xml:space="preserve">Eventos Star</w:t>
      </w:r>
    </w:p>
    <w:p>
      <w:pPr>
        <w:spacing w:after="160"/>
      </w:pPr>
      <w:r>
        <w:rPr>
          <w:b/>
          <w:bCs/>
          <w:color w:val="000000"/>
        </w:rPr>
        <w:t xml:space="preserve">Tema: </w:t>
      </w:r>
      <w:r>
        <w:rPr>
          <w:color w:val="000000"/>
        </w:rPr>
        <w:t xml:space="preserve">Celebre Wedding &amp; Festas</w:t>
      </w:r>
    </w:p>
    <w:p>
      <w:pPr>
        <w:spacing w:after="160"/>
      </w:pPr>
      <w:r>
        <w:rPr>
          <w:b/>
          <w:bCs/>
          <w:color w:val="000000"/>
        </w:rPr>
        <w:t xml:space="preserve">Integrantes: </w:t>
      </w:r>
      <w:r>
        <w:rPr>
          <w:color w:val="000000"/>
        </w:rPr>
        <w:t xml:space="preserve">João Victor Tiburcio, Marcia Aparecida de Moraes Faria, Igor Souza do Nascimento, Adrielly Menezes Viana e Lucila Biasini</w:t>
      </w:r>
    </w:p>
    <w:p>
      <w:pPr>
        <w:spacing w:after="160"/>
      </w:pPr>
      <w:r>
        <w:rPr>
          <w:color w:val="000000"/>
        </w:rPr>
        <w:t xml:space="preserve">Plataforma web para divulgar profissionais de eventos, gerenciar inscrições e confirmar presenças em festas de casamento e debutantes, conectando clientes e fornecedores sem intermediar negociações e em conformidade com a LGPD.</w:t>
      </w:r>
    </w:p>
    <w:p>
      <w:pPr>
        <w:pStyle w:val="Heading1"/>
        <w:pBdr>
          <w:bottom w:val="single" w:color="000000" w:sz="6" w:space="4"/>
        </w:pBdr>
        <w:spacing w:after="140" w:before="320"/>
      </w:pPr>
      <w:r>
        <w:rPr>
          <w:b/>
          <w:bCs/>
          <w:color w:val="000000"/>
          <w:sz w:val="26"/>
          <w:szCs w:val="26"/>
        </w:rPr>
        <w:t xml:space="preserve">1. Requisitos Funcionais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000"/>
        <w:gridCol w:w="1540"/>
      </w:tblGrid>
      <w:tr>
        <w:tc>
          <w:tcPr>
            <w:tcW w:type="dxa" w:w="11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Código</w:t>
            </w:r>
          </w:p>
        </w:tc>
        <w:tc>
          <w:tcPr>
            <w:tcW w:type="dxa" w:w="60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4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Prioridade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RF01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 sistema deve permitir o cadastro de clientes, especialmente noivas e debutantes, para que possam participar dos eventos disponibilizados pela plataforma.</w:t>
            </w:r>
          </w:p>
        </w:tc>
        <w:tc>
          <w:tcPr>
            <w:tcW w:type="dxa" w:w="15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RF02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 sistema deve permitir o cadastro dos profissionais e expositores que oferecem produtos ou serviços relacionados à realização de casamentos, festas de debutantes e outros eventos.</w:t>
            </w:r>
          </w:p>
        </w:tc>
        <w:tc>
          <w:tcPr>
            <w:tcW w:type="dxa" w:w="15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RF03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 sistema deve permitir o cadastro e a apresentação dos produtos oferecidos pelos profissionais, contendo informações necessárias para que as clientes possam conhecê-los.</w:t>
            </w:r>
          </w:p>
        </w:tc>
        <w:tc>
          <w:tcPr>
            <w:tcW w:type="dxa" w:w="15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RF04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 sistema deve permitir o cadastro e a divulgação dos serviços oferecidos pelos profissionais, possibilitando que as clientes conheçam as opções disponíveis para seus eventos.</w:t>
            </w:r>
          </w:p>
        </w:tc>
        <w:tc>
          <w:tcPr>
            <w:tcW w:type="dxa" w:w="15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RF05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 sistema deve exibir a lista de profissionais cadastrados contendo nome/razão social, categoria, foto de capa, descrição curta dos serviços/produtos e pelo menos um canal de contato público (ex.: WhatsApp ou Instagram), permitindo que as clientes encontrem fornecedores relacionados ao tipo de evento que estão planejando.</w:t>
            </w:r>
          </w:p>
        </w:tc>
        <w:tc>
          <w:tcPr>
            <w:tcW w:type="dxa" w:w="15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RF06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 sistema deve permitir que as clientes consultem as informações dos produtos e serviços divulgados pelos profissionais participantes da plataforma.</w:t>
            </w:r>
          </w:p>
        </w:tc>
        <w:tc>
          <w:tcPr>
            <w:tcW w:type="dxa" w:w="15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RF07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 sistema deve permitir o cadastro e a divulgação da programação dos eventos, apresentando as atividades previstas de forma organizada para os participantes.</w:t>
            </w:r>
          </w:p>
        </w:tc>
        <w:tc>
          <w:tcPr>
            <w:tcW w:type="dxa" w:w="15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RF08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 sistema deve permitir que as noivas e debutantes realizem sua inscrição nos eventos mediante preenchimento obrigatório dos campos nome completo, e-mail, celular, tipo de evento (casamento ou debutante) e aceite do termo de privacidade.</w:t>
            </w:r>
          </w:p>
        </w:tc>
        <w:tc>
          <w:tcPr>
            <w:tcW w:type="dxa" w:w="15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RF09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 sistema deve registrar as inscrições realizadas pelas participantes, associando cada inscrição ao respectivo evento.</w:t>
            </w:r>
          </w:p>
        </w:tc>
        <w:tc>
          <w:tcPr>
            <w:tcW w:type="dxa" w:w="15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RF10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 sistema deve permitir que a participante confirme sua presença em um evento no qual esteja inscrita, por meio de um botão no e-mail de confirmação ou informando o e-mail cadastrado na tela de confirmação (RSVP).</w:t>
            </w:r>
          </w:p>
        </w:tc>
        <w:tc>
          <w:tcPr>
            <w:tcW w:type="dxa" w:w="15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RF11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 sistema deve permitir o controle das confirmações de presença, possibilitando identificar quais participantes confirmaram participação no evento.</w:t>
            </w:r>
          </w:p>
        </w:tc>
        <w:tc>
          <w:tcPr>
            <w:tcW w:type="dxa" w:w="15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RF12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 sistema deve disponibilizar as informações da programação do evento para as participantes inscritas, facilitando o acompanhamento das atividades.</w:t>
            </w:r>
          </w:p>
        </w:tc>
        <w:tc>
          <w:tcPr>
            <w:tcW w:type="dxa" w:w="15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RF13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 sistema deve enviar uma mensagem de agradecimento após o evento para as participantes, conforme previsto no escopo do projeto.</w:t>
            </w:r>
          </w:p>
        </w:tc>
        <w:tc>
          <w:tcPr>
            <w:tcW w:type="dxa" w:w="15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RF14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 sistema deve disponibilizar, na mensagem de agradecimento, os contatos dos profissionais apresentados no evento, permitindo que as clientes possam procurá-los posteriormente.</w:t>
            </w:r>
          </w:p>
        </w:tc>
        <w:tc>
          <w:tcPr>
            <w:tcW w:type="dxa" w:w="15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RF15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 sistema deve centralizar em uma única plataforma as informações sobre eventos, programação, profissionais, produtos, serviços, inscrições e confirmações de presença.</w:t>
            </w:r>
          </w:p>
        </w:tc>
        <w:tc>
          <w:tcPr>
            <w:tcW w:type="dxa" w:w="15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RF16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 sistema deve permitir que os usuários (clientes, profissionais e administradores) façam login com usuário e senha.</w:t>
            </w:r>
          </w:p>
        </w:tc>
        <w:tc>
          <w:tcPr>
            <w:tcW w:type="dxa" w:w="15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RF17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 sistema deve permitir que os usuários editem seus próprios dados cadastrais.</w:t>
            </w:r>
          </w:p>
        </w:tc>
        <w:tc>
          <w:tcPr>
            <w:tcW w:type="dxa" w:w="15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RF18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 sistema deve permitir que a cliente visualize as inscrições que realizou.</w:t>
            </w:r>
          </w:p>
        </w:tc>
        <w:tc>
          <w:tcPr>
            <w:tcW w:type="dxa" w:w="15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RF19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 sistema deve permitir que o administrador gerencie (aprove, edite ou remova) os cadastros de profissionais.</w:t>
            </w:r>
          </w:p>
        </w:tc>
        <w:tc>
          <w:tcPr>
            <w:tcW w:type="dxa" w:w="15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RF20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 sistema deve permitir que o administrador gerencie a programação dos eventos cadastrados.</w:t>
            </w:r>
          </w:p>
        </w:tc>
        <w:tc>
          <w:tcPr>
            <w:tcW w:type="dxa" w:w="15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>RF21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>O sistema deve permitir a validação e confirmação de acesso presencial dos participantes no dia do evento (check-in), por meio da leitura de QR Code ou validação de token, atualizando o status da lista de presença em tempo real.</w:t>
            </w:r>
          </w:p>
        </w:tc>
        <w:tc>
          <w:tcPr>
            <w:tcW w:type="dxa" w:w="15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>Média</w:t>
            </w:r>
          </w:p>
        </w:tc>
      </w:tr>
    </w:tbl>
    <w:p>
      <w:pPr>
        <w:spacing w:after="160"/>
      </w:pPr>
      <w:r>
        <w:rPr>
          <w:i/>
          <w:iCs/>
          <w:color w:val="000000"/>
          <w:sz w:val="19"/>
          <w:szCs w:val="19"/>
        </w:rPr>
        <w:t xml:space="preserve">RF16 a RF20 foram incluídos a partir da análise técnica de Igor (desenvolvimento): cobrem login/autenticação e a gestão administrativa da plataforma, pontos necessários para o MVP da Aula 6 que ainda não estavam formalizados.</w:t>
      </w:r>
    </w:p>
    <w:p>
      <w:pPr>
        <w:spacing w:after="160"/>
      </w:pPr>
      <w:r>
        <w:rPr>
          <w:i/>
          <w:iCs/>
          <w:color w:val="000000"/>
          <w:sz w:val="19"/>
          <w:szCs w:val="19"/>
        </w:rPr>
        <w:t>RF21 foi incluído durante o desenho do fluxo TO-BE (Aula 3): a atividade automatizada "Validar Check-in por QR Code / Token no Evento" não possuía requisito funcional explícito no levantamento original.</w:t>
      </w:r>
    </w:p>
    <w:p>
      <w:pPr>
        <w:pStyle w:val="Heading1"/>
        <w:pBdr>
          <w:bottom w:val="single" w:color="000000" w:sz="6" w:space="4"/>
        </w:pBdr>
        <w:spacing w:after="140" w:before="320"/>
      </w:pPr>
      <w:r>
        <w:rPr>
          <w:b/>
          <w:bCs/>
          <w:color w:val="000000"/>
          <w:sz w:val="26"/>
          <w:szCs w:val="26"/>
        </w:rPr>
        <w:t xml:space="preserve">2. Requisitos Não Funcionais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000"/>
        <w:gridCol w:w="1540"/>
      </w:tblGrid>
      <w:tr>
        <w:tc>
          <w:tcPr>
            <w:tcW w:type="dxa" w:w="11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Código</w:t>
            </w:r>
          </w:p>
        </w:tc>
        <w:tc>
          <w:tcPr>
            <w:tcW w:type="dxa" w:w="60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4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Prioridade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RNF01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 sistema deve ser disponibilizado como uma plataforma web, permitindo seu acesso por meio de navegador e evitando que as funcionalidades dependam de processos exclusivamente manuais ou dispersos.</w:t>
            </w:r>
          </w:p>
        </w:tc>
        <w:tc>
          <w:tcPr>
            <w:tcW w:type="dxa" w:w="15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RNF02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 sistema deve garantir a proteção e privacidade dos dados pessoais das clientes: nenhuma interface ou endpoint deve exportar ou listar esses dados para profissionais/terceiros, e a base de dados deve registrar o consentimento (data/hora e versão do termo aceito) no momento da inscrição.</w:t>
            </w:r>
          </w:p>
        </w:tc>
        <w:tc>
          <w:tcPr>
            <w:tcW w:type="dxa" w:w="15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RNF03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 sistema deve apresentar as informações de eventos, profissionais, produtos e serviços de maneira organizada, clara e compreensível, facilitando a localização das informações pelas clientes.</w:t>
            </w:r>
          </w:p>
        </w:tc>
        <w:tc>
          <w:tcPr>
            <w:tcW w:type="dxa" w:w="15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RNF04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 sistema deve proporcionar facilidade de uso para seu público-alvo: as telas públicas (programação, vitrine, inscrição e confirmação de presença) devem se adaptar corretamente a resoluções de smartphone (360px a 430px de largura), sem necessidade de rolagem horizontal.</w:t>
            </w:r>
          </w:p>
        </w:tc>
        <w:tc>
          <w:tcPr>
            <w:tcW w:type="dxa" w:w="15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RNF05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 sistema deve manter as informações das participantes e das inscrições de forma controlada e segura, restringindo o acesso aos dados conforme sua finalidade dentro da plataforma.</w:t>
            </w:r>
          </w:p>
        </w:tc>
        <w:tc>
          <w:tcPr>
            <w:tcW w:type="dxa" w:w="15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RNF06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 tempo de carregamento inicial das páginas de vitrine de profissionais e de programação do evento não deve exceder 3 segundos em conexão 4G padrão.</w:t>
            </w:r>
          </w:p>
        </w:tc>
        <w:tc>
          <w:tcPr>
            <w:tcW w:type="dxa" w:w="15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Média</w:t>
            </w:r>
          </w:p>
        </w:tc>
      </w:tr>
    </w:tbl>
    <w:p>
      <w:pPr>
        <w:spacing w:after="160"/>
      </w:pPr>
      <w:r>
        <w:rPr>
          <w:i/>
          <w:iCs/>
          <w:color w:val="000000"/>
          <w:sz w:val="19"/>
          <w:szCs w:val="19"/>
        </w:rPr>
        <w:t xml:space="preserve">RF05, RF08, RF10, RNF02 e RNF04 foram refinados, e o RNF06 foi incluído, a partir da revisão de testabilidade feita por Lucila (testes): cada requisito passou a trazer critérios objetivos e verificáveis, conforme a orientação do professor de que "um requisito bem escrito é testável".</w:t>
      </w:r>
    </w:p>
    <w:p>
      <w:pPr>
        <w:pStyle w:val="Heading1"/>
        <w:pBdr>
          <w:bottom w:val="single" w:color="000000" w:sz="6" w:space="4"/>
        </w:pBdr>
        <w:spacing w:after="140" w:before="320"/>
      </w:pPr>
      <w:r>
        <w:rPr>
          <w:b/>
          <w:bCs/>
          <w:color w:val="000000"/>
          <w:sz w:val="26"/>
          <w:szCs w:val="26"/>
        </w:rPr>
        <w:t xml:space="preserve">3. Perfis de Usuário (Atores)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Cliente (noiva/debutante): cadastra-se, navega pelos profissionais e seus produtos/serviços, inscreve-se em eventos, confirma presença e recebe os contatos dos profissionais após o evento.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Profissional/Expositor: cadastra-se, divulga seus produtos e serviços, atualiza suas informações de contato.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Administrador: aprova ou recusa cadastros de profissionais, divulga a programação dos eventos e gera relatórios.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Visitante (não cadastrado): navega pela plataforma e visualiza profissionais e programação, sem se inscrever.</w:t>
      </w:r>
    </w:p>
    <w:p>
      <w:pPr>
        <w:pStyle w:val="Heading1"/>
        <w:pBdr>
          <w:bottom w:val="single" w:color="000000" w:sz="6" w:space="4"/>
        </w:pBdr>
        <w:spacing w:after="140" w:before="320"/>
      </w:pPr>
      <w:r>
        <w:rPr>
          <w:b/>
          <w:bCs/>
          <w:color w:val="000000"/>
          <w:sz w:val="26"/>
          <w:szCs w:val="26"/>
        </w:rPr>
        <w:t xml:space="preserve">4. Regras de Negócio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100"/>
        <w:gridCol w:w="1440"/>
      </w:tblGrid>
      <w:tr>
        <w:tc>
          <w:tcPr>
            <w:tcW w:type="dxa" w:w="11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Código</w:t>
            </w:r>
          </w:p>
        </w:tc>
        <w:tc>
          <w:tcPr>
            <w:tcW w:type="dxa" w:w="61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44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Prioridade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RN01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Os dados pessoais das clientes não devem ser repassados aos profissionais ou expositores, respeitando a proposta do projeto e os princípios de proteção de dados estabelecidos pela LGPD.</w:t>
            </w:r>
          </w:p>
        </w:tc>
        <w:tc>
          <w:tcPr>
            <w:tcW w:type="dxa" w:w="14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RN02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 sistema não deve realizar ou intermediar negociações entre as clientes e os profissionais/expositores. A plataforma deverá apenas possibilitar a divulgação e a conexão entre as partes.</w:t>
            </w:r>
          </w:p>
        </w:tc>
        <w:tc>
          <w:tcPr>
            <w:tcW w:type="dxa" w:w="14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RN03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Os profissionais cadastrados devem ser apresentados juntamente com seus respectivos produtos e/ou serviços, permitindo que as clientes conheçam as opções disponíveis para a realização de seus eventos.</w:t>
            </w:r>
          </w:p>
        </w:tc>
        <w:tc>
          <w:tcPr>
            <w:tcW w:type="dxa" w:w="14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RN04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Os contatos dos profissionais poderão ser disponibilizados às clientes após o evento por meio da mensagem de agradecimento, permitindo que a própria cliente realize o contato posteriormente.</w:t>
            </w:r>
          </w:p>
        </w:tc>
        <w:tc>
          <w:tcPr>
            <w:tcW w:type="dxa" w:w="14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RN05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 plataforma deve centralizar as informações relacionadas à programação dos eventos, inscrições e confirmações de presença, substituindo a organização manual e dispersa identificada no problema do projeto.</w:t>
            </w:r>
          </w:p>
        </w:tc>
        <w:tc>
          <w:tcPr>
            <w:tcW w:type="dxa" w:w="14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Alta</w:t>
            </w:r>
          </w:p>
        </w:tc>
      </w:tr>
    </w:tbl>
    <w:p>
      <w:pPr>
        <w:pStyle w:val="Heading1"/>
        <w:pBdr>
          <w:bottom w:val="single" w:color="000000" w:sz="6" w:space="4"/>
        </w:pBdr>
        <w:spacing w:after="140" w:before="320"/>
      </w:pPr>
      <w:r>
        <w:rPr>
          <w:b/>
          <w:bCs/>
          <w:color w:val="000000"/>
          <w:sz w:val="26"/>
          <w:szCs w:val="26"/>
        </w:rPr>
        <w:t xml:space="preserve">5. Backlog do Produto — Histórias de Usuário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350"/>
        <w:gridCol w:w="1390"/>
      </w:tblGrid>
      <w:tr>
        <w:tc>
          <w:tcPr>
            <w:tcW w:type="dxa" w:w="9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635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História de usuário</w:t>
            </w:r>
          </w:p>
        </w:tc>
        <w:tc>
          <w:tcPr>
            <w:tcW w:type="dxa" w:w="139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Prioridade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HU01</w:t>
            </w:r>
          </w:p>
        </w:tc>
        <w:tc>
          <w:tcPr>
            <w:tcW w:type="dxa" w:w="6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Como cliente, quero me cadastrar na plataforma, para que eu possa me inscrever em eventos e visualizar profissionais.</w:t>
            </w:r>
          </w:p>
        </w:tc>
        <w:tc>
          <w:tcPr>
            <w:tcW w:type="dxa" w:w="13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HU02</w:t>
            </w:r>
          </w:p>
        </w:tc>
        <w:tc>
          <w:tcPr>
            <w:tcW w:type="dxa" w:w="6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Como cliente, quero visualizar a lista de profissionais disponíveis, para que eu escolha os que atendem à minha festa.</w:t>
            </w:r>
          </w:p>
        </w:tc>
        <w:tc>
          <w:tcPr>
            <w:tcW w:type="dxa" w:w="13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HU03</w:t>
            </w:r>
          </w:p>
        </w:tc>
        <w:tc>
          <w:tcPr>
            <w:tcW w:type="dxa" w:w="6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Como cliente, quero filtrar profissionais por categoria de serviço, para que eu encontre rapidamente o que preciso.</w:t>
            </w:r>
          </w:p>
        </w:tc>
        <w:tc>
          <w:tcPr>
            <w:tcW w:type="dxa" w:w="13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HU04</w:t>
            </w:r>
          </w:p>
        </w:tc>
        <w:tc>
          <w:tcPr>
            <w:tcW w:type="dxa" w:w="6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Como cliente, quero me inscrever em um evento, para que eu garanta minha participação.</w:t>
            </w:r>
          </w:p>
        </w:tc>
        <w:tc>
          <w:tcPr>
            <w:tcW w:type="dxa" w:w="13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HU05</w:t>
            </w:r>
          </w:p>
        </w:tc>
        <w:tc>
          <w:tcPr>
            <w:tcW w:type="dxa" w:w="6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Como cliente, quero confirmar minha presença no evento, para que os organizadores tenham o número correto de participantes.</w:t>
            </w:r>
          </w:p>
        </w:tc>
        <w:tc>
          <w:tcPr>
            <w:tcW w:type="dxa" w:w="13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HU06</w:t>
            </w:r>
          </w:p>
        </w:tc>
        <w:tc>
          <w:tcPr>
            <w:tcW w:type="dxa" w:w="6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Como cliente, quero cancelar minha inscrição, para que eu libere minha vaga caso não possa comparecer.</w:t>
            </w:r>
          </w:p>
        </w:tc>
        <w:tc>
          <w:tcPr>
            <w:tcW w:type="dxa" w:w="13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HU07</w:t>
            </w:r>
          </w:p>
        </w:tc>
        <w:tc>
          <w:tcPr>
            <w:tcW w:type="dxa" w:w="6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Como cliente, quero receber os contatos dos profissionais após o evento, para que eu possa buscá-los diretamente.</w:t>
            </w:r>
          </w:p>
        </w:tc>
        <w:tc>
          <w:tcPr>
            <w:tcW w:type="dxa" w:w="13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HU08</w:t>
            </w:r>
          </w:p>
        </w:tc>
        <w:tc>
          <w:tcPr>
            <w:tcW w:type="dxa" w:w="6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Como profissional, quero me cadastrar na plataforma, para que meus produtos e serviços sejam divulgados às clientes.</w:t>
            </w:r>
          </w:p>
        </w:tc>
        <w:tc>
          <w:tcPr>
            <w:tcW w:type="dxa" w:w="13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HU09</w:t>
            </w:r>
          </w:p>
        </w:tc>
        <w:tc>
          <w:tcPr>
            <w:tcW w:type="dxa" w:w="6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Como profissional, quero atualizar minhas informações de contato, produtos e serviços, para que os dados exibidos estejam sempre corretos.</w:t>
            </w:r>
          </w:p>
        </w:tc>
        <w:tc>
          <w:tcPr>
            <w:tcW w:type="dxa" w:w="13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HU10</w:t>
            </w:r>
          </w:p>
        </w:tc>
        <w:tc>
          <w:tcPr>
            <w:tcW w:type="dxa" w:w="6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Como administrador, quero aprovar o cadastro dos profissionais, para que apenas fornecedores confiáveis apareçam na plataforma.</w:t>
            </w:r>
          </w:p>
        </w:tc>
        <w:tc>
          <w:tcPr>
            <w:tcW w:type="dxa" w:w="13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HU11</w:t>
            </w:r>
          </w:p>
        </w:tc>
        <w:tc>
          <w:tcPr>
            <w:tcW w:type="dxa" w:w="6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Como administrador, quero divulgar a programação do evento, para que as clientes saibam os horários e atividades.</w:t>
            </w:r>
          </w:p>
        </w:tc>
        <w:tc>
          <w:tcPr>
            <w:tcW w:type="dxa" w:w="13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HU12</w:t>
            </w:r>
          </w:p>
        </w:tc>
        <w:tc>
          <w:tcPr>
            <w:tcW w:type="dxa" w:w="6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Como administrador, quero gerar relatório de inscrições por evento, para que eu tenha controle sobre o número de participantes.</w:t>
            </w:r>
          </w:p>
        </w:tc>
        <w:tc>
          <w:tcPr>
            <w:tcW w:type="dxa" w:w="13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HU13</w:t>
            </w:r>
          </w:p>
        </w:tc>
        <w:tc>
          <w:tcPr>
            <w:tcW w:type="dxa" w:w="6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Como cliente, quero receber uma notificação por e-mail ao concluir minha inscrição, para que eu tenha a confirmação do meu cadastro.</w:t>
            </w:r>
          </w:p>
        </w:tc>
        <w:tc>
          <w:tcPr>
            <w:tcW w:type="dxa" w:w="13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HU14</w:t>
            </w:r>
          </w:p>
        </w:tc>
        <w:tc>
          <w:tcPr>
            <w:tcW w:type="dxa" w:w="6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Como administrador, quero gerar relatório de profissionais por categoria, para que eu identifique áreas com poucos fornecedores cadastrados.</w:t>
            </w:r>
          </w:p>
        </w:tc>
        <w:tc>
          <w:tcPr>
            <w:tcW w:type="dxa" w:w="13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Baixa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HU15</w:t>
            </w:r>
          </w:p>
        </w:tc>
        <w:tc>
          <w:tcPr>
            <w:tcW w:type="dxa" w:w="6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Como usuário, quero fazer login com usuário e senha, para que eu acesse minha conta com segurança.</w:t>
            </w:r>
          </w:p>
        </w:tc>
        <w:tc>
          <w:tcPr>
            <w:tcW w:type="dxa" w:w="13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HU16</w:t>
            </w:r>
          </w:p>
        </w:tc>
        <w:tc>
          <w:tcPr>
            <w:tcW w:type="dxa" w:w="6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Como cliente, quero visualizar a programação dos eventos, para que eu escolha a data e o horário que desejo participar.</w:t>
            </w:r>
          </w:p>
        </w:tc>
        <w:tc>
          <w:tcPr>
            <w:tcW w:type="dxa" w:w="13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HU17</w:t>
            </w:r>
          </w:p>
        </w:tc>
        <w:tc>
          <w:tcPr>
            <w:tcW w:type="dxa" w:w="6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Como cliente, quero visualizar as inscrições que já realizei, para que eu acompanhe os eventos em que estou participando.</w:t>
            </w:r>
          </w:p>
        </w:tc>
        <w:tc>
          <w:tcPr>
            <w:tcW w:type="dxa" w:w="13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HU18</w:t>
            </w:r>
          </w:p>
        </w:tc>
        <w:tc>
          <w:tcPr>
            <w:tcW w:type="dxa" w:w="6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Como administrador, quero gerenciar a programação dos eventos, para que as informações estejam sempre atualizadas e corretas.</w:t>
            </w:r>
          </w:p>
        </w:tc>
        <w:tc>
          <w:tcPr>
            <w:tcW w:type="dxa" w:w="13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Média</w:t>
            </w:r>
          </w:p>
        </w:tc>
      </w:tr>
    </w:tbl>
    <w:p>
      <w:pPr>
        <w:pStyle w:val="Heading1"/>
        <w:pBdr>
          <w:bottom w:val="single" w:color="000000" w:sz="6" w:space="4"/>
        </w:pBdr>
        <w:spacing w:after="140" w:before="320"/>
      </w:pPr>
      <w:r>
        <w:rPr>
          <w:b/>
          <w:bCs/>
          <w:color w:val="000000"/>
          <w:sz w:val="26"/>
          <w:szCs w:val="26"/>
        </w:rPr>
        <w:t xml:space="preserve">6. Cenário do Levantamento</w:t>
      </w:r>
    </w:p>
    <w:p>
      <w:pPr>
        <w:spacing w:after="160"/>
      </w:pPr>
      <w:r>
        <w:rPr>
          <w:color w:val="000000"/>
        </w:rPr>
        <w:t xml:space="preserve">O projeto não possui cliente real neste momento. O cenário foi construído a partir de premissas baseadas em situações comuns de organização de festas de casamento e debutantes, observadas informalmente pelo grupo. Premissas assumidas: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A maioria das noivas e debutantes pesquisa fornecedores em redes sociais e grupos de WhatsApp, sem um canal único e confiável.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Os profissionais de eventos (buffet, decoração, fotografia, etc.) divulgam seus produtos e serviços de forma dispersa, cada um em seu próprio canal.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A confirmação de presença em eventos costuma ser feita informalmente, gerando erros de contagem de convidados.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A plataforma não deve armazenar nem intermediar valores financeiros, apenas conectar clientes e profissionais.</w:t>
      </w:r>
    </w:p>
    <w:p>
      <w:pPr>
        <w:pStyle w:val="Heading1"/>
        <w:pBdr>
          <w:bottom w:val="single" w:color="000000" w:sz="6" w:space="4"/>
        </w:pBdr>
        <w:spacing w:after="140" w:before="320"/>
      </w:pPr>
      <w:r>
        <w:rPr>
          <w:b/>
          <w:bCs/>
          <w:color w:val="000000"/>
          <w:sz w:val="26"/>
          <w:szCs w:val="26"/>
        </w:rPr>
        <w:t xml:space="preserve">7. EAP — Estrutura Analítica do Projeto</w:t>
      </w:r>
    </w:p>
    <w:p>
      <w:pPr>
        <w:spacing w:after="160"/>
      </w:pPr>
      <w:r>
        <w:rPr>
          <w:i/>
          <w:iCs/>
          <w:color w:val="000000"/>
          <w:sz w:val="19"/>
          <w:szCs w:val="19"/>
        </w:rPr>
        <w:t xml:space="preserve">EAP completa do semestre, elaborada pela equipe: 7 pacotes de trabalho (Documentação, Modelagem, Banco de Dados, Front/Back-end, Integração, Testes e Apresentação), cada um com seu responsável principal e os itens já referenciados à aula em que serão entregues.</w:t>
      </w:r>
    </w:p>
    <w:p>
      <w:pPr>
        <w:spacing w:after="200"/>
      </w:pPr>
      <w:r>
        <w:drawing>
          <wp:inline distT="0" distB="0" distL="0" distR="0">
            <wp:extent cx="6096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000000" w:sz="6" w:space="4"/>
        </w:pBdr>
        <w:spacing w:after="140" w:before="320"/>
      </w:pPr>
      <w:r>
        <w:rPr>
          <w:b/>
          <w:bCs/>
          <w:color w:val="000000"/>
          <w:sz w:val="26"/>
          <w:szCs w:val="26"/>
        </w:rPr>
        <w:t xml:space="preserve">8. Cronograma até 29/11/2026</w:t>
      </w:r>
    </w:p>
    <w:p>
      <w:pPr>
        <w:spacing w:after="160"/>
      </w:pPr>
      <w:r>
        <w:rPr>
          <w:i/>
          <w:iCs/>
          <w:color w:val="000000"/>
          <w:sz w:val="19"/>
          <w:szCs w:val="19"/>
        </w:rPr>
        <w:t xml:space="preserve">Proposta do grupo, distribuída pelas quinzenas do semestre e alinhada às sete entregas da disciplina.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200"/>
        <w:gridCol w:w="1640"/>
      </w:tblGrid>
      <w:tr>
        <w:tc>
          <w:tcPr>
            <w:tcW w:type="dxa" w:w="14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Quinzena</w:t>
            </w:r>
          </w:p>
        </w:tc>
        <w:tc>
          <w:tcPr>
            <w:tcW w:type="dxa" w:w="24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Período</w:t>
            </w:r>
          </w:p>
        </w:tc>
        <w:tc>
          <w:tcPr>
            <w:tcW w:type="dxa" w:w="32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Pacotes da EAP</w:t>
            </w:r>
          </w:p>
        </w:tc>
        <w:tc>
          <w:tcPr>
            <w:tcW w:type="dxa" w:w="164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Marco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26/08 – 06/09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Documentação — formação da equipe e escolha do tema</w:t>
            </w:r>
          </w:p>
        </w:tc>
        <w:tc>
          <w:tcPr>
            <w:tcW w:type="dxa" w:w="1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Aula 1 — concluída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09/09 – 20/09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Documentação — requisitos e plano de projeto</w:t>
            </w:r>
          </w:p>
        </w:tc>
        <w:tc>
          <w:tcPr>
            <w:tcW w:type="dxa" w:w="1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Aula 2 — atual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21/09 – 04/10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Modelagem (dados e casos de uso)</w:t>
            </w:r>
          </w:p>
        </w:tc>
        <w:tc>
          <w:tcPr>
            <w:tcW w:type="dxa" w:w="1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Aula 3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05/10 – 18/10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Modelagem UML + início do Front/Back-end</w:t>
            </w:r>
          </w:p>
        </w:tc>
        <w:tc>
          <w:tcPr>
            <w:tcW w:type="dxa" w:w="1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Aula 4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19/10 – 01/11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Banco de Dados + Front/Back-end</w:t>
            </w:r>
          </w:p>
        </w:tc>
        <w:tc>
          <w:tcPr>
            <w:tcW w:type="dxa" w:w="1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Aula 5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02/11 – 15/11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Front/Back-end + Integração + MVP (requisitos de prioridade Alta)</w:t>
            </w:r>
          </w:p>
        </w:tc>
        <w:tc>
          <w:tcPr>
            <w:tcW w:type="dxa" w:w="1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Aula 6 — MVP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16/11 – 29/11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Testes + Apresentação final</w:t>
            </w:r>
          </w:p>
        </w:tc>
        <w:tc>
          <w:tcPr>
            <w:tcW w:type="dxa" w:w="1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Aula 7 — final</w:t>
            </w:r>
          </w:p>
        </w:tc>
      </w:tr>
    </w:tbl>
    <w:p>
      <w:pPr>
        <w:pStyle w:val="Heading1"/>
        <w:pBdr>
          <w:bottom w:val="single" w:color="000000" w:sz="6" w:space="4"/>
        </w:pBdr>
        <w:spacing w:after="140" w:before="320"/>
      </w:pPr>
      <w:r>
        <w:rPr>
          <w:b/>
          <w:bCs/>
          <w:color w:val="000000"/>
          <w:sz w:val="26"/>
          <w:szCs w:val="26"/>
        </w:rPr>
        <w:t xml:space="preserve">9. Matriz de Responsabilidades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240"/>
      </w:tblGrid>
      <w:tr>
        <w:tc>
          <w:tcPr>
            <w:tcW w:type="dxa" w:w="34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Pacote da EAP</w:t>
            </w:r>
          </w:p>
        </w:tc>
        <w:tc>
          <w:tcPr>
            <w:tcW w:type="dxa" w:w="524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Responsável principal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Documentação</w:t>
            </w:r>
          </w:p>
        </w:tc>
        <w:tc>
          <w:tcPr>
            <w:tcW w:type="dxa" w:w="52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Adrielly Menezes Viana (com suporte do GP João Victor)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Modelagem</w:t>
            </w:r>
          </w:p>
        </w:tc>
        <w:tc>
          <w:tcPr>
            <w:tcW w:type="dxa" w:w="52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Marcia Aparecida de Moraes Faria (Dados) e Igor Souza do Nascimento (Dev)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52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Marcia Aparecida de Moraes Faria (Dados)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Front/Back-end</w:t>
            </w:r>
          </w:p>
        </w:tc>
        <w:tc>
          <w:tcPr>
            <w:tcW w:type="dxa" w:w="52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Igor Souza do Nascimento (Dev)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Integração</w:t>
            </w:r>
          </w:p>
        </w:tc>
        <w:tc>
          <w:tcPr>
            <w:tcW w:type="dxa" w:w="52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Igor Souza do Nascimento (Dev) e Adrielly Menezes Viana (Doc)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Testes</w:t>
            </w:r>
          </w:p>
        </w:tc>
        <w:tc>
          <w:tcPr>
            <w:tcW w:type="dxa" w:w="52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Lucila Biasini (Testes)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Apresentação</w:t>
            </w:r>
          </w:p>
        </w:tc>
        <w:tc>
          <w:tcPr>
            <w:tcW w:type="dxa" w:w="52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João Victor Tiburcio (Gerente de Projeto)</w:t>
            </w:r>
          </w:p>
        </w:tc>
      </w:tr>
    </w:tbl>
    <w:p>
      <w:pPr>
        <w:pStyle w:val="Heading1"/>
        <w:pBdr>
          <w:bottom w:val="single" w:color="000000" w:sz="6" w:space="4"/>
        </w:pBdr>
        <w:spacing w:after="140" w:before="320"/>
      </w:pPr>
      <w:r>
        <w:rPr>
          <w:b/>
          <w:bCs/>
          <w:color w:val="000000"/>
          <w:sz w:val="26"/>
          <w:szCs w:val="26"/>
        </w:rPr>
        <w:t xml:space="preserve">10. Riscos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800"/>
        <w:gridCol w:w="900"/>
        <w:gridCol w:w="1650"/>
        <w:gridCol w:w="1550"/>
        <w:gridCol w:w="1640"/>
      </w:tblGrid>
      <w:tr>
        <w:tc>
          <w:tcPr>
            <w:tcW w:type="dxa" w:w="7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Descrição do risco</w:t>
            </w:r>
          </w:p>
        </w:tc>
        <w:tc>
          <w:tcPr>
            <w:tcW w:type="dxa" w:w="8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Categoria</w:t>
            </w:r>
          </w:p>
        </w:tc>
        <w:tc>
          <w:tcPr>
            <w:tcW w:type="dxa" w:w="9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Prob. / Impacto</w:t>
            </w:r>
          </w:p>
        </w:tc>
        <w:tc>
          <w:tcPr>
            <w:tcW w:type="dxa" w:w="165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Ação preventiva (mitigação)</w:t>
            </w:r>
          </w:p>
        </w:tc>
        <w:tc>
          <w:tcPr>
            <w:tcW w:type="dxa" w:w="155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Plano de contingência</w:t>
            </w:r>
          </w:p>
        </w:tc>
        <w:tc>
          <w:tcPr>
            <w:tcW w:type="dxa" w:w="164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Responsável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R01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Integrante deixar a disciplina/equipe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Pessoas / Gestão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Média / Alto</w:t>
            </w:r>
          </w:p>
        </w:tc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Definir divisão clara de tarefas, documentar decisões no repositório e manter o código modular para facilitar o repasse.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Reorganizar e redistribuir os módulos e tarefas do integrante entre os membros remanescentes.</w:t>
            </w:r>
          </w:p>
        </w:tc>
        <w:tc>
          <w:tcPr>
            <w:tcW w:type="dxa" w:w="1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Líder do Projeto (João Victor)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R02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Perda ou corrupção de código por falta/falha de versionamento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Técnico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Baixa / Alto</w:t>
            </w:r>
          </w:p>
        </w:tc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Uso obrigatório do Git/GitHub desde a Aula 1, trabalhando com branches e exigindo Pull Requests com aprovação antes do merge.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Restaurar versão anterior (commit seguro) a partir do repositório remoto ou backup local.</w:t>
            </w:r>
          </w:p>
        </w:tc>
        <w:tc>
          <w:tcPr>
            <w:tcW w:type="dxa" w:w="1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Todos os desenvolvedores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R03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Atraso na entrega dos entregáveis/prazos da disciplina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Gestão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Média / Médio</w:t>
            </w:r>
          </w:p>
        </w:tc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Acompanhar o quadro de tarefas (Trello) semanalmente e definir metas/sprints curtas para cada aula.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Reduzir o escopo secundário do projeto (focar no MVP: vitrine, inscrição e confirmação de presença).</w:t>
            </w:r>
          </w:p>
        </w:tc>
        <w:tc>
          <w:tcPr>
            <w:tcW w:type="dxa" w:w="1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Todos os integrantes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R04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Vazamento ou exposição indevida de dados sensíveis das clientes (violação à LGPD)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Segurança / LGPD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Baixa / Muito Alto</w:t>
            </w:r>
          </w:p>
        </w:tc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Implementar arquitetura sem repasse de dados a terceiros; aplicar validação e consentimento obrigatório no cadastro.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Isolar o módulo afetado, revogar acessos comprometidos e auditar a base de dados imediatamente.</w:t>
            </w:r>
          </w:p>
        </w:tc>
        <w:tc>
          <w:tcPr>
            <w:tcW w:type="dxa" w:w="1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Back-end / Segurança (Igor)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R05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Falta de engajamento na confirmação de presença (RSVP)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Negócio / Uso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Média / Médio</w:t>
            </w:r>
          </w:p>
        </w:tc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Testar a jornada do usuário em dispositivos móveis (mobile-first) para garantir facilidade de confirmação via link/QR Code.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Disponibilizar formulário de confirmação manual, controlado pelos organizadores.</w:t>
            </w:r>
          </w:p>
        </w:tc>
        <w:tc>
          <w:tcPr>
            <w:tcW w:type="dxa" w:w="1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Front-end / UX (Igor)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R06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Falha no envio automatizado dos e-mails pós-evento (bloqueio por SPAM/SMTP)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Técnico / Integração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Média / Médio</w:t>
            </w:r>
          </w:p>
        </w:tc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Configurar remetente válido, autenticação SPF/DKIM e realizar testes de disparo prévios com contas externas.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Disparar em lotes menores (batches) ou disponibilizar link de acesso direto na plataforma.</w:t>
            </w:r>
          </w:p>
        </w:tc>
        <w:tc>
          <w:tcPr>
            <w:tcW w:type="dxa" w:w="1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Back-end (Igor)</w:t>
            </w:r>
          </w:p>
        </w:tc>
      </w:tr>
    </w:tbl>
    <w:p>
      <w:pPr>
        <w:pStyle w:val="Heading1"/>
        <w:pBdr>
          <w:bottom w:val="single" w:color="000000" w:sz="6" w:space="4"/>
        </w:pBdr>
        <w:spacing w:after="140" w:before="320"/>
      </w:pPr>
      <w:r>
        <w:rPr>
          <w:b/>
          <w:bCs/>
          <w:color w:val="000000"/>
          <w:sz w:val="26"/>
          <w:szCs w:val="26"/>
        </w:rPr>
        <w:t xml:space="preserve">11. Quadro de Tarefas</w:t>
      </w:r>
    </w:p>
    <w:p>
      <w:pPr>
        <w:spacing w:after="160"/>
      </w:pPr>
      <w:r>
        <w:rPr>
          <w:color w:val="000000"/>
        </w:rPr>
        <w:t xml:space="preserve">Print atualizado do quadro de tarefas com os cartões distribuídos:</w:t>
      </w:r>
    </w:p>
    <w:p>
      <w:pPr>
        <w:spacing w:after="120"/>
      </w:pPr>
      <w:r>
        <w:drawing>
          <wp:inline distT="0" distB="0" distL="0" distR="0">
            <wp:extent cx="5905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distT="0" distB="0" distL="0" distR="0">
            <wp:extent cx="590550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6671c6f695890df9f2754a44e7ec3dc5884520c.png"/><Relationship Id="rId8" Type="http://schemas.openxmlformats.org/officeDocument/2006/relationships/image" Target="media/171df94eaa38391cf0c6ca833d7ffe3b1f9737f2.png"/><Relationship Id="rId9" Type="http://schemas.openxmlformats.org/officeDocument/2006/relationships/image" Target="media/0d4786f301f29f0bec380da6db2ef355a98176e1.png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2026-09-20T20:34:27.097Z</dcterms:created>
  <dcterms:modified xsi:type="dcterms:W3CDTF">2026-09-20T20:34:27.097Z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