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D88AC" w14:textId="3AB0B21F" w:rsidR="00777B19" w:rsidRDefault="00777B19">
      <w:r>
        <w:t>1)</w:t>
      </w:r>
    </w:p>
    <w:p w14:paraId="27AE14DF" w14:textId="23199F2B" w:rsidR="00777B19" w:rsidRDefault="00777B19">
      <w:r>
        <w:t xml:space="preserve">LAN = </w:t>
      </w:r>
      <w:r w:rsidR="0080315A">
        <w:t xml:space="preserve">Rede local, </w:t>
      </w:r>
      <w:r>
        <w:t>é um grupo de computadores e outros dispositivos</w:t>
      </w:r>
      <w:r w:rsidR="0080315A">
        <w:t xml:space="preserve"> interligados através de uma linha de comunicação comum, formada com cabos ou links sem fio, para compartilhar dados e serviços</w:t>
      </w:r>
    </w:p>
    <w:p w14:paraId="7023FCB7" w14:textId="10718230" w:rsidR="0080315A" w:rsidRDefault="0080315A">
      <w:r>
        <w:t>MAN= Rede de área metropolitana, faz interconexão de sistema de cidades próximas ou de uma região metropolitana, tem maior alcance que LAN</w:t>
      </w:r>
    </w:p>
    <w:p w14:paraId="3FB231C3" w14:textId="5B35BDDC" w:rsidR="0080315A" w:rsidRDefault="0080315A">
      <w:r>
        <w:t xml:space="preserve">WAN= Rede de longa distância, redes de longa unidas definem a WAN, conjunto de </w:t>
      </w:r>
      <w:proofErr w:type="spellStart"/>
      <w:r>
        <w:t>LANs</w:t>
      </w:r>
      <w:proofErr w:type="spellEnd"/>
      <w:r>
        <w:t xml:space="preserve"> e MANS conectadas se estendendo por uma grande área geográfica.</w:t>
      </w:r>
    </w:p>
    <w:p w14:paraId="37C17C2F" w14:textId="7225F043" w:rsidR="0080315A" w:rsidRDefault="0080315A">
      <w:r>
        <w:t>WLAN= LAN sem fio, rede local que usa comunicação sem fio para conectar qualquer tipo de cliente ou dispositivo de rede</w:t>
      </w:r>
    </w:p>
    <w:p w14:paraId="347F397F" w14:textId="1DF3CE17" w:rsidR="0080315A" w:rsidRDefault="0080315A">
      <w:r>
        <w:t xml:space="preserve">WMAN= Rede de área metropolitana sem fio, </w:t>
      </w:r>
      <w:r w:rsidR="00222FFB">
        <w:t>podem chegar a atingir cerca de 4 a 5 quilômetros</w:t>
      </w:r>
    </w:p>
    <w:p w14:paraId="2D360340" w14:textId="75F5C516" w:rsidR="00222FFB" w:rsidRDefault="00222FFB">
      <w:r>
        <w:t>WWAN= Rede sem fio ampla, que permite que dispositivos moveis se conectem à internet, sendo controlada por operadoras moveis usando torres celulares.</w:t>
      </w:r>
    </w:p>
    <w:p w14:paraId="7EC29DB9" w14:textId="77777777" w:rsidR="00222FFB" w:rsidRDefault="00222FFB">
      <w:r>
        <w:t>SAN= Rede de dispositivos de armazenamento que pode ser acessada por vários servidores ou computadores, conecta servidores via LAN ou WAN dentro de um ambiente seguro</w:t>
      </w:r>
    </w:p>
    <w:p w14:paraId="7096CAE9" w14:textId="3EC1C7D4" w:rsidR="00222FFB" w:rsidRDefault="00222FFB">
      <w:r>
        <w:t xml:space="preserve">PAN= Rede de área pessoal, possui maior limite de alcance, conecta aparelhos que estão a uma </w:t>
      </w:r>
      <w:proofErr w:type="spellStart"/>
      <w:r>
        <w:t>distancia</w:t>
      </w:r>
      <w:proofErr w:type="spellEnd"/>
      <w:r>
        <w:t xml:space="preserve"> curtíssima, tendo maior exemplo o Bluetooth.</w:t>
      </w:r>
    </w:p>
    <w:p w14:paraId="2B1BDC85" w14:textId="7A23520F" w:rsidR="00222FFB" w:rsidRDefault="00222FFB">
      <w:r>
        <w:t>2)TCP/IP é dividido em quatro camadas</w:t>
      </w:r>
    </w:p>
    <w:p w14:paraId="38100B73" w14:textId="2869FCB5" w:rsidR="00222FFB" w:rsidRDefault="00901F6D">
      <w:r>
        <w:tab/>
      </w:r>
      <w:r w:rsidR="00222FFB">
        <w:t>-</w:t>
      </w:r>
      <w:r>
        <w:t>C</w:t>
      </w:r>
      <w:r w:rsidR="00222FFB">
        <w:t xml:space="preserve">amada de </w:t>
      </w:r>
      <w:proofErr w:type="gramStart"/>
      <w:r w:rsidR="00222FFB">
        <w:t>aplicação(</w:t>
      </w:r>
      <w:proofErr w:type="gramEnd"/>
      <w:r w:rsidR="00222FFB">
        <w:t>FTP, SMTP, TELNET, HTTP, HTTPS)</w:t>
      </w:r>
    </w:p>
    <w:p w14:paraId="190C8745" w14:textId="05107723" w:rsidR="00222FFB" w:rsidRDefault="00901F6D">
      <w:r>
        <w:tab/>
      </w:r>
      <w:r w:rsidR="00222FFB">
        <w:t>-</w:t>
      </w:r>
      <w:r w:rsidR="00222FFB" w:rsidRPr="00901F6D">
        <w:t>Camada</w:t>
      </w:r>
      <w:r w:rsidR="00222FFB">
        <w:t xml:space="preserve"> de transporte (</w:t>
      </w:r>
      <w:r w:rsidR="00222FFB" w:rsidRPr="00901F6D">
        <w:t>TCP</w:t>
      </w:r>
      <w:r w:rsidR="00222FFB">
        <w:t>, UDP)</w:t>
      </w:r>
    </w:p>
    <w:p w14:paraId="7A074EFA" w14:textId="63B722D9" w:rsidR="00222FFB" w:rsidRDefault="00901F6D">
      <w:r>
        <w:tab/>
      </w:r>
      <w:r w:rsidR="00222FFB">
        <w:t>-</w:t>
      </w:r>
      <w:r w:rsidR="00222FFB" w:rsidRPr="00901F6D">
        <w:t>Camada</w:t>
      </w:r>
      <w:r w:rsidR="00222FFB">
        <w:t xml:space="preserve"> de rede (</w:t>
      </w:r>
      <w:r w:rsidR="00222FFB" w:rsidRPr="00901F6D">
        <w:t>IP</w:t>
      </w:r>
      <w:r w:rsidR="00222FFB">
        <w:t>)</w:t>
      </w:r>
    </w:p>
    <w:p w14:paraId="64ADC404" w14:textId="03C0D453" w:rsidR="00901F6D" w:rsidRDefault="00901F6D">
      <w:r>
        <w:tab/>
        <w:t>-</w:t>
      </w:r>
      <w:r w:rsidRPr="00901F6D">
        <w:t>Camada</w:t>
      </w:r>
      <w:r>
        <w:t xml:space="preserve"> física (Ethernet)</w:t>
      </w:r>
    </w:p>
    <w:p w14:paraId="4182B71D" w14:textId="2E153E9A" w:rsidR="00901F6D" w:rsidRDefault="00901F6D">
      <w:r>
        <w:t xml:space="preserve">O modelo RM-OSI permite a comunicação entre maquinas heterogêneas em uma rede(curta, media ou longa </w:t>
      </w:r>
      <w:proofErr w:type="spellStart"/>
      <w:r>
        <w:t>distancia</w:t>
      </w:r>
      <w:proofErr w:type="spellEnd"/>
      <w:r>
        <w:t>) e tem sete camadas diferentes.</w:t>
      </w:r>
    </w:p>
    <w:p w14:paraId="44D0DA7F" w14:textId="1CDD9B04" w:rsidR="00901F6D" w:rsidRDefault="00901F6D">
      <w:r>
        <w:tab/>
        <w:t>-Físico</w:t>
      </w:r>
    </w:p>
    <w:p w14:paraId="711D98A6" w14:textId="0C7984CD" w:rsidR="00901F6D" w:rsidRDefault="00901F6D">
      <w:r>
        <w:tab/>
        <w:t>-Enlace</w:t>
      </w:r>
    </w:p>
    <w:p w14:paraId="2CE85A68" w14:textId="70940D07" w:rsidR="00901F6D" w:rsidRDefault="00901F6D">
      <w:r>
        <w:tab/>
        <w:t>-Rede</w:t>
      </w:r>
    </w:p>
    <w:p w14:paraId="7AC4B735" w14:textId="12E29F95" w:rsidR="00901F6D" w:rsidRDefault="00901F6D">
      <w:r>
        <w:tab/>
        <w:t>-Transporte</w:t>
      </w:r>
    </w:p>
    <w:p w14:paraId="1B10D9D1" w14:textId="7ACBC145" w:rsidR="00901F6D" w:rsidRDefault="00901F6D">
      <w:r>
        <w:tab/>
        <w:t>-Sessão</w:t>
      </w:r>
    </w:p>
    <w:p w14:paraId="75C2631B" w14:textId="0B810F46" w:rsidR="00901F6D" w:rsidRDefault="00901F6D">
      <w:r>
        <w:tab/>
        <w:t>-Apresentação</w:t>
      </w:r>
    </w:p>
    <w:p w14:paraId="71339C2F" w14:textId="7C90A00C" w:rsidR="00901F6D" w:rsidRDefault="00901F6D">
      <w:r>
        <w:tab/>
        <w:t>-Aplicação</w:t>
      </w:r>
    </w:p>
    <w:p w14:paraId="5358E405" w14:textId="46153833" w:rsidR="00901F6D" w:rsidRDefault="00901F6D">
      <w:r>
        <w:t xml:space="preserve">3) A topologia de rede em anel consiste em estações conectadas através de um circuito fechado, em série. Não faz ligação direta nas estações , mas consiste de uma série de </w:t>
      </w:r>
      <w:hyperlink r:id="rId5" w:tooltip="Repetidor" w:history="1">
        <w:r w:rsidRPr="00901F6D">
          <w:t>repetidores</w:t>
        </w:r>
      </w:hyperlink>
      <w:r>
        <w:t xml:space="preserve"> ligados por um meio físico, sendo cada estação ligada a estes repetidores. É uma configuração em desuso. </w:t>
      </w:r>
    </w:p>
    <w:p w14:paraId="3719D5C5" w14:textId="1623F062" w:rsidR="00901F6D" w:rsidRDefault="00901F6D">
      <w:r>
        <w:lastRenderedPageBreak/>
        <w:t>Topologia em malha conecta os computadores e redes locais entre si, ponto a ponto, através de cabos e dispositivos de interligação adequados, gerando vários caminhos para se chegar ao mesmo destino, o que pode ser uma desvantagem é sua maior complexidade por  ter vários caminhos e também o preço de equipamento de interligação elevado.</w:t>
      </w:r>
    </w:p>
    <w:p w14:paraId="7BC9A3EF" w14:textId="77CEEE82" w:rsidR="00901F6D" w:rsidRDefault="00816908">
      <w:r>
        <w:t>4) Um hub funciona</w:t>
      </w:r>
      <w:r w:rsidRPr="00816908">
        <w:t xml:space="preserve"> basicamente com a retransmissão de pacotes na largura de banda compartilhada, possui apenas um domínio de colisão e um único domínio de broadcast. Isso significa que o equipamento não permite a criação de segmentos de rede (VLAN) e tão pouco suporta protocolos como SNMP ou STP</w:t>
      </w:r>
    </w:p>
    <w:p w14:paraId="58A0FC11" w14:textId="5978E64D" w:rsidR="00816908" w:rsidRDefault="00816908">
      <w:pPr>
        <w:rPr>
          <w:rStyle w:val="hgkelc"/>
          <w:lang w:val="pt-PT"/>
        </w:rPr>
      </w:pPr>
      <w:r w:rsidRPr="00816908">
        <w:t>Um switch é um dispositivo que simplesmente conecta todos os elementos da sua rede. Ele atua como ponte ou unidade de controle para que computadores, impressoras, servidores e todos os outros tipos dispositivos possam se comunicar</w:t>
      </w:r>
      <w:r>
        <w:rPr>
          <w:rStyle w:val="hgkelc"/>
          <w:lang w:val="pt-PT"/>
        </w:rPr>
        <w:t>.</w:t>
      </w:r>
    </w:p>
    <w:p w14:paraId="0E27F650" w14:textId="52C9E152" w:rsidR="00816908" w:rsidRDefault="00816908">
      <w:r>
        <w:rPr>
          <w:rStyle w:val="hgkelc"/>
          <w:lang w:val="pt-PT"/>
        </w:rPr>
        <w:t xml:space="preserve">5) </w:t>
      </w:r>
      <w:r w:rsidRPr="00816908">
        <w:t>Ethernet</w:t>
      </w:r>
      <w:r>
        <w:t xml:space="preserve"> é um protocolo de rede que controla o método com o qual computadores e dispositivos se comunicam em uma rede local (LAN).</w:t>
      </w:r>
    </w:p>
    <w:p w14:paraId="25D5E520" w14:textId="50C250FE" w:rsidR="00816908" w:rsidRDefault="00816908">
      <w:r>
        <w:t>6)Half-Duplex</w:t>
      </w:r>
      <w:r w:rsidRPr="00816908">
        <w:t xml:space="preserve"> </w:t>
      </w:r>
      <w:r>
        <w:t>é o modo de transmissão em sentido duplo em função do tempo, não simultâneo. Assim, com este tipo de ligação, cada extremidade da ligação emite por sua vez.</w:t>
      </w:r>
    </w:p>
    <w:p w14:paraId="44313042" w14:textId="1F89686F" w:rsidR="00901F6D" w:rsidRDefault="00816908">
      <w:r>
        <w:t>Full-Duplex é o modo de transmissão em sentido duplo ou bidirecional simultâneo. Assim, cada extremidade da linha pode emitir e receber ao mesmo tempo, o que significa que a banda concorrida está dividida por dois para cada sentido de emissão dos dados.</w:t>
      </w:r>
    </w:p>
    <w:p w14:paraId="75782E6E" w14:textId="51A270CC" w:rsidR="00816908" w:rsidRDefault="00816908">
      <w:r>
        <w:t>7)</w:t>
      </w:r>
      <w:r w:rsidRPr="00816908">
        <w:rPr>
          <w:i/>
          <w:iCs/>
        </w:rPr>
        <w:t xml:space="preserve"> </w:t>
      </w:r>
      <w:r w:rsidRPr="00816908">
        <w:t>O protocolo ARP (</w:t>
      </w:r>
      <w:proofErr w:type="spellStart"/>
      <w:r w:rsidRPr="00816908">
        <w:t>Address</w:t>
      </w:r>
      <w:proofErr w:type="spellEnd"/>
      <w:r w:rsidRPr="00816908">
        <w:t xml:space="preserve"> </w:t>
      </w:r>
      <w:proofErr w:type="spellStart"/>
      <w:r w:rsidRPr="00816908">
        <w:t>Resolution</w:t>
      </w:r>
      <w:proofErr w:type="spellEnd"/>
      <w:r w:rsidRPr="00816908">
        <w:t xml:space="preserve"> </w:t>
      </w:r>
      <w:proofErr w:type="spellStart"/>
      <w:r w:rsidRPr="00816908">
        <w:t>Protocol</w:t>
      </w:r>
      <w:proofErr w:type="spellEnd"/>
      <w:r w:rsidRPr="00816908">
        <w:t xml:space="preserve"> ou</w:t>
      </w:r>
      <w:r>
        <w:t xml:space="preserve">, </w:t>
      </w:r>
      <w:r w:rsidRPr="00816908">
        <w:t>Protocolo de Resolução de Endereço) tem um papel fundamental entre os protocolos da suíte TCP/IP, porque permite conhecer o endereço físico de uma placa de rede que corresponde a um endereço IP.</w:t>
      </w:r>
    </w:p>
    <w:p w14:paraId="1C6E14B5" w14:textId="6F8C6A11" w:rsidR="00812F6E" w:rsidRDefault="00812F6E">
      <w:r>
        <w:t>8)</w:t>
      </w:r>
      <w:r w:rsidRPr="00812F6E">
        <w:t xml:space="preserve"> </w:t>
      </w:r>
      <w:proofErr w:type="spellStart"/>
      <w:r>
        <w:t>IPs</w:t>
      </w:r>
      <w:proofErr w:type="spellEnd"/>
      <w:r>
        <w:t xml:space="preserve"> não válidos que você pode usar livremente em sua </w:t>
      </w:r>
      <w:proofErr w:type="spellStart"/>
      <w:r>
        <w:t>sub-rede</w:t>
      </w:r>
      <w:proofErr w:type="spellEnd"/>
      <w:r>
        <w:t>:</w:t>
      </w:r>
      <w:r>
        <w:br/>
        <w:t xml:space="preserve">Todos os </w:t>
      </w:r>
      <w:proofErr w:type="spellStart"/>
      <w:r>
        <w:t>IPs</w:t>
      </w:r>
      <w:proofErr w:type="spellEnd"/>
      <w:r>
        <w:t xml:space="preserve"> começados pelo byte 0A, ou seja, </w:t>
      </w:r>
      <w:r>
        <w:br/>
        <w:t>10.x.x.x</w:t>
      </w:r>
      <w:r>
        <w:br/>
        <w:t xml:space="preserve">Todos os </w:t>
      </w:r>
      <w:proofErr w:type="spellStart"/>
      <w:r>
        <w:t>IPs</w:t>
      </w:r>
      <w:proofErr w:type="spellEnd"/>
      <w:r>
        <w:t xml:space="preserve"> começados pelos bytes AC, 10, ou seja, </w:t>
      </w:r>
      <w:r>
        <w:br/>
        <w:t>172.16.x.x</w:t>
      </w:r>
      <w:r>
        <w:br/>
        <w:t xml:space="preserve">Todos os </w:t>
      </w:r>
      <w:proofErr w:type="spellStart"/>
      <w:r>
        <w:t>IPs</w:t>
      </w:r>
      <w:proofErr w:type="spellEnd"/>
      <w:r>
        <w:t xml:space="preserve"> começando pelos bytes C0, A8, ou seja:</w:t>
      </w:r>
      <w:r>
        <w:br/>
      </w:r>
      <w:proofErr w:type="gramStart"/>
      <w:r>
        <w:t>192.168.x</w:t>
      </w:r>
      <w:proofErr w:type="gramEnd"/>
      <w:r>
        <w:t>.x</w:t>
      </w:r>
    </w:p>
    <w:p w14:paraId="5D15CC2D" w14:textId="78CDFA98" w:rsidR="00812F6E" w:rsidRDefault="00812F6E">
      <w:r>
        <w:t>e</w:t>
      </w:r>
      <w:r>
        <w:br/>
        <w:t>127.0.0.1, que é o local.</w:t>
      </w:r>
    </w:p>
    <w:p w14:paraId="11139321" w14:textId="19003E85" w:rsidR="00812F6E" w:rsidRDefault="00812F6E">
      <w:r>
        <w:t>Com isso:</w:t>
      </w:r>
    </w:p>
    <w:p w14:paraId="5FCE14FA" w14:textId="79B93C53" w:rsidR="00812F6E" w:rsidRDefault="00812F6E">
      <w:r>
        <w:t>Inválido</w:t>
      </w:r>
    </w:p>
    <w:p w14:paraId="265493F3" w14:textId="5D492EA1" w:rsidR="00812F6E" w:rsidRDefault="009A6389">
      <w:r>
        <w:t>Vá</w:t>
      </w:r>
      <w:r w:rsidR="00812F6E">
        <w:t>lido</w:t>
      </w:r>
    </w:p>
    <w:p w14:paraId="7C4AB736" w14:textId="01029B1F" w:rsidR="00812F6E" w:rsidRDefault="009A6389">
      <w:r>
        <w:t>Vá</w:t>
      </w:r>
      <w:r w:rsidR="00812F6E">
        <w:t>lido</w:t>
      </w:r>
    </w:p>
    <w:p w14:paraId="212B41AC" w14:textId="0DB02570" w:rsidR="00222FFB" w:rsidRDefault="00812F6E">
      <w:r>
        <w:t>Inv</w:t>
      </w:r>
      <w:r w:rsidR="009A6389">
        <w:t>á</w:t>
      </w:r>
      <w:r>
        <w:t xml:space="preserve">lido </w:t>
      </w:r>
    </w:p>
    <w:p w14:paraId="1E4FCFCB" w14:textId="3D2DBAA4" w:rsidR="009A6389" w:rsidRDefault="009A6389">
      <w:r>
        <w:t>Inválido</w:t>
      </w:r>
    </w:p>
    <w:p w14:paraId="4099EBA2" w14:textId="06EF8226" w:rsidR="009A6389" w:rsidRDefault="009A6389">
      <w:r>
        <w:t>Válido</w:t>
      </w:r>
    </w:p>
    <w:p w14:paraId="42467EDA" w14:textId="77777777" w:rsidR="009A6389" w:rsidRDefault="009A6389"/>
    <w:p w14:paraId="5235EFA2" w14:textId="77777777" w:rsidR="009A6389" w:rsidRDefault="009A6389"/>
    <w:p w14:paraId="76C92B60" w14:textId="257D47BD" w:rsidR="009A6389" w:rsidRDefault="009A6389">
      <w:r>
        <w:lastRenderedPageBreak/>
        <w:t>9)</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30"/>
        <w:gridCol w:w="66"/>
        <w:gridCol w:w="2789"/>
        <w:gridCol w:w="66"/>
        <w:gridCol w:w="4705"/>
      </w:tblGrid>
      <w:tr w:rsidR="009A6389" w:rsidRPr="009A6389" w14:paraId="16A09803" w14:textId="77777777" w:rsidTr="009A6389">
        <w:trPr>
          <w:tblCellSpacing w:w="15" w:type="dxa"/>
          <w:jc w:val="center"/>
        </w:trPr>
        <w:tc>
          <w:tcPr>
            <w:tcW w:w="0" w:type="auto"/>
            <w:vAlign w:val="center"/>
            <w:hideMark/>
          </w:tcPr>
          <w:p w14:paraId="1E91F305" w14:textId="77777777" w:rsidR="009A6389" w:rsidRPr="009A6389" w:rsidRDefault="009A6389" w:rsidP="009A6389">
            <w:r w:rsidRPr="009A6389">
              <w:t xml:space="preserve">Classe </w:t>
            </w:r>
          </w:p>
        </w:tc>
        <w:tc>
          <w:tcPr>
            <w:tcW w:w="0" w:type="auto"/>
            <w:vAlign w:val="center"/>
            <w:hideMark/>
          </w:tcPr>
          <w:p w14:paraId="6024C515" w14:textId="77777777" w:rsidR="009A6389" w:rsidRPr="009A6389" w:rsidRDefault="009A6389" w:rsidP="009A6389"/>
        </w:tc>
        <w:tc>
          <w:tcPr>
            <w:tcW w:w="0" w:type="auto"/>
            <w:vAlign w:val="center"/>
            <w:hideMark/>
          </w:tcPr>
          <w:p w14:paraId="7DA98E4B" w14:textId="77777777" w:rsidR="009A6389" w:rsidRPr="009A6389" w:rsidRDefault="009A6389" w:rsidP="009A6389">
            <w:r w:rsidRPr="009A6389">
              <w:t xml:space="preserve">Gama de Endereços </w:t>
            </w:r>
          </w:p>
        </w:tc>
        <w:tc>
          <w:tcPr>
            <w:tcW w:w="0" w:type="auto"/>
            <w:vAlign w:val="center"/>
            <w:hideMark/>
          </w:tcPr>
          <w:p w14:paraId="6CC4C103" w14:textId="77777777" w:rsidR="009A6389" w:rsidRPr="009A6389" w:rsidRDefault="009A6389" w:rsidP="009A6389"/>
        </w:tc>
        <w:tc>
          <w:tcPr>
            <w:tcW w:w="0" w:type="auto"/>
            <w:vAlign w:val="center"/>
            <w:hideMark/>
          </w:tcPr>
          <w:p w14:paraId="532D9456" w14:textId="77777777" w:rsidR="009A6389" w:rsidRPr="009A6389" w:rsidRDefault="009A6389" w:rsidP="009A6389">
            <w:r w:rsidRPr="009A6389">
              <w:t xml:space="preserve">Nº de Endereços por Rede </w:t>
            </w:r>
          </w:p>
        </w:tc>
      </w:tr>
      <w:tr w:rsidR="009A6389" w:rsidRPr="009A6389" w14:paraId="351A426F" w14:textId="77777777" w:rsidTr="009A6389">
        <w:trPr>
          <w:tblCellSpacing w:w="15" w:type="dxa"/>
          <w:jc w:val="center"/>
        </w:trPr>
        <w:tc>
          <w:tcPr>
            <w:tcW w:w="0" w:type="auto"/>
            <w:vAlign w:val="center"/>
            <w:hideMark/>
          </w:tcPr>
          <w:p w14:paraId="29F46CBB" w14:textId="77777777" w:rsidR="009A6389" w:rsidRPr="009A6389" w:rsidRDefault="009A6389" w:rsidP="009A6389">
            <w:r w:rsidRPr="009A6389">
              <w:t xml:space="preserve">A </w:t>
            </w:r>
          </w:p>
        </w:tc>
        <w:tc>
          <w:tcPr>
            <w:tcW w:w="0" w:type="auto"/>
            <w:vAlign w:val="center"/>
            <w:hideMark/>
          </w:tcPr>
          <w:p w14:paraId="20FBF9E8" w14:textId="77777777" w:rsidR="009A6389" w:rsidRPr="009A6389" w:rsidRDefault="009A6389" w:rsidP="009A6389"/>
        </w:tc>
        <w:tc>
          <w:tcPr>
            <w:tcW w:w="0" w:type="auto"/>
            <w:vAlign w:val="center"/>
            <w:hideMark/>
          </w:tcPr>
          <w:p w14:paraId="7DAF070E" w14:textId="77777777" w:rsidR="009A6389" w:rsidRPr="009A6389" w:rsidRDefault="009A6389" w:rsidP="009A6389">
            <w:r w:rsidRPr="009A6389">
              <w:t xml:space="preserve">0.0.0.1 até 126.255.255.255 </w:t>
            </w:r>
          </w:p>
        </w:tc>
        <w:tc>
          <w:tcPr>
            <w:tcW w:w="0" w:type="auto"/>
            <w:vAlign w:val="center"/>
            <w:hideMark/>
          </w:tcPr>
          <w:p w14:paraId="3EAE92C1" w14:textId="77777777" w:rsidR="009A6389" w:rsidRPr="009A6389" w:rsidRDefault="009A6389" w:rsidP="009A6389"/>
        </w:tc>
        <w:tc>
          <w:tcPr>
            <w:tcW w:w="0" w:type="auto"/>
            <w:vAlign w:val="center"/>
            <w:hideMark/>
          </w:tcPr>
          <w:p w14:paraId="4A40DAE4" w14:textId="77777777" w:rsidR="009A6389" w:rsidRPr="009A6389" w:rsidRDefault="009A6389" w:rsidP="009A6389">
            <w:r w:rsidRPr="009A6389">
              <w:t xml:space="preserve">16 777 216 </w:t>
            </w:r>
          </w:p>
        </w:tc>
      </w:tr>
      <w:tr w:rsidR="009A6389" w:rsidRPr="009A6389" w14:paraId="4E5E2732" w14:textId="77777777" w:rsidTr="009A6389">
        <w:trPr>
          <w:tblCellSpacing w:w="15" w:type="dxa"/>
          <w:jc w:val="center"/>
        </w:trPr>
        <w:tc>
          <w:tcPr>
            <w:tcW w:w="0" w:type="auto"/>
            <w:vAlign w:val="center"/>
            <w:hideMark/>
          </w:tcPr>
          <w:p w14:paraId="4B735B7D" w14:textId="77777777" w:rsidR="009A6389" w:rsidRPr="009A6389" w:rsidRDefault="009A6389" w:rsidP="009A6389">
            <w:r w:rsidRPr="009A6389">
              <w:t xml:space="preserve">B </w:t>
            </w:r>
          </w:p>
        </w:tc>
        <w:tc>
          <w:tcPr>
            <w:tcW w:w="0" w:type="auto"/>
            <w:vAlign w:val="center"/>
            <w:hideMark/>
          </w:tcPr>
          <w:p w14:paraId="2389A8F9" w14:textId="77777777" w:rsidR="009A6389" w:rsidRPr="009A6389" w:rsidRDefault="009A6389" w:rsidP="009A6389"/>
        </w:tc>
        <w:tc>
          <w:tcPr>
            <w:tcW w:w="0" w:type="auto"/>
            <w:vAlign w:val="center"/>
            <w:hideMark/>
          </w:tcPr>
          <w:p w14:paraId="732414C6" w14:textId="77777777" w:rsidR="009A6389" w:rsidRPr="009A6389" w:rsidRDefault="009A6389" w:rsidP="009A6389">
            <w:r w:rsidRPr="009A6389">
              <w:t xml:space="preserve">128.0.0.0 até 191.255.255.255 </w:t>
            </w:r>
          </w:p>
        </w:tc>
        <w:tc>
          <w:tcPr>
            <w:tcW w:w="0" w:type="auto"/>
            <w:vAlign w:val="center"/>
            <w:hideMark/>
          </w:tcPr>
          <w:p w14:paraId="4A3DD23C" w14:textId="77777777" w:rsidR="009A6389" w:rsidRPr="009A6389" w:rsidRDefault="009A6389" w:rsidP="009A6389"/>
        </w:tc>
        <w:tc>
          <w:tcPr>
            <w:tcW w:w="0" w:type="auto"/>
            <w:vAlign w:val="center"/>
            <w:hideMark/>
          </w:tcPr>
          <w:p w14:paraId="40B72DA0" w14:textId="77777777" w:rsidR="009A6389" w:rsidRPr="009A6389" w:rsidRDefault="009A6389" w:rsidP="009A6389">
            <w:r w:rsidRPr="009A6389">
              <w:t xml:space="preserve">65 536 </w:t>
            </w:r>
          </w:p>
        </w:tc>
      </w:tr>
      <w:tr w:rsidR="009A6389" w:rsidRPr="009A6389" w14:paraId="02A3507A" w14:textId="77777777" w:rsidTr="009A6389">
        <w:trPr>
          <w:tblCellSpacing w:w="15" w:type="dxa"/>
          <w:jc w:val="center"/>
        </w:trPr>
        <w:tc>
          <w:tcPr>
            <w:tcW w:w="0" w:type="auto"/>
            <w:vAlign w:val="center"/>
            <w:hideMark/>
          </w:tcPr>
          <w:p w14:paraId="0D127B5D" w14:textId="77777777" w:rsidR="009A6389" w:rsidRPr="009A6389" w:rsidRDefault="009A6389" w:rsidP="009A6389">
            <w:r w:rsidRPr="009A6389">
              <w:t xml:space="preserve">C </w:t>
            </w:r>
          </w:p>
        </w:tc>
        <w:tc>
          <w:tcPr>
            <w:tcW w:w="0" w:type="auto"/>
            <w:vAlign w:val="center"/>
            <w:hideMark/>
          </w:tcPr>
          <w:p w14:paraId="19135C3B" w14:textId="77777777" w:rsidR="009A6389" w:rsidRPr="009A6389" w:rsidRDefault="009A6389" w:rsidP="009A6389"/>
        </w:tc>
        <w:tc>
          <w:tcPr>
            <w:tcW w:w="0" w:type="auto"/>
            <w:vAlign w:val="center"/>
            <w:hideMark/>
          </w:tcPr>
          <w:p w14:paraId="16C5F4D0" w14:textId="77777777" w:rsidR="009A6389" w:rsidRPr="009A6389" w:rsidRDefault="009A6389" w:rsidP="009A6389">
            <w:r w:rsidRPr="009A6389">
              <w:t xml:space="preserve">192.0.0.0 até 223.255.255.255 </w:t>
            </w:r>
          </w:p>
        </w:tc>
        <w:tc>
          <w:tcPr>
            <w:tcW w:w="0" w:type="auto"/>
            <w:vAlign w:val="center"/>
            <w:hideMark/>
          </w:tcPr>
          <w:p w14:paraId="434D9DF0" w14:textId="77777777" w:rsidR="009A6389" w:rsidRPr="009A6389" w:rsidRDefault="009A6389" w:rsidP="009A6389"/>
        </w:tc>
        <w:tc>
          <w:tcPr>
            <w:tcW w:w="0" w:type="auto"/>
            <w:vAlign w:val="center"/>
            <w:hideMark/>
          </w:tcPr>
          <w:p w14:paraId="13B0D9E1" w14:textId="77777777" w:rsidR="009A6389" w:rsidRPr="009A6389" w:rsidRDefault="009A6389" w:rsidP="009A6389">
            <w:r w:rsidRPr="009A6389">
              <w:t xml:space="preserve">256 </w:t>
            </w:r>
          </w:p>
        </w:tc>
      </w:tr>
      <w:tr w:rsidR="009A6389" w:rsidRPr="009A6389" w14:paraId="0B9F0D63" w14:textId="77777777" w:rsidTr="009A6389">
        <w:trPr>
          <w:tblCellSpacing w:w="15" w:type="dxa"/>
          <w:jc w:val="center"/>
        </w:trPr>
        <w:tc>
          <w:tcPr>
            <w:tcW w:w="0" w:type="auto"/>
            <w:vAlign w:val="center"/>
            <w:hideMark/>
          </w:tcPr>
          <w:p w14:paraId="4E531397" w14:textId="77777777" w:rsidR="009A6389" w:rsidRPr="009A6389" w:rsidRDefault="009A6389" w:rsidP="009A6389">
            <w:r w:rsidRPr="009A6389">
              <w:t xml:space="preserve">D </w:t>
            </w:r>
          </w:p>
        </w:tc>
        <w:tc>
          <w:tcPr>
            <w:tcW w:w="0" w:type="auto"/>
            <w:vAlign w:val="center"/>
            <w:hideMark/>
          </w:tcPr>
          <w:p w14:paraId="64235555" w14:textId="77777777" w:rsidR="009A6389" w:rsidRPr="009A6389" w:rsidRDefault="009A6389" w:rsidP="009A6389"/>
        </w:tc>
        <w:tc>
          <w:tcPr>
            <w:tcW w:w="0" w:type="auto"/>
            <w:vAlign w:val="center"/>
            <w:hideMark/>
          </w:tcPr>
          <w:p w14:paraId="3A8D87AE" w14:textId="77777777" w:rsidR="009A6389" w:rsidRPr="009A6389" w:rsidRDefault="009A6389" w:rsidP="009A6389">
            <w:r w:rsidRPr="009A6389">
              <w:t xml:space="preserve">224.0.0.0 até 239.255.255.255 </w:t>
            </w:r>
          </w:p>
        </w:tc>
        <w:tc>
          <w:tcPr>
            <w:tcW w:w="0" w:type="auto"/>
            <w:vAlign w:val="center"/>
            <w:hideMark/>
          </w:tcPr>
          <w:p w14:paraId="629AE3F8" w14:textId="77777777" w:rsidR="009A6389" w:rsidRPr="009A6389" w:rsidRDefault="009A6389" w:rsidP="009A6389"/>
        </w:tc>
        <w:tc>
          <w:tcPr>
            <w:tcW w:w="0" w:type="auto"/>
            <w:vAlign w:val="center"/>
            <w:hideMark/>
          </w:tcPr>
          <w:p w14:paraId="6B287F0D" w14:textId="0C108EE1" w:rsidR="009A6389" w:rsidRPr="009A6389" w:rsidRDefault="009A6389" w:rsidP="009A6389">
            <w:proofErr w:type="spellStart"/>
            <w:r w:rsidRPr="009A6389">
              <w:t>Multicast</w:t>
            </w:r>
            <w:proofErr w:type="spellEnd"/>
          </w:p>
        </w:tc>
      </w:tr>
      <w:tr w:rsidR="009A6389" w:rsidRPr="009A6389" w14:paraId="497C2D6E" w14:textId="77777777" w:rsidTr="009A6389">
        <w:trPr>
          <w:tblCellSpacing w:w="15" w:type="dxa"/>
          <w:jc w:val="center"/>
        </w:trPr>
        <w:tc>
          <w:tcPr>
            <w:tcW w:w="0" w:type="auto"/>
            <w:vAlign w:val="center"/>
            <w:hideMark/>
          </w:tcPr>
          <w:p w14:paraId="6FD14596" w14:textId="77777777" w:rsidR="009A6389" w:rsidRPr="009A6389" w:rsidRDefault="009A6389" w:rsidP="009A6389">
            <w:r w:rsidRPr="009A6389">
              <w:t xml:space="preserve">E </w:t>
            </w:r>
          </w:p>
        </w:tc>
        <w:tc>
          <w:tcPr>
            <w:tcW w:w="0" w:type="auto"/>
            <w:vAlign w:val="center"/>
            <w:hideMark/>
          </w:tcPr>
          <w:p w14:paraId="4A67754A" w14:textId="77777777" w:rsidR="009A6389" w:rsidRPr="009A6389" w:rsidRDefault="009A6389" w:rsidP="009A6389"/>
        </w:tc>
        <w:tc>
          <w:tcPr>
            <w:tcW w:w="0" w:type="auto"/>
            <w:vAlign w:val="center"/>
            <w:hideMark/>
          </w:tcPr>
          <w:p w14:paraId="7E0B8400" w14:textId="77777777" w:rsidR="009A6389" w:rsidRPr="009A6389" w:rsidRDefault="009A6389" w:rsidP="009A6389">
            <w:r w:rsidRPr="009A6389">
              <w:t xml:space="preserve">240.0.0.0 até 255.255.255.254 </w:t>
            </w:r>
          </w:p>
        </w:tc>
        <w:tc>
          <w:tcPr>
            <w:tcW w:w="0" w:type="auto"/>
            <w:vAlign w:val="center"/>
            <w:hideMark/>
          </w:tcPr>
          <w:p w14:paraId="1AD3F853" w14:textId="77777777" w:rsidR="009A6389" w:rsidRPr="009A6389" w:rsidRDefault="009A6389" w:rsidP="009A6389"/>
        </w:tc>
        <w:tc>
          <w:tcPr>
            <w:tcW w:w="0" w:type="auto"/>
            <w:vAlign w:val="center"/>
            <w:hideMark/>
          </w:tcPr>
          <w:p w14:paraId="50EA5999" w14:textId="2057748C" w:rsidR="009A6389" w:rsidRPr="009A6389" w:rsidRDefault="009A6389" w:rsidP="009A6389">
            <w:r w:rsidRPr="009A6389">
              <w:t>Uso futuro; atualmente reservada a testes pela IEFT</w:t>
            </w:r>
          </w:p>
        </w:tc>
      </w:tr>
    </w:tbl>
    <w:p w14:paraId="5963BA40" w14:textId="72B7C26D" w:rsidR="009A6389" w:rsidRDefault="009A6389">
      <w:r>
        <w:t xml:space="preserve"> ___________________________</w:t>
      </w:r>
    </w:p>
    <w:p w14:paraId="0EAABBA6" w14:textId="70D77F9A" w:rsidR="009A6389" w:rsidRDefault="009A6389">
      <w:r>
        <w:t>Endereço IP privado</w:t>
      </w:r>
    </w:p>
    <w:p w14:paraId="531B8DD6" w14:textId="42D9B89F" w:rsidR="009A6389" w:rsidRDefault="009A6389" w:rsidP="009A6389">
      <w:pPr>
        <w:pStyle w:val="NormalWeb"/>
      </w:pPr>
      <w:r>
        <w:t>10.0.0.0 — 10.255.255.255</w:t>
      </w:r>
      <w:r>
        <w:br/>
        <w:t>172.16.0.0 — 172.31.255.255 </w:t>
      </w:r>
      <w:r>
        <w:br/>
        <w:t>192.168.0.0 — 192.168.255.255</w:t>
      </w:r>
    </w:p>
    <w:p w14:paraId="5E9817FC" w14:textId="53FCEB76" w:rsidR="009A6389" w:rsidRDefault="009A6389">
      <w:r>
        <w:t>____________________________</w:t>
      </w:r>
    </w:p>
    <w:p w14:paraId="2D60B1F0" w14:textId="60AC314A" w:rsidR="009A6389" w:rsidRDefault="009A6389">
      <w:r>
        <w:t>A   Privado</w:t>
      </w:r>
    </w:p>
    <w:p w14:paraId="7BB96DE5" w14:textId="2D748A25" w:rsidR="009A6389" w:rsidRDefault="009A6389">
      <w:r>
        <w:t xml:space="preserve">C   Publico </w:t>
      </w:r>
    </w:p>
    <w:p w14:paraId="35BF29C9" w14:textId="01B2D4CC" w:rsidR="009A6389" w:rsidRDefault="009A6389">
      <w:proofErr w:type="gramStart"/>
      <w:r>
        <w:t>Local  Publico</w:t>
      </w:r>
      <w:proofErr w:type="gramEnd"/>
    </w:p>
    <w:p w14:paraId="715A7CE5" w14:textId="4C353C3B" w:rsidR="009A6389" w:rsidRDefault="009A6389">
      <w:r>
        <w:t>B   Privado</w:t>
      </w:r>
    </w:p>
    <w:p w14:paraId="27ECC98D" w14:textId="73DE6165" w:rsidR="009A6389" w:rsidRDefault="009A6389">
      <w:r>
        <w:t>C   Publico</w:t>
      </w:r>
    </w:p>
    <w:p w14:paraId="64662155" w14:textId="3F269619" w:rsidR="009A6389" w:rsidRDefault="009A6389">
      <w:r>
        <w:t>A   Publico</w:t>
      </w:r>
    </w:p>
    <w:p w14:paraId="62CD32D8" w14:textId="38159DE1" w:rsidR="009A6389" w:rsidRDefault="009A6389">
      <w:r>
        <w:t xml:space="preserve">C   Privado </w:t>
      </w:r>
    </w:p>
    <w:p w14:paraId="09B9EF6F" w14:textId="74A8BEA7" w:rsidR="009A6389" w:rsidRDefault="009A6389">
      <w:r>
        <w:t>C   Publico</w:t>
      </w:r>
    </w:p>
    <w:p w14:paraId="08A7106F" w14:textId="792F01BC" w:rsidR="0098348E" w:rsidRDefault="0098348E"/>
    <w:p w14:paraId="1B627379" w14:textId="77777777" w:rsidR="0098348E" w:rsidRDefault="0098348E"/>
    <w:p w14:paraId="53A83960" w14:textId="77AE09EA" w:rsidR="0098348E" w:rsidRDefault="0098348E" w:rsidP="0098348E"/>
    <w:p w14:paraId="6ABF4161" w14:textId="463C0B51" w:rsidR="0098348E" w:rsidRDefault="0098348E" w:rsidP="0098348E"/>
    <w:p w14:paraId="088AFD8B" w14:textId="572D6C2D" w:rsidR="0098348E" w:rsidRDefault="0098348E" w:rsidP="0098348E"/>
    <w:p w14:paraId="049BDA69" w14:textId="6A169C60" w:rsidR="0098348E" w:rsidRDefault="0098348E" w:rsidP="0098348E"/>
    <w:p w14:paraId="0079EB7E" w14:textId="604BE15E" w:rsidR="0098348E" w:rsidRDefault="0098348E" w:rsidP="0098348E"/>
    <w:p w14:paraId="428106BA" w14:textId="6AEBDCEB" w:rsidR="0098348E" w:rsidRDefault="0098348E" w:rsidP="0098348E"/>
    <w:p w14:paraId="0B41666B" w14:textId="77777777" w:rsidR="0098348E" w:rsidRDefault="0098348E" w:rsidP="0098348E"/>
    <w:p w14:paraId="58BADAC5" w14:textId="1367AC15" w:rsidR="0098348E" w:rsidRDefault="0098348E" w:rsidP="0098348E">
      <w:r>
        <w:lastRenderedPageBreak/>
        <w:t>10)</w:t>
      </w:r>
    </w:p>
    <w:p w14:paraId="75870AEB" w14:textId="77777777" w:rsidR="0098348E" w:rsidRDefault="0098348E" w:rsidP="0098348E"/>
    <w:p w14:paraId="5445089A" w14:textId="4E80947F" w:rsidR="0098348E" w:rsidRDefault="0098348E">
      <w:r>
        <w:rPr>
          <w:noProof/>
        </w:rPr>
        <w:drawing>
          <wp:inline distT="0" distB="0" distL="0" distR="0" wp14:anchorId="755977BB" wp14:editId="41C8C6D4">
            <wp:extent cx="4895850" cy="2257425"/>
            <wp:effectExtent l="0" t="0" r="0" b="9525"/>
            <wp:docPr id="1" name="Imagem 1"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la de celular com texto preto sobre fundo branco&#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4895850" cy="2257425"/>
                    </a:xfrm>
                    <a:prstGeom prst="rect">
                      <a:avLst/>
                    </a:prstGeom>
                  </pic:spPr>
                </pic:pic>
              </a:graphicData>
            </a:graphic>
          </wp:inline>
        </w:drawing>
      </w:r>
    </w:p>
    <w:p w14:paraId="60F44093" w14:textId="17DEAAA4" w:rsidR="0098348E" w:rsidRDefault="0098348E">
      <w:r>
        <w:t xml:space="preserve"> 62 e 1022</w:t>
      </w:r>
    </w:p>
    <w:p w14:paraId="79DC9D24" w14:textId="77777777" w:rsidR="009A6389" w:rsidRDefault="009A6389"/>
    <w:p w14:paraId="00A0EF01" w14:textId="271BA444" w:rsidR="00AB4BAD" w:rsidRDefault="0080315A">
      <w:r>
        <w:t xml:space="preserve"> </w:t>
      </w:r>
      <w:r w:rsidR="00AB4BAD">
        <w:t>----------------------------------------------------------------------------------------------------------------</w:t>
      </w:r>
    </w:p>
    <w:p w14:paraId="57473779" w14:textId="255DF289" w:rsidR="00AB4BAD" w:rsidRPr="00AB4BAD" w:rsidRDefault="00AB4BAD">
      <w:pPr>
        <w:rPr>
          <w:rStyle w:val="2phjq"/>
          <w:b/>
          <w:bCs/>
        </w:rPr>
      </w:pPr>
      <w:r w:rsidRPr="00AB4BAD">
        <w:rPr>
          <w:rStyle w:val="2phjq"/>
          <w:b/>
          <w:bCs/>
        </w:rPr>
        <w:t>TOPOLOGIA ESTRELA</w:t>
      </w:r>
    </w:p>
    <w:p w14:paraId="6A799C38" w14:textId="202E33C9" w:rsidR="00AB4BAD" w:rsidRDefault="00AB4BAD">
      <w:pPr>
        <w:rPr>
          <w:rStyle w:val="2phjq"/>
        </w:rPr>
      </w:pPr>
      <w:r>
        <w:rPr>
          <w:rStyle w:val="2phjq"/>
        </w:rPr>
        <w:t>É o tipo de configuração mais comum. A rede é organizada de forma que os nós sejam conectados a um hub central, que atua como um servidor.</w:t>
      </w:r>
    </w:p>
    <w:p w14:paraId="18F9E615" w14:textId="77777777" w:rsidR="00AB4BAD" w:rsidRDefault="00AB4BAD" w:rsidP="00AB4BAD">
      <w:r w:rsidRPr="00AB4BAD">
        <w:rPr>
          <w:b/>
          <w:bCs/>
        </w:rPr>
        <w:t>PRÓS:</w:t>
      </w:r>
    </w:p>
    <w:p w14:paraId="45FC7557" w14:textId="77777777" w:rsidR="00AB4BAD" w:rsidRDefault="00AB4BAD" w:rsidP="00AB4BAD">
      <w:r>
        <w:t>Gerenciamento conveniente de um local central</w:t>
      </w:r>
    </w:p>
    <w:p w14:paraId="012E6FEA" w14:textId="77777777" w:rsidR="00AB4BAD" w:rsidRDefault="00AB4BAD" w:rsidP="00AB4BAD">
      <w:r>
        <w:t>Se um nó falhar, a rede ainda funciona</w:t>
      </w:r>
    </w:p>
    <w:p w14:paraId="6D88074C" w14:textId="77777777" w:rsidR="00AB4BAD" w:rsidRDefault="00AB4BAD" w:rsidP="00AB4BAD">
      <w:r>
        <w:t>Os dispositivos podem ser adicionados ou removidos sem interromper a rede</w:t>
      </w:r>
    </w:p>
    <w:p w14:paraId="168CDDA8" w14:textId="77777777" w:rsidR="00AB4BAD" w:rsidRDefault="00AB4BAD" w:rsidP="00AB4BAD">
      <w:r>
        <w:t>Mais fácil de identificar e isolar problemas de desempenho</w:t>
      </w:r>
    </w:p>
    <w:p w14:paraId="35203C64" w14:textId="77777777" w:rsidR="00AB4BAD" w:rsidRDefault="00AB4BAD" w:rsidP="00AB4BAD">
      <w:r w:rsidRPr="00AB4BAD">
        <w:rPr>
          <w:b/>
          <w:bCs/>
        </w:rPr>
        <w:t>CONTRAS:</w:t>
      </w:r>
    </w:p>
    <w:p w14:paraId="30B9914F" w14:textId="77777777" w:rsidR="00AB4BAD" w:rsidRDefault="00AB4BAD" w:rsidP="00AB4BAD">
      <w:r>
        <w:t>Se o hub central falhar, toda a sua rede cairá</w:t>
      </w:r>
    </w:p>
    <w:p w14:paraId="5A085A64" w14:textId="77777777" w:rsidR="00AB4BAD" w:rsidRDefault="00AB4BAD" w:rsidP="00AB4BAD">
      <w:r>
        <w:t>O desempenho e a largura de banda são limitados pelo nó central</w:t>
      </w:r>
    </w:p>
    <w:p w14:paraId="0D808E3D" w14:textId="1B702DA3" w:rsidR="00AB4BAD" w:rsidRDefault="00AB4BAD" w:rsidP="00AB4BAD">
      <w:r>
        <w:t>Pode ser caro para operar</w:t>
      </w:r>
    </w:p>
    <w:p w14:paraId="3993768B" w14:textId="77777777" w:rsidR="00AB4BAD" w:rsidRDefault="00AB4BAD" w:rsidP="00AB4BAD"/>
    <w:p w14:paraId="27855A79" w14:textId="183CDEBF" w:rsidR="00AB4BAD" w:rsidRPr="00AB4BAD" w:rsidRDefault="00AB4BAD">
      <w:pPr>
        <w:rPr>
          <w:b/>
          <w:bCs/>
        </w:rPr>
      </w:pPr>
      <w:r w:rsidRPr="00AB4BAD">
        <w:rPr>
          <w:b/>
          <w:bCs/>
        </w:rPr>
        <w:t>TOPOLOGIA BARRAMENTO</w:t>
      </w:r>
    </w:p>
    <w:p w14:paraId="723A14CF" w14:textId="546210A4" w:rsidR="00AB4BAD" w:rsidRDefault="00AB4BAD">
      <w:pPr>
        <w:rPr>
          <w:rStyle w:val="2phjq"/>
        </w:rPr>
      </w:pPr>
      <w:r>
        <w:rPr>
          <w:rStyle w:val="2phjq"/>
        </w:rPr>
        <w:t xml:space="preserve">Também chamada de topologia de </w:t>
      </w:r>
      <w:proofErr w:type="spellStart"/>
      <w:r>
        <w:rPr>
          <w:rStyle w:val="2phjq"/>
        </w:rPr>
        <w:t>backbone</w:t>
      </w:r>
      <w:proofErr w:type="spellEnd"/>
      <w:r>
        <w:rPr>
          <w:rStyle w:val="2phjq"/>
        </w:rPr>
        <w:t>, bus ou linha, orienta os dispositivos ao longo de um único cabo que vai de uma extremidade da rede à outra. Os dados fluirão ao longo do cabo conforme ele se desloca até seu destino.</w:t>
      </w:r>
    </w:p>
    <w:p w14:paraId="099EAE0E" w14:textId="77777777" w:rsidR="00AB4BAD" w:rsidRDefault="00AB4BAD" w:rsidP="00AB4BAD">
      <w:pPr>
        <w:pStyle w:val="mm8nw"/>
      </w:pPr>
      <w:r>
        <w:rPr>
          <w:rStyle w:val="Forte"/>
        </w:rPr>
        <w:t>PRÓS:</w:t>
      </w:r>
    </w:p>
    <w:p w14:paraId="278809AF" w14:textId="77777777" w:rsidR="00AB4BAD" w:rsidRDefault="00AB4BAD" w:rsidP="00AB4BAD">
      <w:pPr>
        <w:pStyle w:val="1j-51"/>
        <w:numPr>
          <w:ilvl w:val="0"/>
          <w:numId w:val="3"/>
        </w:numPr>
      </w:pPr>
      <w:r>
        <w:lastRenderedPageBreak/>
        <w:t>Econômico para redes menores</w:t>
      </w:r>
    </w:p>
    <w:p w14:paraId="28E833B3" w14:textId="77777777" w:rsidR="00AB4BAD" w:rsidRDefault="00AB4BAD" w:rsidP="00AB4BAD">
      <w:pPr>
        <w:pStyle w:val="1j-51"/>
        <w:numPr>
          <w:ilvl w:val="0"/>
          <w:numId w:val="3"/>
        </w:numPr>
      </w:pPr>
      <w:r>
        <w:t>Layout simples; todos os dispositivos conectados por meio de um cabo</w:t>
      </w:r>
    </w:p>
    <w:p w14:paraId="6F142B8C" w14:textId="77777777" w:rsidR="00AB4BAD" w:rsidRDefault="00AB4BAD" w:rsidP="00AB4BAD">
      <w:pPr>
        <w:pStyle w:val="1j-51"/>
        <w:numPr>
          <w:ilvl w:val="0"/>
          <w:numId w:val="3"/>
        </w:numPr>
      </w:pPr>
      <w:proofErr w:type="gramStart"/>
      <w:r>
        <w:t>Mais</w:t>
      </w:r>
      <w:proofErr w:type="gramEnd"/>
      <w:r>
        <w:t xml:space="preserve"> nós podem ser adicionados ao alongar a linha</w:t>
      </w:r>
    </w:p>
    <w:p w14:paraId="73D78BAC" w14:textId="77777777" w:rsidR="00AB4BAD" w:rsidRDefault="00AB4BAD" w:rsidP="00AB4BAD">
      <w:pPr>
        <w:pStyle w:val="mm8nw"/>
      </w:pPr>
      <w:r>
        <w:rPr>
          <w:rStyle w:val="Forte"/>
        </w:rPr>
        <w:t>CONTRAS:</w:t>
      </w:r>
    </w:p>
    <w:p w14:paraId="2F164264" w14:textId="77777777" w:rsidR="00AB4BAD" w:rsidRDefault="00AB4BAD" w:rsidP="00AB4BAD">
      <w:pPr>
        <w:pStyle w:val="1j-51"/>
        <w:numPr>
          <w:ilvl w:val="0"/>
          <w:numId w:val="4"/>
        </w:numPr>
      </w:pPr>
      <w:r>
        <w:t>A rede é vulnerável a falhas de cabo</w:t>
      </w:r>
    </w:p>
    <w:p w14:paraId="03FDC861" w14:textId="77777777" w:rsidR="00AB4BAD" w:rsidRDefault="00AB4BAD" w:rsidP="00AB4BAD">
      <w:pPr>
        <w:pStyle w:val="1j-51"/>
        <w:numPr>
          <w:ilvl w:val="0"/>
          <w:numId w:val="4"/>
        </w:numPr>
      </w:pPr>
      <w:r>
        <w:t>Cada nó adicionado diminui as velocidades de transmissão</w:t>
      </w:r>
    </w:p>
    <w:p w14:paraId="02904C9A" w14:textId="2099D794" w:rsidR="00AB4BAD" w:rsidRDefault="00AB4BAD" w:rsidP="00AB4BAD">
      <w:pPr>
        <w:pStyle w:val="1j-51"/>
        <w:numPr>
          <w:ilvl w:val="0"/>
          <w:numId w:val="4"/>
        </w:numPr>
      </w:pPr>
      <w:r>
        <w:t>Os dados só podem ser enviados em uma direção de cada vez</w:t>
      </w:r>
    </w:p>
    <w:p w14:paraId="64B4F7AF" w14:textId="77777777" w:rsidR="00AB4BAD" w:rsidRPr="00AB4BAD" w:rsidRDefault="00AB4BAD" w:rsidP="00AB4BAD">
      <w:pPr>
        <w:pStyle w:val="mm8nw"/>
        <w:rPr>
          <w:rStyle w:val="Forte"/>
        </w:rPr>
      </w:pPr>
      <w:r w:rsidRPr="00AB4BAD">
        <w:rPr>
          <w:rStyle w:val="Forte"/>
        </w:rPr>
        <w:t>Domínio de colisão</w:t>
      </w:r>
    </w:p>
    <w:p w14:paraId="0D8ED456" w14:textId="0E3C80A7" w:rsidR="00AB4BAD" w:rsidRDefault="00AB4BAD" w:rsidP="00AB4BAD">
      <w:pPr>
        <w:pStyle w:val="mm8nw"/>
        <w:rPr>
          <w:rStyle w:val="Forte"/>
          <w:b w:val="0"/>
          <w:bCs w:val="0"/>
        </w:rPr>
      </w:pPr>
      <w:r w:rsidRPr="00AB4BAD">
        <w:rPr>
          <w:rStyle w:val="Forte"/>
          <w:b w:val="0"/>
          <w:bCs w:val="0"/>
        </w:rPr>
        <w:t>O domínio de colisão é um segmento lógico da rede onde os pacotes transmitidos por elementos pertencentes a ele podem colidir uns com os outros.</w:t>
      </w:r>
    </w:p>
    <w:p w14:paraId="7276FE4A" w14:textId="3B8B29D8" w:rsidR="00AB4BAD" w:rsidRDefault="00AB4BAD" w:rsidP="00AB4BAD">
      <w:pPr>
        <w:pStyle w:val="NormalWeb"/>
      </w:pPr>
      <w:r>
        <w:t>Colisões são frequentes em topologias de barramento ou em topologias formadas pela interligaç</w:t>
      </w:r>
      <w:r>
        <w:t>ã</w:t>
      </w:r>
      <w:r>
        <w:t xml:space="preserve">o das estações através de hubs, visto que todas as portas de um hub pertencem ao mesmo domínio de colisão. </w:t>
      </w:r>
    </w:p>
    <w:p w14:paraId="640F4F4F" w14:textId="6FE02734" w:rsidR="00AB4BAD" w:rsidRPr="00AB4BAD" w:rsidRDefault="00AB4BAD" w:rsidP="00AB4BAD">
      <w:pPr>
        <w:spacing w:after="0" w:line="240" w:lineRule="auto"/>
        <w:rPr>
          <w:rFonts w:ascii="Times New Roman" w:eastAsia="Times New Roman" w:hAnsi="Times New Roman" w:cs="Times New Roman"/>
          <w:sz w:val="24"/>
          <w:szCs w:val="24"/>
          <w:lang w:eastAsia="pt-BR"/>
        </w:rPr>
      </w:pPr>
      <w:r w:rsidRPr="00AB4BAD">
        <w:rPr>
          <w:rFonts w:ascii="Times New Roman" w:eastAsia="Times New Roman" w:hAnsi="Times New Roman" w:cs="Times New Roman"/>
          <w:noProof/>
          <w:sz w:val="24"/>
          <w:szCs w:val="24"/>
          <w:lang w:eastAsia="pt-BR"/>
        </w:rPr>
        <w:drawing>
          <wp:inline distT="0" distB="0" distL="0" distR="0" wp14:anchorId="60136B7C" wp14:editId="066BC7E4">
            <wp:extent cx="5400040" cy="2288540"/>
            <wp:effectExtent l="0" t="0" r="0" b="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288540"/>
                    </a:xfrm>
                    <a:prstGeom prst="rect">
                      <a:avLst/>
                    </a:prstGeom>
                    <a:noFill/>
                    <a:ln>
                      <a:noFill/>
                    </a:ln>
                  </pic:spPr>
                </pic:pic>
              </a:graphicData>
            </a:graphic>
          </wp:inline>
        </w:drawing>
      </w:r>
    </w:p>
    <w:p w14:paraId="29074911" w14:textId="77777777" w:rsidR="00AB4BAD" w:rsidRPr="00AB4BAD" w:rsidRDefault="00AB4BAD" w:rsidP="00AB4BAD">
      <w:pPr>
        <w:pStyle w:val="mm8nw"/>
        <w:rPr>
          <w:rStyle w:val="Forte"/>
        </w:rPr>
      </w:pPr>
      <w:r w:rsidRPr="00AB4BAD">
        <w:rPr>
          <w:rStyle w:val="Forte"/>
        </w:rPr>
        <w:t>Domínio broadcast</w:t>
      </w:r>
    </w:p>
    <w:p w14:paraId="178AEB64" w14:textId="77777777" w:rsidR="00AB4BAD" w:rsidRPr="00AB4BAD" w:rsidRDefault="00AB4BAD" w:rsidP="00AB4BAD">
      <w:pPr>
        <w:pStyle w:val="mm8nw"/>
        <w:rPr>
          <w:rStyle w:val="Forte"/>
          <w:b w:val="0"/>
          <w:bCs w:val="0"/>
        </w:rPr>
      </w:pPr>
      <w:r w:rsidRPr="00AB4BAD">
        <w:rPr>
          <w:rStyle w:val="Forte"/>
          <w:b w:val="0"/>
          <w:bCs w:val="0"/>
        </w:rPr>
        <w:t>O domínio broadcast consiste em um conjunto de dispositivos que recebem qualquer pacote broadcast originário de qualquer dispositivo dentro do segmento de rede. Todas as portas de um hub ou de um switch pertencem ao mesmo domínio broadcast.</w:t>
      </w:r>
    </w:p>
    <w:p w14:paraId="2C25C8E5" w14:textId="405A2CD6" w:rsidR="00AB4BAD" w:rsidRPr="00AB4BAD" w:rsidRDefault="00AB4BAD" w:rsidP="00AB4BAD">
      <w:pPr>
        <w:spacing w:after="0" w:line="240" w:lineRule="auto"/>
        <w:rPr>
          <w:rFonts w:ascii="Times New Roman" w:eastAsia="Times New Roman" w:hAnsi="Times New Roman" w:cs="Times New Roman"/>
          <w:sz w:val="24"/>
          <w:szCs w:val="24"/>
          <w:lang w:eastAsia="pt-BR"/>
        </w:rPr>
      </w:pPr>
      <w:r w:rsidRPr="00AB4BAD">
        <w:rPr>
          <w:rFonts w:ascii="Times New Roman" w:eastAsia="Times New Roman" w:hAnsi="Times New Roman" w:cs="Times New Roman"/>
          <w:noProof/>
          <w:sz w:val="24"/>
          <w:szCs w:val="24"/>
          <w:lang w:eastAsia="pt-BR"/>
        </w:rPr>
        <w:lastRenderedPageBreak/>
        <w:drawing>
          <wp:inline distT="0" distB="0" distL="0" distR="0" wp14:anchorId="2601BFBF" wp14:editId="53676352">
            <wp:extent cx="5400040" cy="2430145"/>
            <wp:effectExtent l="0" t="0" r="0" b="8255"/>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430145"/>
                    </a:xfrm>
                    <a:prstGeom prst="rect">
                      <a:avLst/>
                    </a:prstGeom>
                    <a:noFill/>
                    <a:ln>
                      <a:noFill/>
                    </a:ln>
                  </pic:spPr>
                </pic:pic>
              </a:graphicData>
            </a:graphic>
          </wp:inline>
        </w:drawing>
      </w:r>
    </w:p>
    <w:p w14:paraId="64D11151" w14:textId="77777777" w:rsidR="00AB4BAD" w:rsidRDefault="00AB4BAD" w:rsidP="00AB4BAD">
      <w:pPr>
        <w:pStyle w:val="NormalWeb"/>
      </w:pPr>
    </w:p>
    <w:p w14:paraId="42203679" w14:textId="77777777" w:rsidR="00AB4BAD" w:rsidRPr="00AB4BAD" w:rsidRDefault="00AB4BAD" w:rsidP="00AB4BAD">
      <w:pPr>
        <w:pStyle w:val="mm8nw"/>
        <w:rPr>
          <w:rStyle w:val="Forte"/>
          <w:b w:val="0"/>
          <w:bCs w:val="0"/>
        </w:rPr>
      </w:pPr>
    </w:p>
    <w:p w14:paraId="063BF5D8" w14:textId="416A9A83" w:rsidR="00AB4BAD" w:rsidRDefault="00865C44" w:rsidP="00AB4BAD">
      <w:pPr>
        <w:pStyle w:val="mm8nw"/>
        <w:rPr>
          <w:rStyle w:val="Forte"/>
        </w:rPr>
      </w:pPr>
      <w:proofErr w:type="spellStart"/>
      <w:r>
        <w:rPr>
          <w:rStyle w:val="Forte"/>
        </w:rPr>
        <w:t>Cenario</w:t>
      </w:r>
      <w:proofErr w:type="spellEnd"/>
      <w:r>
        <w:rPr>
          <w:rStyle w:val="Forte"/>
        </w:rPr>
        <w:t xml:space="preserve"> A</w:t>
      </w:r>
    </w:p>
    <w:p w14:paraId="31B66916" w14:textId="5874D7D2" w:rsidR="00865C44" w:rsidRDefault="00865C44" w:rsidP="00AB4BAD">
      <w:pPr>
        <w:pStyle w:val="mm8nw"/>
        <w:rPr>
          <w:rStyle w:val="Forte"/>
          <w:b w:val="0"/>
          <w:bCs w:val="0"/>
        </w:rPr>
      </w:pPr>
      <w:r>
        <w:rPr>
          <w:rStyle w:val="Forte"/>
          <w:b w:val="0"/>
          <w:bCs w:val="0"/>
        </w:rPr>
        <w:t xml:space="preserve">1 Domínio de colisão </w:t>
      </w:r>
    </w:p>
    <w:p w14:paraId="1588754C" w14:textId="27F5760E" w:rsidR="00865C44" w:rsidRDefault="00865C44" w:rsidP="00AB4BAD">
      <w:pPr>
        <w:pStyle w:val="mm8nw"/>
        <w:rPr>
          <w:rStyle w:val="Forte"/>
          <w:b w:val="0"/>
          <w:bCs w:val="0"/>
        </w:rPr>
      </w:pPr>
      <w:r>
        <w:rPr>
          <w:rStyle w:val="Forte"/>
          <w:b w:val="0"/>
          <w:bCs w:val="0"/>
        </w:rPr>
        <w:t xml:space="preserve">1 </w:t>
      </w:r>
      <w:proofErr w:type="spellStart"/>
      <w:r>
        <w:rPr>
          <w:rStyle w:val="Forte"/>
          <w:b w:val="0"/>
          <w:bCs w:val="0"/>
        </w:rPr>
        <w:t>Dominio</w:t>
      </w:r>
      <w:proofErr w:type="spellEnd"/>
      <w:r>
        <w:rPr>
          <w:rStyle w:val="Forte"/>
          <w:b w:val="0"/>
          <w:bCs w:val="0"/>
        </w:rPr>
        <w:t xml:space="preserve"> broadcast</w:t>
      </w:r>
    </w:p>
    <w:p w14:paraId="0EBECD68" w14:textId="06EA6EE6" w:rsidR="00865C44" w:rsidRPr="00865C44" w:rsidRDefault="00865C44" w:rsidP="00AB4BAD">
      <w:pPr>
        <w:pStyle w:val="mm8nw"/>
        <w:rPr>
          <w:rStyle w:val="Forte"/>
        </w:rPr>
      </w:pPr>
      <w:proofErr w:type="spellStart"/>
      <w:r w:rsidRPr="00865C44">
        <w:rPr>
          <w:rStyle w:val="Forte"/>
        </w:rPr>
        <w:t>Cenario</w:t>
      </w:r>
      <w:proofErr w:type="spellEnd"/>
      <w:r w:rsidRPr="00865C44">
        <w:rPr>
          <w:rStyle w:val="Forte"/>
        </w:rPr>
        <w:t xml:space="preserve"> B </w:t>
      </w:r>
    </w:p>
    <w:p w14:paraId="6AAD2CDE" w14:textId="2AACE513" w:rsidR="00865C44" w:rsidRDefault="00865C44" w:rsidP="00AB4BAD">
      <w:pPr>
        <w:pStyle w:val="mm8nw"/>
        <w:rPr>
          <w:rStyle w:val="Forte"/>
          <w:b w:val="0"/>
          <w:bCs w:val="0"/>
        </w:rPr>
      </w:pPr>
      <w:r>
        <w:rPr>
          <w:rStyle w:val="Forte"/>
          <w:b w:val="0"/>
          <w:bCs w:val="0"/>
        </w:rPr>
        <w:t xml:space="preserve">0 </w:t>
      </w:r>
      <w:proofErr w:type="spellStart"/>
      <w:r>
        <w:rPr>
          <w:rStyle w:val="Forte"/>
          <w:b w:val="0"/>
          <w:bCs w:val="0"/>
        </w:rPr>
        <w:t>Dominio</w:t>
      </w:r>
      <w:proofErr w:type="spellEnd"/>
      <w:r>
        <w:rPr>
          <w:rStyle w:val="Forte"/>
          <w:b w:val="0"/>
          <w:bCs w:val="0"/>
        </w:rPr>
        <w:t xml:space="preserve"> de colisão </w:t>
      </w:r>
    </w:p>
    <w:p w14:paraId="45DCDB33" w14:textId="1F7D5574" w:rsidR="00865C44" w:rsidRDefault="00865C44" w:rsidP="00AB4BAD">
      <w:pPr>
        <w:pStyle w:val="mm8nw"/>
        <w:rPr>
          <w:rStyle w:val="Forte"/>
          <w:b w:val="0"/>
          <w:bCs w:val="0"/>
        </w:rPr>
      </w:pPr>
      <w:r>
        <w:rPr>
          <w:rStyle w:val="Forte"/>
          <w:b w:val="0"/>
          <w:bCs w:val="0"/>
        </w:rPr>
        <w:t xml:space="preserve">6 </w:t>
      </w:r>
      <w:proofErr w:type="spellStart"/>
      <w:r>
        <w:rPr>
          <w:rStyle w:val="Forte"/>
          <w:b w:val="0"/>
          <w:bCs w:val="0"/>
        </w:rPr>
        <w:t>Dominios</w:t>
      </w:r>
      <w:proofErr w:type="spellEnd"/>
      <w:r>
        <w:rPr>
          <w:rStyle w:val="Forte"/>
          <w:b w:val="0"/>
          <w:bCs w:val="0"/>
        </w:rPr>
        <w:t xml:space="preserve"> broadcast</w:t>
      </w:r>
    </w:p>
    <w:p w14:paraId="2643FFE9" w14:textId="1EEB81E6" w:rsidR="00865C44" w:rsidRPr="00865C44" w:rsidRDefault="00865C44" w:rsidP="00AB4BAD">
      <w:pPr>
        <w:pStyle w:val="mm8nw"/>
        <w:rPr>
          <w:rStyle w:val="Forte"/>
        </w:rPr>
      </w:pPr>
      <w:proofErr w:type="spellStart"/>
      <w:r w:rsidRPr="00865C44">
        <w:rPr>
          <w:rStyle w:val="Forte"/>
        </w:rPr>
        <w:t>Cenario</w:t>
      </w:r>
      <w:proofErr w:type="spellEnd"/>
      <w:r w:rsidRPr="00865C44">
        <w:rPr>
          <w:rStyle w:val="Forte"/>
        </w:rPr>
        <w:t xml:space="preserve"> C</w:t>
      </w:r>
    </w:p>
    <w:p w14:paraId="4BE3107F" w14:textId="6126B752" w:rsidR="00865C44" w:rsidRDefault="00865C44" w:rsidP="00AB4BAD">
      <w:pPr>
        <w:pStyle w:val="mm8nw"/>
        <w:rPr>
          <w:rStyle w:val="Forte"/>
          <w:b w:val="0"/>
          <w:bCs w:val="0"/>
        </w:rPr>
      </w:pPr>
      <w:r>
        <w:rPr>
          <w:rStyle w:val="Forte"/>
          <w:b w:val="0"/>
          <w:bCs w:val="0"/>
        </w:rPr>
        <w:t xml:space="preserve">3 </w:t>
      </w:r>
      <w:proofErr w:type="spellStart"/>
      <w:r>
        <w:rPr>
          <w:rStyle w:val="Forte"/>
          <w:b w:val="0"/>
          <w:bCs w:val="0"/>
        </w:rPr>
        <w:t>Dominios</w:t>
      </w:r>
      <w:proofErr w:type="spellEnd"/>
      <w:r>
        <w:rPr>
          <w:rStyle w:val="Forte"/>
          <w:b w:val="0"/>
          <w:bCs w:val="0"/>
        </w:rPr>
        <w:t xml:space="preserve"> de colisão</w:t>
      </w:r>
    </w:p>
    <w:p w14:paraId="4B2703DE" w14:textId="6DCF338A" w:rsidR="00865C44" w:rsidRPr="00865C44" w:rsidRDefault="00AF23D7" w:rsidP="00AB4BAD">
      <w:pPr>
        <w:pStyle w:val="mm8nw"/>
        <w:rPr>
          <w:rStyle w:val="Forte"/>
          <w:b w:val="0"/>
          <w:bCs w:val="0"/>
        </w:rPr>
      </w:pPr>
      <w:r>
        <w:rPr>
          <w:rStyle w:val="Forte"/>
          <w:b w:val="0"/>
          <w:bCs w:val="0"/>
        </w:rPr>
        <w:t xml:space="preserve">4 </w:t>
      </w:r>
      <w:proofErr w:type="spellStart"/>
      <w:r>
        <w:rPr>
          <w:rStyle w:val="Forte"/>
          <w:b w:val="0"/>
          <w:bCs w:val="0"/>
        </w:rPr>
        <w:t>Dominios</w:t>
      </w:r>
      <w:proofErr w:type="spellEnd"/>
      <w:r>
        <w:rPr>
          <w:rStyle w:val="Forte"/>
          <w:b w:val="0"/>
          <w:bCs w:val="0"/>
        </w:rPr>
        <w:t xml:space="preserve"> broadcast</w:t>
      </w:r>
    </w:p>
    <w:p w14:paraId="3D133A8B" w14:textId="77777777" w:rsidR="00AB4BAD" w:rsidRDefault="00AB4BAD" w:rsidP="00AB4BAD">
      <w:pPr>
        <w:pStyle w:val="1j-51"/>
      </w:pPr>
    </w:p>
    <w:p w14:paraId="512552FF" w14:textId="77777777" w:rsidR="00AB4BAD" w:rsidRDefault="00AB4BAD"/>
    <w:sectPr w:rsidR="00AB4B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F38BE"/>
    <w:multiLevelType w:val="multilevel"/>
    <w:tmpl w:val="4418A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3C104B"/>
    <w:multiLevelType w:val="multilevel"/>
    <w:tmpl w:val="A2B4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E30C82"/>
    <w:multiLevelType w:val="multilevel"/>
    <w:tmpl w:val="F27A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ED3B43"/>
    <w:multiLevelType w:val="multilevel"/>
    <w:tmpl w:val="656A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0369571">
    <w:abstractNumId w:val="0"/>
  </w:num>
  <w:num w:numId="2" w16cid:durableId="1319573712">
    <w:abstractNumId w:val="1"/>
  </w:num>
  <w:num w:numId="3" w16cid:durableId="342052324">
    <w:abstractNumId w:val="3"/>
  </w:num>
  <w:num w:numId="4" w16cid:durableId="15208553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B19"/>
    <w:rsid w:val="00222FFB"/>
    <w:rsid w:val="00777B19"/>
    <w:rsid w:val="0080315A"/>
    <w:rsid w:val="00812F6E"/>
    <w:rsid w:val="00816908"/>
    <w:rsid w:val="00865C44"/>
    <w:rsid w:val="00901F6D"/>
    <w:rsid w:val="0098348E"/>
    <w:rsid w:val="009A6389"/>
    <w:rsid w:val="00AB4BAD"/>
    <w:rsid w:val="00AF23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FE717"/>
  <w15:chartTrackingRefBased/>
  <w15:docId w15:val="{ED649D54-222D-4202-9102-141FB6899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AB4BA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901F6D"/>
    <w:rPr>
      <w:color w:val="0000FF"/>
      <w:u w:val="single"/>
    </w:rPr>
  </w:style>
  <w:style w:type="character" w:customStyle="1" w:styleId="hgkelc">
    <w:name w:val="hgkelc"/>
    <w:basedOn w:val="Fontepargpadro"/>
    <w:rsid w:val="00816908"/>
  </w:style>
  <w:style w:type="character" w:styleId="Forte">
    <w:name w:val="Strong"/>
    <w:basedOn w:val="Fontepargpadro"/>
    <w:uiPriority w:val="22"/>
    <w:qFormat/>
    <w:rsid w:val="00816908"/>
    <w:rPr>
      <w:b/>
      <w:bCs/>
    </w:rPr>
  </w:style>
  <w:style w:type="paragraph" w:styleId="NormalWeb">
    <w:name w:val="Normal (Web)"/>
    <w:basedOn w:val="Normal"/>
    <w:uiPriority w:val="99"/>
    <w:semiHidden/>
    <w:unhideWhenUsed/>
    <w:rsid w:val="009A638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2phjq">
    <w:name w:val="_2phjq"/>
    <w:basedOn w:val="Fontepargpadro"/>
    <w:rsid w:val="00AB4BAD"/>
  </w:style>
  <w:style w:type="paragraph" w:customStyle="1" w:styleId="mm8nw">
    <w:name w:val="mm8nw"/>
    <w:basedOn w:val="Normal"/>
    <w:rsid w:val="00AB4BA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1j-51">
    <w:name w:val="_1j-51"/>
    <w:basedOn w:val="Normal"/>
    <w:rsid w:val="00AB4BA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rsid w:val="00AB4BAD"/>
    <w:rPr>
      <w:rFonts w:ascii="Times New Roman" w:eastAsia="Times New Roman" w:hAnsi="Times New Roman" w:cs="Times New Roman"/>
      <w:b/>
      <w:bCs/>
      <w:sz w:val="36"/>
      <w:szCs w:val="36"/>
      <w:lang w:eastAsia="pt-BR"/>
    </w:rPr>
  </w:style>
  <w:style w:type="paragraph" w:styleId="PargrafodaLista">
    <w:name w:val="List Paragraph"/>
    <w:basedOn w:val="Normal"/>
    <w:uiPriority w:val="34"/>
    <w:qFormat/>
    <w:rsid w:val="00AB4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59235">
      <w:bodyDiv w:val="1"/>
      <w:marLeft w:val="0"/>
      <w:marRight w:val="0"/>
      <w:marTop w:val="0"/>
      <w:marBottom w:val="0"/>
      <w:divBdr>
        <w:top w:val="none" w:sz="0" w:space="0" w:color="auto"/>
        <w:left w:val="none" w:sz="0" w:space="0" w:color="auto"/>
        <w:bottom w:val="none" w:sz="0" w:space="0" w:color="auto"/>
        <w:right w:val="none" w:sz="0" w:space="0" w:color="auto"/>
      </w:divBdr>
    </w:div>
    <w:div w:id="470563481">
      <w:bodyDiv w:val="1"/>
      <w:marLeft w:val="0"/>
      <w:marRight w:val="0"/>
      <w:marTop w:val="0"/>
      <w:marBottom w:val="0"/>
      <w:divBdr>
        <w:top w:val="none" w:sz="0" w:space="0" w:color="auto"/>
        <w:left w:val="none" w:sz="0" w:space="0" w:color="auto"/>
        <w:bottom w:val="none" w:sz="0" w:space="0" w:color="auto"/>
        <w:right w:val="none" w:sz="0" w:space="0" w:color="auto"/>
      </w:divBdr>
    </w:div>
    <w:div w:id="1053307303">
      <w:bodyDiv w:val="1"/>
      <w:marLeft w:val="0"/>
      <w:marRight w:val="0"/>
      <w:marTop w:val="0"/>
      <w:marBottom w:val="0"/>
      <w:divBdr>
        <w:top w:val="none" w:sz="0" w:space="0" w:color="auto"/>
        <w:left w:val="none" w:sz="0" w:space="0" w:color="auto"/>
        <w:bottom w:val="none" w:sz="0" w:space="0" w:color="auto"/>
        <w:right w:val="none" w:sz="0" w:space="0" w:color="auto"/>
      </w:divBdr>
    </w:div>
    <w:div w:id="1108505931">
      <w:bodyDiv w:val="1"/>
      <w:marLeft w:val="0"/>
      <w:marRight w:val="0"/>
      <w:marTop w:val="0"/>
      <w:marBottom w:val="0"/>
      <w:divBdr>
        <w:top w:val="none" w:sz="0" w:space="0" w:color="auto"/>
        <w:left w:val="none" w:sz="0" w:space="0" w:color="auto"/>
        <w:bottom w:val="none" w:sz="0" w:space="0" w:color="auto"/>
        <w:right w:val="none" w:sz="0" w:space="0" w:color="auto"/>
      </w:divBdr>
    </w:div>
    <w:div w:id="1136605842">
      <w:bodyDiv w:val="1"/>
      <w:marLeft w:val="0"/>
      <w:marRight w:val="0"/>
      <w:marTop w:val="0"/>
      <w:marBottom w:val="0"/>
      <w:divBdr>
        <w:top w:val="none" w:sz="0" w:space="0" w:color="auto"/>
        <w:left w:val="none" w:sz="0" w:space="0" w:color="auto"/>
        <w:bottom w:val="none" w:sz="0" w:space="0" w:color="auto"/>
        <w:right w:val="none" w:sz="0" w:space="0" w:color="auto"/>
      </w:divBdr>
    </w:div>
    <w:div w:id="1428037216">
      <w:bodyDiv w:val="1"/>
      <w:marLeft w:val="0"/>
      <w:marRight w:val="0"/>
      <w:marTop w:val="0"/>
      <w:marBottom w:val="0"/>
      <w:divBdr>
        <w:top w:val="none" w:sz="0" w:space="0" w:color="auto"/>
        <w:left w:val="none" w:sz="0" w:space="0" w:color="auto"/>
        <w:bottom w:val="none" w:sz="0" w:space="0" w:color="auto"/>
        <w:right w:val="none" w:sz="0" w:space="0" w:color="auto"/>
      </w:divBdr>
    </w:div>
    <w:div w:id="1702169763">
      <w:bodyDiv w:val="1"/>
      <w:marLeft w:val="0"/>
      <w:marRight w:val="0"/>
      <w:marTop w:val="0"/>
      <w:marBottom w:val="0"/>
      <w:divBdr>
        <w:top w:val="none" w:sz="0" w:space="0" w:color="auto"/>
        <w:left w:val="none" w:sz="0" w:space="0" w:color="auto"/>
        <w:bottom w:val="none" w:sz="0" w:space="0" w:color="auto"/>
        <w:right w:val="none" w:sz="0" w:space="0" w:color="auto"/>
      </w:divBdr>
      <w:divsChild>
        <w:div w:id="834496362">
          <w:marLeft w:val="0"/>
          <w:marRight w:val="0"/>
          <w:marTop w:val="0"/>
          <w:marBottom w:val="0"/>
          <w:divBdr>
            <w:top w:val="none" w:sz="0" w:space="0" w:color="auto"/>
            <w:left w:val="none" w:sz="0" w:space="0" w:color="auto"/>
            <w:bottom w:val="none" w:sz="0" w:space="0" w:color="auto"/>
            <w:right w:val="none" w:sz="0" w:space="0" w:color="auto"/>
          </w:divBdr>
        </w:div>
      </w:divsChild>
    </w:div>
    <w:div w:id="1719476044">
      <w:bodyDiv w:val="1"/>
      <w:marLeft w:val="0"/>
      <w:marRight w:val="0"/>
      <w:marTop w:val="0"/>
      <w:marBottom w:val="0"/>
      <w:divBdr>
        <w:top w:val="none" w:sz="0" w:space="0" w:color="auto"/>
        <w:left w:val="none" w:sz="0" w:space="0" w:color="auto"/>
        <w:bottom w:val="none" w:sz="0" w:space="0" w:color="auto"/>
        <w:right w:val="none" w:sz="0" w:space="0" w:color="auto"/>
      </w:divBdr>
    </w:div>
    <w:div w:id="1927836820">
      <w:bodyDiv w:val="1"/>
      <w:marLeft w:val="0"/>
      <w:marRight w:val="0"/>
      <w:marTop w:val="0"/>
      <w:marBottom w:val="0"/>
      <w:divBdr>
        <w:top w:val="none" w:sz="0" w:space="0" w:color="auto"/>
        <w:left w:val="none" w:sz="0" w:space="0" w:color="auto"/>
        <w:bottom w:val="none" w:sz="0" w:space="0" w:color="auto"/>
        <w:right w:val="none" w:sz="0" w:space="0" w:color="auto"/>
      </w:divBdr>
    </w:div>
    <w:div w:id="2093509289">
      <w:bodyDiv w:val="1"/>
      <w:marLeft w:val="0"/>
      <w:marRight w:val="0"/>
      <w:marTop w:val="0"/>
      <w:marBottom w:val="0"/>
      <w:divBdr>
        <w:top w:val="none" w:sz="0" w:space="0" w:color="auto"/>
        <w:left w:val="none" w:sz="0" w:space="0" w:color="auto"/>
        <w:bottom w:val="none" w:sz="0" w:space="0" w:color="auto"/>
        <w:right w:val="none" w:sz="0" w:space="0" w:color="auto"/>
      </w:divBdr>
    </w:div>
    <w:div w:id="2134977829">
      <w:bodyDiv w:val="1"/>
      <w:marLeft w:val="0"/>
      <w:marRight w:val="0"/>
      <w:marTop w:val="0"/>
      <w:marBottom w:val="0"/>
      <w:divBdr>
        <w:top w:val="none" w:sz="0" w:space="0" w:color="auto"/>
        <w:left w:val="none" w:sz="0" w:space="0" w:color="auto"/>
        <w:bottom w:val="none" w:sz="0" w:space="0" w:color="auto"/>
        <w:right w:val="none" w:sz="0" w:space="0" w:color="auto"/>
      </w:divBdr>
      <w:divsChild>
        <w:div w:id="2039621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pt.wikipedia.org/wiki/Repetido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6</Pages>
  <Words>1021</Words>
  <Characters>5517</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victor portella</dc:creator>
  <cp:keywords/>
  <dc:description/>
  <cp:lastModifiedBy>joao victor portella</cp:lastModifiedBy>
  <cp:revision>2</cp:revision>
  <dcterms:created xsi:type="dcterms:W3CDTF">2022-12-04T18:51:00Z</dcterms:created>
  <dcterms:modified xsi:type="dcterms:W3CDTF">2022-12-06T12:29:00Z</dcterms:modified>
</cp:coreProperties>
</file>