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6f8b"/>
          <w:sz w:val="22"/>
          <w:szCs w:val="22"/>
          <w:rtl w:val="0"/>
        </w:rPr>
        <w:t xml:space="preserve">SISTEMAS DE CONTROLE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e8a33d"/>
          <w:sz w:val="22"/>
          <w:szCs w:val="22"/>
          <w:rtl w:val="0"/>
        </w:rPr>
        <w:t xml:space="preserve">CAPÍTULO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color w:val="1b2a41"/>
          <w:sz w:val="48"/>
          <w:szCs w:val="48"/>
          <w:rtl w:val="0"/>
        </w:rPr>
        <w:t xml:space="preserve">Técnicas do Lugar Geométrico das Raízes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Como prever estabilidade e resposta transitória de sistemas com realimentação a partir dos polos e zeros em malha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000" w:lineRule="auto"/>
        <w:jc w:val="center"/>
        <w:rPr/>
      </w:pPr>
      <w:r w:rsidDel="00000000" w:rsidR="00000000" w:rsidRPr="00000000">
        <w:rPr>
          <w:b w:val="1"/>
          <w:bCs w:val="1"/>
          <w:color w:val="1b2a41"/>
          <w:sz w:val="22"/>
          <w:szCs w:val="22"/>
          <w:rtl w:val="0"/>
        </w:rPr>
        <w:t xml:space="preserve">Alunos: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jc w:val="center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Arthur Alencar Lopes Trindade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jc w:val="center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Cauã Tavares Nunes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jc w:val="center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José Victor Cruz Rebouças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8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Este relatório apresenta uma síntese técnica do Capítulo 8, Técnicas do Lugar Geométrico das Raízes (LGR), organizada em três blocos temáticos, seguindo a estrutura da apresentação de seminário produzida pelo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Bloco 1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Fundamentos e Definição (Seções 8.1 – 8.3)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Bloco 2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Regras de Esboço e Refinamento (Seções 8.4 – 8.6)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Bloco 3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Projeto e Aplicações (Seções 8.7 – 8.10)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Ao final, é apresentado um estudo de caso numérico complementar (regulador automático de máquina síncrona trifásica), que ilustra a aplicação prática dos conceitos de projeto por ajuste de ganho.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1. Fundamentos e Definição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1.1 O Problema do Sistema de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ponto de partida do capítulo é a distinção entre polos em malha aberta e polos em malha fechada. Os polos em malha aberta são obtidos diretamente da associação em cascata de subsistemas de primeira e segunda ordem, sendo, portanto, fáceis de determinar por inspeção e invariantes em relação ao ganho K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Já os polos em malha fechada exigem a fatoração do polinômio característico do sistema, o que se torna extremamente trabalhoso, ou mesmo inviável analiticamente, para sistemas de ordem elevada. Além disso, esses polos mudam de posição a cada variação do ganho K, de modo que, sem uma ferramenta gráfica adequada, não é possível prever o desempenho do sistema para cada valor de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T(s) = K · NG(s) · DH(s) / [DG(s)DH(s) + K · NG(s)NH(s)]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12233f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e8a33d"/>
                <w:sz w:val="22"/>
                <w:szCs w:val="22"/>
                <w:rtl w:val="0"/>
              </w:rPr>
              <w:t xml:space="preserve">Ideia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O Lugar Geométrico das Raízes (LGR) evita a fatoração do polinômio característico para cada valor de K: ele mostra graficamente para onde os polos em malha fechada se deslocam à medida que K varia continuamente de 0 a infinito.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1.2 Números Complexos como Vetores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base geométrica do método está na interpretação de cada fator (s + a) como um vetor traçado do zero ou polo correspondente (localizado em -a) até o ponto s no plano complexo. Essa interpretação permite calcular qualquer função de transferência F(s) em um ponto arbitrário do plano s por meio de operações puramente geométricas: a magnitude de F(s) corresponde à razão entre o produto das distâncias aos zeros e o produto das distâncias aos polos, enquanto o ângulo de F(s) é dado pela soma dos ângulos referentes aos zeros menos a soma dos ângulos referentes aos polos.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M = Π |s + zi| / Π |s + pj|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222222"/>
          <w:sz w:val="22"/>
          <w:szCs w:val="22"/>
          <w:rtl w:val="0"/>
        </w:rPr>
        <w:t xml:space="preserve">No Exemplo 8.1, essa técnica é aplicada à função F(s) = (s+1) / [s·(s+2)] no ponto s = -3 + j4, sendo necessário traçar três vetores (a partir do zero em -1 e dos polos em 0 e -2). O resultado obtido é F(s) = 0,217 ∠ -114,3°, evidenciando como a análise vetorial substitui o cálculo algébrico direto.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1.3 Definindo o Lugar Geométrico das Raízes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LGR é formalmente definido como o caminho percorrido pelos polos em malha fechada à medida que um parâmetro do sistema, em geral o ganho K, que varia de 0 a infinito. O exemplo motivador apresentado é o de uma câmera de segurança com rastreamento automático, cuja função de transferência em malha aberta é K / [s·(s+10)]. À medida que K cresce a partir de zero, os dois polos partem das posições 0 e -10, encontram-se no ponto -5 (onde o sistema torna-se criticamente amortecido) e, a partir daí, migram para o plano complexo, formando dois ramos verticais simétricos.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1.4 O que o LGR Revela sobre a Resposta Transitória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leitura do gráfico do LGR permite classificar diretamente o comportamento dinâmico do sistema conforme a faixa de valores de K: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 de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polos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K &lt;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Reais e distintos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Superamortecido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K =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Reais e iguais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Criticamente amortecido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K &gt;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Complexos conjugados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Subamortecido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Uma observação importante deste exemplo é que, na região subamortecida, a parte real dos polos complexos permanece constante (igual a -5), o que implica que o tempo de acomodação não se altera nessa faixa, mesmo com o aumento de K. Por outro lado, o aumento de K reduz o fator de amortecimento ζ, elevando a ultrapassagem percentual (overshoot). Neste exemplo específico, o LGR nunca cruza para o semiplano direito, de modo que o sistema permanece estável para qualquer valor positivo de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1.5 Condições de Ângulo e de Magnitude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Duas condições matemáticas fundamentam toda a construção do LGR: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∠ G(s)H(s) = (2k + 1) · 180°     (condição de ângulo)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K = 1 / |G(s)H(s)|     (condição de magnitude)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condição de ângulo determina SE um ponto s do plano complexo pertence ao lugar geométrico das raízes: isso ocorre se, e somente se, a soma dos ângulos medidos a partir dos zeros menos a soma dos ângulos medidos a partir dos polos totalizar um múltiplo ímpar de 180°. Já a condição de magnitude determina QUAL o valor do ganho K necessário para que o polo de malha fechada esteja exatamente naquele ponto, sendo calculada como a razão entre o produto das distâncias aos polos e o produto das distâncias aos zeros.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2. Regras de Esboço e Refinamento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2.1 As 5 Regras Básicas de Esboço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Um dos principais méritos do método do LGR é permitir o esboço do formato geral do gráfico em poucos minutos, sem que seja necessário calcular nenhuma raiz do polinômio característico. Isso é possível a partir de cinco regras fundamentais: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Regra 1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Número de ramos: cada polo em malha fechada percorre seu próprio caminho; logo, o número de ramos do LGR é igual ao número de polos em malha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Regra 2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Simetria: como sistemas físicos possuem coeficientes reais, as raízes complexas sempre aparecem em pares conjugados; portanto, o LGR é sempre simétrico em relação ao eixo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Regra 3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Segmentos do eixo real: o LGR existe sobre uma região do eixo real situada à esquerda de um número ÍMPAR de polos e/ou zeros reais em malha aberta.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Regra 4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Pontos de início e término: o LGR começa (K → 0) nos polos de G(s)H(s) e termina (K → ∞) nos zeros de G(s)H(s), incluindo eventuais zeros no infinito.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Regra 5 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Comportamento no infinito: os ramos que não terminam em zeros finitos seguem assíntotas, cujo ponto de interseção com o eixo real e cujos ângulos são calculados por expressões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σa = (Σ polos − Σ zeros) / (nº polos − nº zeros)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θa = (2k + 1)π / (nº polos − nº zeros)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No Exemplo 8.2, para G(s) = K(s+3) / [s(s+1)(s+2)(s+4)], obtém-se σa = -4/3 e três ângulos de assíntota (60°, 180° e -60°), uma vez que há quatro polos e apenas um zero finito, restando três ramos que tendem ao infinito.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2.2 Pontos de Saída e de Entrada do Eixo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Quando dois ramos do LGR se encontram sobre o eixo real, eles podem deixar o eixo (ponto de saída, onde K atinge um máximo local) ou retornar a ele (ponto de entrada, onde K atinge um mínimo local). Existem três métodos para determinar esses pontos: o cálculo diferencial (dK/dσ = 0), a equação de transição, que dispensa a derivação, e a busca computacional, tipicamente realizada em softwares como o MATLAB.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Σ 1/(σ + zi) = Σ 1/(σ + 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2.3 Cruzamento do Eixo jω e Ângulos de Partida/Chegada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ponto em que o LGR cruza o eixo imaginário jω é de grande relevância prática, pois separa a região de estabilidade da região de instabilidade do sistema. Esse cruzamento é determinado classicamente pelo critério de Routh-Hurwitz, identificando a condição em que surge uma linha de zeros na tabela. No Exemplo 8.5, obtém-se um ganho crítico K = 9,65, com cruzamento em ±j1,59.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De forma complementar, os ângulos de partida (a partir de um polo complexo) e de chegada (a um zero complexo) são obtidos aplicando a condição de ângulo a um ponto infinitesimalmente próximo (ε) do polo ou zero em questão. No Exemplo 8.6, o ângulo de partida calculado é de aproximadamente 108,4°.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∠ G(s)H(s) = (2k + 1) · 180°   (aplicado no ponto ε próximo ao polo/zero)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2.4 Exemplo Integrador: LGR Completo e Calibrado (Exemplo 8.7)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Este exemplo consolida todas as regras e refinamentos apresentados, aplicando-os à função: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G(s) = K(s² − 4s + 20) / [(s+2)(s+4)]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Ponto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-2,88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Cruzamento jω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±j3,9 (K = 1,5)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Reta ζ = 0,45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222222"/>
                <w:sz w:val="20"/>
                <w:szCs w:val="20"/>
                <w:rtl w:val="0"/>
              </w:rPr>
              <w:t xml:space="preserve">3,4 ∠ 116,7° (K = 0,417)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Faixa estável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0 &lt; K &lt; 1,5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aspecto pedagógico central deste exemplo é que cada um dos pontos críticos, ponto de saída, cruzamento do eixo jω e interseção com a reta de fator de amortecimento constante, que é obtido pela aplicação sistemática da mesma regra fundamental: a soma dos ângulos deve totalizar um múltiplo ímpar de 180°.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3. Projeto, Casos Especiais e Aplicações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3.1 Projeto da Resposta Transitória via Ajuste de Ganho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ideia central desta seção é aproximar um sistema de ordem elevada por um sistema de segunda ordem dominante, permitindo aplicar diretamente as relações clássicas entre ζ, ωn e as especificações de desempenho (overshoot, tempo de acomodação, tempo de pico). Essa aproximação só é válida sob três 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Os polos de ordem superior devem estar bem mais afastados do eixo jω do que os polos dominantes (regra prática: pelo menos 5 vezes mais distantes).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Zeros próximos aos polos dominantes devem ser efetivamente cancelados por polos de ordem superior próximos.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Zeros não cancelados devem estar bem afastados dos polos dominantes.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procedimento de projeto proposto segue quatro passos: esboçar o LGR do sistema real; assumir uma aproximação de segunda ordem e determinar o ganho K necessário para a especificação desejada; verificar a posição real dos polos de ordem superior; e, caso a validade da aproximação não seja evidente, simular a resposta completa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Exemplo 8.8 ilustra esse procedimento para G(s) = K(s+1,5) / [s(s+1)(s+10)], com especificação de 1,52% de ultrapassagem (ζ = 0,8):</w:t>
      </w:r>
      <w:r w:rsidDel="00000000" w:rsidR="00000000" w:rsidRPr="00000000">
        <w:rPr>
          <w:rtl w:val="0"/>
        </w:rPr>
      </w:r>
    </w:p>
    <w:tbl>
      <w:tblPr>
        <w:tblStyle w:val="Table4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85"/>
        <w:gridCol w:w="1285"/>
        <w:gridCol w:w="1285"/>
        <w:gridCol w:w="1285"/>
        <w:gridCol w:w="1285"/>
        <w:gridCol w:w="1285"/>
        <w:gridCol w:w="1285"/>
        <w:tblGridChange w:id="0">
          <w:tblGrid>
            <w:gridCol w:w="1285"/>
            <w:gridCol w:w="1285"/>
            <w:gridCol w:w="1285"/>
            <w:gridCol w:w="1285"/>
            <w:gridCol w:w="1285"/>
            <w:gridCol w:w="1285"/>
            <w:gridCol w:w="1285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Polos dominantes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3º polo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Ts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Tp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-0,87 ± j0,66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7,36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-9,25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4,76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-1,19 ± j0,90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12,79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-8,61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3,49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-4,60 ± j3,45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39,64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-1,80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0,91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Apenas o Caso 3 valida a aproximação de segunda ordem, pois o terceiro polo (-1,80) está suficientemente próximo do zero (-1,5), caracterizando um cancelamento efetivo. Essa conclusão é confirmada pela expansão em frações parciais, na qual a amplitude do termo exponencial associado ao terceiro polo (0,3) é muito menor que a amplitude do termo senoidal dominante (2,06).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3.2 Lugar Geométrico das Raízes Generalizado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Uma extensão relevante do método trata do caso em que o parâmetro de interesse não é o ganho K, mas sim outro parâmetro do sistema — por exemplo, a posição de um polo p1. Por meio de um truque algébrico, reescreve-se a função de transferência em malha fechada T(s) de forma que p1 ocupe exatamente a posição que K ocupava na equação característica original, resultando em um sistema equivalente cujo ganho é o próprio parâmetro de interesse.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1 + p1 · Geq(s)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Essa técnica é aplicada ao exemplo G(s) = 10 / [(s+2)(s+p1)], permitindo traçar o LGR em função da variação de p1.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3.3 Sistemas com Realimentação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300" w:lineRule="auto"/>
        <w:jc w:val="both"/>
        <w:rPr/>
      </w:pPr>
      <w:r w:rsidDel="00000000" w:rsidR="00000000" w:rsidRPr="00000000">
        <w:rPr>
          <w:rFonts w:ascii="Cardo" w:cs="Cardo" w:eastAsia="Cardo" w:hAnsi="Cardo"/>
          <w:color w:val="222222"/>
          <w:sz w:val="22"/>
          <w:szCs w:val="22"/>
          <w:rtl w:val="0"/>
        </w:rPr>
        <w:t xml:space="preserve">Em sistemas com realimentação positiva, a diferença fundamental está na condição de ângulo, que passa a exigir um múltiplo PAR (múltiplo de 360°), em vez do múltiplo ímpar de 180° válido para a realimentação negativa. Como consequência direta, a regra do eixo real também se inverte: o LGR passa a existir à esquerda de um número PAR de polos e/ou zeros reais, ao contrário do número ímpar exigido na realimentação negativa. As assíntotas mantêm a mesma interseção σa, mas o ângulo passa a ser calculado por θa = k·2π / (nº polos − nº zeros).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∠ G(s)H(s) = k · 360°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3.4 Sensibilidade da Raiz a Variações do Ganho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Como os parâmetros reais de um sistema variam com fatores como temperatura e envelhecimento dos componentes, é importante quantificar o quanto essas variações afetam o desempenho do sistema. A sensibilidade da raiz mede exatamente essa relação entre uma pequena variação percentual do ganho K e o deslocamento resultante do polo no plano complexo.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Ss:K = (K/s) · (∂s/∂K)          Δs ≈ s · Ss:K · (ΔK/K)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30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color w:val="222222"/>
          <w:sz w:val="22"/>
          <w:szCs w:val="22"/>
          <w:rtl w:val="0"/>
        </w:rPr>
        <w:t xml:space="preserve">No Exemplo 8.10, para o sistema s² + 10s + K = 0, verifica-se que, em K = 5, a sensibilidade é Ss:K = -0,059 (posição pouco sensível a variações de K), enquanto em K = 50 a sensibilidade sobe para Ss:K = 0,707 ∠ -45°, mostrando que regiões distintas do LGR apresentam robustez muito diferentes frente a variações do ganho.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6f8b"/>
          <w:sz w:val="26"/>
          <w:szCs w:val="26"/>
          <w:rtl w:val="0"/>
        </w:rPr>
        <w:t xml:space="preserve">3.5 Estudos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1b2a41"/>
          <w:sz w:val="22"/>
          <w:szCs w:val="22"/>
          <w:rtl w:val="0"/>
        </w:rPr>
        <w:t xml:space="preserve">Estudo de Caso 1 - Controle de Posição de Azimute de Antena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Para G(s) = 6,63K / [s(s+1,71)(s+100)], com especificação de 25% de ultrapassagem (ζ = 0,404), a reta radial correspondente a 113,8° cruza o LGR nos polos dominantes, resultando em K = 64,21 e polos dominantes em -0,833 ± j1,888. A validação da aproximação de segunda ordem é confirmada pois o terceiro polo, em -100, está mais de cinco vezes mais distante do eixo jω do que os polos dominantes. A resposta simulada confirma aproximadamente 25% de ultrapassagem, validando todo o procedimento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b2a41"/>
          <w:sz w:val="22"/>
          <w:szCs w:val="22"/>
          <w:rtl w:val="0"/>
        </w:rPr>
        <w:t xml:space="preserve">Estudo de Caso 2 - Veículo Submersível UFSS: Efeito da Realimentação de Velocidade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Este estudo de caso compara o comportamento do sistema de controle de um veículo submersível não tripulado (UFSS) com e sem uma malha adicional de realimentação de velocidade: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Ts (acomodação)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a4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Ultrapassagem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Sem realimentação de 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~20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Com realimentação de 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~6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pequena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Sem a realimentação adicional, o LGR cruza para o semiplano direito do plano s, indicando instabilidade para valores elevados de ganho. Com a realimentação de velocidade incluída, o LGR nunca cruza para a direita, garantindo estabilidade do sistema para todo K. Esse resultado ilustra um ponto pedagógico importante: o efeito estabilizante de uma malha adicional pode ser identificado diretamente pela análise do formato do LGR, antes mesmo de qualquer simulação numérica da resposta temporal.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4. Aplicação Numérica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Como complemento prático aos conceitos apresentados, o grupo desenvolveu uma implementação computacional (em Python, com as bibliotecas numpy, control e matplotlib) referente ao Problema 71 do livro-texto (Nise), que trata do projeto de um regulador automático de tensão para uma máquina síncrona trifásica. O sistema em malha aberta é composto pela associação em cascata de um compensador Gc(s), um polo simples decorrente de uma constante de tempo Te = 0,5 s e ganho μ = 4, com o modelo da máquina síncrona Gsm(s), caracterizado por dois zeros complexos e três polos (um real e dois complexos conjugados).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4efe3" w:val="clear"/>
        <w:spacing w:after="160" w:before="16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1b2a41"/>
          <w:sz w:val="24"/>
          <w:szCs w:val="24"/>
          <w:rtl w:val="0"/>
        </w:rPr>
        <w:t xml:space="preserve">Gc(s) = (μ/Te) / (s + 1/Te)          Gsm(s) = M(s−z1)(s−z2) / [(s−p1)(s−p2)(s−p3)]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A rotina desenvolvida automatiza integralmente o procedimento de projeto estudado no capítulo: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Determina o ganho de estabilidade marginal Kmarg e a frequência de cruzamento do eixo jω, varrendo valores de K e localizando a mudança de sinal da parte real do polo dominante (com refinamento por bisseção).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Calcula o fator de amortecimento ζ correspondente a uma especificação de 16% de ultrapassagem e localiza, sobre a reta radial associada, o ponto de projeto no LGR e o respectivo ganho Kdesign, resolvendo a condição de ângulo/magnitude numericamente.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Obtém os polos de malha fechada e a função de transferência T(s) para o ganho de projeto, incluindo o ganho DC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Simula a resposta ao degrau unitário, extraindo métricas de desempenho reais (ultrapassagem percentual, tempo de pico, tempo de subida 10–90% e tempo de acomodação a ±2%).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Gera os gráficos do LGR (com a reta de ζ constante e os pontos de projeto e de estabilidade marginal destacados) e da resposta ao degrau.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Essa implementação evidencia, na prática, como as condições de ângulo e magnitude, apresentadas de forma analítica no Bloco 1, podem ser resolvidas numericamente para automatizar o projeto por ajuste de ganho descrito no Bloco 3, dispensando tanto o esboço manual do LGR quanto a fatoração direta do polinômio característico para cada valor de K testado.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e8a33d" w:space="4" w:sz="8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1b2a41"/>
          <w:sz w:val="32"/>
          <w:szCs w:val="32"/>
          <w:rtl w:val="0"/>
        </w:rPr>
        <w:t xml:space="preserve">5.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O estudo do Capítulo 8 permite consolidar três ideias centrais sobre o Lugar Geométrico das Raízes: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LGR conecta aquilo que já conhecemos com facilidade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os polos e zeros em malha aberta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àquilo que realmente se deseja prever: o comportamento do sistema em malha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conjunto de regras de esboço, aliado às técnicas de refinamento (pontos de saída/entrada, cruzamento do eixo jω, ângulos de partida e chegada), permite projetar o ganho K de um sistema sem a necessidade de resolver polinômios característicos de ordem elevada.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Ainda assim, o método apresenta uma limitação importante: o ajuste isolado do ganho K não permite separar, de forma independente, o projeto da resposta transitória do projeto do erro em regime permanente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limitação que motiva o estudo de técnicas de compensação em capítulos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300" w:lineRule="auto"/>
        <w:jc w:val="both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Por fim, os estudos de caso da antena de rastreamento e do veículo submersível UFSS demonstram a aplicabilidade direta do LGR a sistemas de engenharia reais, tanto no dimensionamento de ganhos para atender especificações de desempenho quanto na análise qualitativa de estabilidade decorrente de alterações estruturais na malha de controle, como a inclusão de realimentação de velocidade.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Referência: NISE, N. S. Engenharia de Sistemas de Controle. Capítulo 8 - Técnicas do Lugar Geométrico das Raízes.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cccccc" w:space="4" w:sz="4" w:val="single"/>
      </w:pBd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Capítulo 8 - Técnicas do Lugar Geométrico das Raízes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