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28E" w:rsidRDefault="0092028E">
      <w:pPr>
        <w:spacing w:after="0" w:line="259" w:lineRule="auto"/>
        <w:ind w:left="-2193" w:right="10390" w:firstLine="0"/>
        <w:jc w:val="left"/>
      </w:pPr>
    </w:p>
    <w:p w:rsidR="00137E54" w:rsidRDefault="00137E54" w:rsidP="00137E54">
      <w:pPr>
        <w:pStyle w:val="Ttulo3"/>
        <w:spacing w:after="116" w:line="260" w:lineRule="auto"/>
        <w:ind w:right="155"/>
        <w:jc w:val="center"/>
        <w:rPr>
          <w:sz w:val="40"/>
        </w:rPr>
      </w:pPr>
    </w:p>
    <w:p w:rsidR="00137E54" w:rsidRDefault="00137E54" w:rsidP="00137E54">
      <w:pPr>
        <w:pStyle w:val="Ttulo3"/>
        <w:spacing w:after="116" w:line="260" w:lineRule="auto"/>
        <w:ind w:right="155"/>
        <w:jc w:val="center"/>
        <w:rPr>
          <w:sz w:val="40"/>
        </w:rPr>
      </w:pPr>
    </w:p>
    <w:p w:rsidR="00137E54" w:rsidRDefault="00137E54" w:rsidP="00137E54">
      <w:pPr>
        <w:pStyle w:val="Ttulo3"/>
        <w:spacing w:after="116" w:line="260" w:lineRule="auto"/>
        <w:ind w:right="155"/>
        <w:jc w:val="center"/>
        <w:rPr>
          <w:sz w:val="40"/>
        </w:rPr>
      </w:pPr>
    </w:p>
    <w:p w:rsidR="00137E54" w:rsidRDefault="00137E54" w:rsidP="00137E54">
      <w:pPr>
        <w:pStyle w:val="Ttulo3"/>
        <w:spacing w:after="116" w:line="260" w:lineRule="auto"/>
        <w:ind w:right="155"/>
        <w:jc w:val="center"/>
        <w:rPr>
          <w:sz w:val="40"/>
        </w:rPr>
      </w:pPr>
    </w:p>
    <w:p w:rsidR="00137E54" w:rsidRDefault="00137E54" w:rsidP="00137E54">
      <w:pPr>
        <w:pStyle w:val="Ttulo3"/>
        <w:spacing w:after="116" w:line="260" w:lineRule="auto"/>
        <w:ind w:right="155"/>
        <w:jc w:val="center"/>
        <w:rPr>
          <w:sz w:val="40"/>
        </w:rPr>
      </w:pPr>
    </w:p>
    <w:p w:rsidR="00137E54" w:rsidRPr="00137E54" w:rsidRDefault="00137E54" w:rsidP="00137E54">
      <w:pPr>
        <w:pStyle w:val="Ttulo3"/>
        <w:spacing w:after="116" w:line="260" w:lineRule="auto"/>
        <w:ind w:right="155"/>
        <w:jc w:val="center"/>
        <w:rPr>
          <w:sz w:val="40"/>
        </w:rPr>
      </w:pPr>
      <w:r w:rsidRPr="00137E54">
        <w:rPr>
          <w:sz w:val="40"/>
        </w:rPr>
        <w:t>Sistemas de Soporte S. A.</w:t>
      </w:r>
    </w:p>
    <w:p w:rsidR="00137E54" w:rsidRDefault="00137E54" w:rsidP="00137E54">
      <w:pPr>
        <w:spacing w:after="0" w:line="259" w:lineRule="auto"/>
        <w:ind w:right="2"/>
        <w:jc w:val="center"/>
        <w:rPr>
          <w:b/>
          <w:sz w:val="40"/>
        </w:rPr>
      </w:pPr>
    </w:p>
    <w:p w:rsidR="00137E54" w:rsidRDefault="00137E54" w:rsidP="00137E54">
      <w:pPr>
        <w:spacing w:after="0" w:line="259" w:lineRule="auto"/>
        <w:ind w:right="2"/>
        <w:jc w:val="center"/>
      </w:pPr>
      <w:r>
        <w:rPr>
          <w:b/>
          <w:sz w:val="40"/>
        </w:rPr>
        <w:t xml:space="preserve">Políticas de Seguridad de la Información </w:t>
      </w:r>
    </w:p>
    <w:p w:rsidR="0092028E" w:rsidRPr="00137E54" w:rsidRDefault="00FC38A0">
      <w:pPr>
        <w:spacing w:after="119" w:line="259" w:lineRule="auto"/>
        <w:ind w:left="56" w:right="0" w:firstLine="0"/>
        <w:jc w:val="center"/>
      </w:pPr>
      <w:r w:rsidRPr="00137E54">
        <w:rPr>
          <w:b/>
        </w:rPr>
        <w:t xml:space="preserve">  </w:t>
      </w:r>
      <w:r w:rsidRPr="00137E54">
        <w:t xml:space="preserve"> </w:t>
      </w:r>
    </w:p>
    <w:p w:rsidR="0092028E" w:rsidRDefault="00FC38A0">
      <w:pPr>
        <w:spacing w:after="121" w:line="259" w:lineRule="auto"/>
        <w:ind w:left="3" w:right="0" w:firstLine="0"/>
        <w:jc w:val="center"/>
      </w:pPr>
      <w:r>
        <w:t xml:space="preserve">  </w:t>
      </w:r>
    </w:p>
    <w:p w:rsidR="00137E54" w:rsidRDefault="00137E54" w:rsidP="00137E54">
      <w:pPr>
        <w:spacing w:after="121" w:line="259" w:lineRule="auto"/>
        <w:ind w:right="154"/>
        <w:jc w:val="center"/>
        <w:rPr>
          <w:b/>
        </w:rPr>
      </w:pPr>
      <w:r>
        <w:rPr>
          <w:b/>
        </w:rPr>
        <w:t>José Videla Quezada</w:t>
      </w:r>
    </w:p>
    <w:p w:rsidR="00137E54" w:rsidRDefault="00137E54" w:rsidP="00137E54">
      <w:pPr>
        <w:spacing w:after="121" w:line="259" w:lineRule="auto"/>
        <w:ind w:right="154"/>
        <w:jc w:val="center"/>
      </w:pPr>
      <w:r>
        <w:t xml:space="preserve">   </w:t>
      </w:r>
      <w:r w:rsidR="00FC38A0">
        <w:t xml:space="preserve"> Responsab</w:t>
      </w:r>
      <w:r>
        <w:t>le</w:t>
      </w:r>
    </w:p>
    <w:p w:rsidR="0092028E" w:rsidRDefault="00FC38A0" w:rsidP="00137E54">
      <w:pPr>
        <w:spacing w:after="121" w:line="259" w:lineRule="auto"/>
        <w:ind w:right="154"/>
        <w:jc w:val="center"/>
      </w:pPr>
      <w:r>
        <w:t xml:space="preserve"> </w:t>
      </w:r>
    </w:p>
    <w:p w:rsidR="0092028E" w:rsidRDefault="0092028E">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A25C9A" w:rsidRDefault="00A25C9A">
      <w:pPr>
        <w:spacing w:after="119" w:line="259" w:lineRule="auto"/>
        <w:ind w:left="3" w:right="0" w:firstLine="0"/>
        <w:jc w:val="center"/>
      </w:pPr>
    </w:p>
    <w:p w:rsidR="0092028E" w:rsidRDefault="00FC38A0">
      <w:pPr>
        <w:spacing w:after="121" w:line="259" w:lineRule="auto"/>
        <w:ind w:left="3" w:right="0" w:firstLine="0"/>
        <w:jc w:val="center"/>
      </w:pPr>
      <w:r>
        <w:t xml:space="preserve">  </w:t>
      </w:r>
    </w:p>
    <w:p w:rsidR="0092028E" w:rsidRDefault="00FC38A0">
      <w:pPr>
        <w:spacing w:after="119" w:line="259" w:lineRule="auto"/>
        <w:ind w:left="0" w:right="49" w:firstLine="0"/>
        <w:jc w:val="center"/>
      </w:pPr>
      <w:r>
        <w:t xml:space="preserve"> </w:t>
      </w:r>
    </w:p>
    <w:p w:rsidR="0092028E" w:rsidRDefault="00FC38A0">
      <w:pPr>
        <w:spacing w:after="117" w:line="259" w:lineRule="auto"/>
        <w:ind w:left="0" w:right="49" w:firstLine="0"/>
        <w:jc w:val="center"/>
      </w:pPr>
      <w:r>
        <w:t xml:space="preserve"> </w:t>
      </w:r>
    </w:p>
    <w:p w:rsidR="0092028E" w:rsidRDefault="00FC38A0">
      <w:pPr>
        <w:spacing w:after="119" w:line="259" w:lineRule="auto"/>
        <w:ind w:left="0" w:right="49" w:firstLine="0"/>
        <w:jc w:val="center"/>
      </w:pPr>
      <w:r>
        <w:lastRenderedPageBreak/>
        <w:t xml:space="preserve"> </w:t>
      </w:r>
    </w:p>
    <w:p w:rsidR="0092028E" w:rsidRDefault="00FC38A0">
      <w:pPr>
        <w:spacing w:after="0" w:line="259" w:lineRule="auto"/>
        <w:ind w:left="56" w:right="0" w:firstLine="0"/>
        <w:jc w:val="center"/>
      </w:pPr>
      <w:r>
        <w:t xml:space="preserve"> </w:t>
      </w:r>
      <w:r>
        <w:rPr>
          <w:b/>
        </w:rPr>
        <w:t xml:space="preserve"> </w:t>
      </w:r>
      <w:r>
        <w:t xml:space="preserve"> </w:t>
      </w:r>
    </w:p>
    <w:p w:rsidR="0092028E" w:rsidRDefault="00FC38A0" w:rsidP="0066148B">
      <w:pPr>
        <w:pStyle w:val="Ttulo1"/>
        <w:spacing w:after="22"/>
        <w:ind w:left="371" w:right="0"/>
      </w:pPr>
      <w:bookmarkStart w:id="0" w:name="_Toc43863"/>
      <w:r>
        <w:t>1.</w:t>
      </w:r>
      <w:r>
        <w:rPr>
          <w:rFonts w:ascii="Arial" w:eastAsia="Arial" w:hAnsi="Arial" w:cs="Arial"/>
        </w:rPr>
        <w:t xml:space="preserve"> </w:t>
      </w:r>
      <w:r>
        <w:t>INTRODUCCION</w:t>
      </w:r>
      <w:r>
        <w:rPr>
          <w:b w:val="0"/>
        </w:rPr>
        <w:t xml:space="preserve"> </w:t>
      </w:r>
      <w:r>
        <w:t xml:space="preserve">  </w:t>
      </w:r>
      <w:bookmarkEnd w:id="0"/>
      <w:r>
        <w:t xml:space="preserve">  </w:t>
      </w:r>
    </w:p>
    <w:p w:rsidR="0092028E" w:rsidRDefault="00FC38A0">
      <w:pPr>
        <w:spacing w:after="18" w:line="259" w:lineRule="auto"/>
        <w:ind w:left="16" w:right="0" w:firstLine="0"/>
        <w:jc w:val="left"/>
      </w:pPr>
      <w:r>
        <w:t xml:space="preserve">  </w:t>
      </w:r>
    </w:p>
    <w:p w:rsidR="0066148B" w:rsidRDefault="00137E54" w:rsidP="0066148B">
      <w:pPr>
        <w:spacing w:after="186"/>
        <w:ind w:left="26" w:right="147"/>
      </w:pPr>
      <w:r>
        <w:t xml:space="preserve">       </w:t>
      </w:r>
      <w:r w:rsidR="00FC38A0">
        <w:t xml:space="preserve">El objetivo de </w:t>
      </w:r>
      <w:r>
        <w:t>este documento</w:t>
      </w:r>
      <w:r w:rsidR="00FC38A0">
        <w:t xml:space="preserve"> es </w:t>
      </w:r>
      <w:r>
        <w:t xml:space="preserve">establecer las políticas de seguridad de la información para </w:t>
      </w:r>
      <w:r w:rsidRPr="00137E54">
        <w:rPr>
          <w:b/>
        </w:rPr>
        <w:t>Sistemas de Soporte S. A.</w:t>
      </w:r>
      <w:r>
        <w:t xml:space="preserve">, </w:t>
      </w:r>
      <w:r w:rsidR="00FC38A0">
        <w:t xml:space="preserve">proteger los recursos </w:t>
      </w:r>
      <w:r>
        <w:t xml:space="preserve">de informáticos </w:t>
      </w:r>
      <w:r w:rsidR="00FC38A0">
        <w:t xml:space="preserve"> valiosos de la institución, tales como la información, el hardware o el software. A través de la adopción de las medidas adecuadas, la política de seguridad informática ayuda a la organización </w:t>
      </w:r>
      <w:r w:rsidR="0066148B">
        <w:t xml:space="preserve">a </w:t>
      </w:r>
      <w:r w:rsidR="00FC38A0">
        <w:t xml:space="preserve">cumplir sus objetivos, protegiendo sus recursos financieros, sus sistemas, su reputación, su situación legal, y otros bienes tanto tangibles como inmateriales. </w:t>
      </w:r>
    </w:p>
    <w:p w:rsidR="0092028E" w:rsidRDefault="0066148B" w:rsidP="0066148B">
      <w:pPr>
        <w:spacing w:after="186"/>
        <w:ind w:left="26" w:right="147"/>
      </w:pPr>
      <w:r>
        <w:t xml:space="preserve"> </w:t>
      </w:r>
      <w:r w:rsidR="00FC38A0">
        <w:t xml:space="preserve">Esta política </w:t>
      </w:r>
      <w:r>
        <w:t>está enfocada para cada uno de</w:t>
      </w:r>
      <w:r>
        <w:t xml:space="preserve"> los miembros de la institución y </w:t>
      </w:r>
      <w:r w:rsidR="00FC38A0">
        <w:t>debe concluir en una posición consciente y vigilante del personal por el uso y limitaciones de los recursos y servicios informátic</w:t>
      </w:r>
      <w:r>
        <w:t>os críticos de la institución.</w:t>
      </w:r>
      <w:r>
        <w:t xml:space="preserve"> </w:t>
      </w:r>
    </w:p>
    <w:p w:rsidR="00C55653" w:rsidRDefault="00FC38A0" w:rsidP="00C22729">
      <w:pPr>
        <w:spacing w:after="186"/>
        <w:ind w:left="26" w:right="147"/>
      </w:pPr>
      <w:r>
        <w:t>Este documento</w:t>
      </w:r>
      <w:r w:rsidR="00C22729">
        <w:t xml:space="preserve"> es una guía de </w:t>
      </w:r>
      <w:r>
        <w:t xml:space="preserve">políticas y procedimientos relacionadas con la infraestructura tecnológica de </w:t>
      </w:r>
      <w:r w:rsidR="00C22729" w:rsidRPr="00137E54">
        <w:rPr>
          <w:b/>
        </w:rPr>
        <w:t>Sistemas de Soporte S. A</w:t>
      </w:r>
      <w:r w:rsidR="00C22729">
        <w:t xml:space="preserve">. </w:t>
      </w:r>
      <w:r>
        <w:t xml:space="preserve">en cuanto a los </w:t>
      </w:r>
      <w:r w:rsidR="00C22729">
        <w:t>políticas de seguridad de la información</w:t>
      </w:r>
      <w:r w:rsidR="00C22729">
        <w:t xml:space="preserve">. </w:t>
      </w:r>
      <w:r>
        <w:t xml:space="preserve">Desarrollar una política de seguridad informática significa planear, organizar, dirigir y controlar las actividades tecnológicas para mantener y garantizar la integridad física de los recursos informáticos, así como resguardar los activos de la institución.  </w:t>
      </w:r>
    </w:p>
    <w:p w:rsidR="00C22729" w:rsidRPr="00C22729" w:rsidRDefault="00C22729" w:rsidP="00C22729">
      <w:bookmarkStart w:id="1" w:name="_Toc43864"/>
    </w:p>
    <w:p w:rsidR="0092028E" w:rsidRDefault="00FC38A0">
      <w:pPr>
        <w:pStyle w:val="Ttulo1"/>
        <w:spacing w:after="33"/>
        <w:ind w:left="371" w:right="0"/>
      </w:pPr>
      <w:r>
        <w:t>2.</w:t>
      </w:r>
      <w:r>
        <w:rPr>
          <w:rFonts w:ascii="Arial" w:eastAsia="Arial" w:hAnsi="Arial" w:cs="Arial"/>
        </w:rPr>
        <w:t xml:space="preserve"> </w:t>
      </w:r>
      <w:r>
        <w:t xml:space="preserve">JUSTIFICACION   </w:t>
      </w:r>
      <w:bookmarkEnd w:id="1"/>
    </w:p>
    <w:p w:rsidR="0092028E" w:rsidRDefault="00FC38A0">
      <w:pPr>
        <w:spacing w:after="21" w:line="259" w:lineRule="auto"/>
        <w:ind w:left="716" w:right="0" w:firstLine="0"/>
        <w:jc w:val="left"/>
      </w:pPr>
      <w:r>
        <w:rPr>
          <w:b/>
        </w:rPr>
        <w:t xml:space="preserve"> </w:t>
      </w:r>
      <w:r>
        <w:t xml:space="preserve"> </w:t>
      </w:r>
    </w:p>
    <w:p w:rsidR="0092028E" w:rsidRDefault="00FC38A0">
      <w:pPr>
        <w:spacing w:after="190"/>
        <w:ind w:left="26" w:right="147"/>
      </w:pPr>
      <w:r>
        <w:t xml:space="preserve">La seguridad informática aplica técnicas fundamentadas para preservar la información y los diferentes recursos informáticos con que cuenta </w:t>
      </w:r>
      <w:r w:rsidR="00C55653" w:rsidRPr="00137E54">
        <w:rPr>
          <w:b/>
        </w:rPr>
        <w:t>Sistemas de Soporte S. A</w:t>
      </w:r>
      <w:r>
        <w:t>. La política de seguridad informática es el conjunto de normas, reglas, procedimientos y prácticas que regulan la protección de la información contra la pérdida de forma accidental como intencionada</w:t>
      </w:r>
      <w:r w:rsidR="00C22729">
        <w:t>.</w:t>
      </w:r>
      <w:r>
        <w:t xml:space="preserve">  </w:t>
      </w:r>
    </w:p>
    <w:p w:rsidR="0092028E" w:rsidRDefault="00FC38A0">
      <w:pPr>
        <w:spacing w:after="249" w:line="259" w:lineRule="auto"/>
        <w:ind w:left="16" w:right="0" w:firstLine="0"/>
        <w:jc w:val="left"/>
      </w:pPr>
      <w:r>
        <w:rPr>
          <w:b/>
        </w:rPr>
        <w:t xml:space="preserve"> </w:t>
      </w:r>
      <w:r>
        <w:t xml:space="preserve"> </w:t>
      </w:r>
    </w:p>
    <w:p w:rsidR="0092028E" w:rsidRDefault="00FC38A0">
      <w:pPr>
        <w:pStyle w:val="Ttulo1"/>
        <w:spacing w:after="26"/>
        <w:ind w:left="371" w:right="0"/>
      </w:pPr>
      <w:bookmarkStart w:id="2" w:name="_Toc43865"/>
      <w:r>
        <w:t>3.</w:t>
      </w:r>
      <w:r>
        <w:rPr>
          <w:rFonts w:ascii="Arial" w:eastAsia="Arial" w:hAnsi="Arial" w:cs="Arial"/>
        </w:rPr>
        <w:t xml:space="preserve"> </w:t>
      </w:r>
      <w:r>
        <w:t xml:space="preserve">OBJETIVOS  </w:t>
      </w:r>
      <w:bookmarkEnd w:id="2"/>
    </w:p>
    <w:p w:rsidR="0092028E" w:rsidRDefault="00FC38A0">
      <w:pPr>
        <w:spacing w:after="17" w:line="259" w:lineRule="auto"/>
        <w:ind w:left="716" w:right="0" w:firstLine="0"/>
        <w:jc w:val="left"/>
      </w:pPr>
      <w:r>
        <w:rPr>
          <w:b/>
        </w:rPr>
        <w:t xml:space="preserve"> </w:t>
      </w:r>
      <w:r>
        <w:t xml:space="preserve"> </w:t>
      </w:r>
    </w:p>
    <w:p w:rsidR="0092028E" w:rsidRDefault="00FC38A0">
      <w:pPr>
        <w:spacing w:after="187"/>
        <w:ind w:left="26" w:right="147"/>
      </w:pPr>
      <w:r>
        <w:t xml:space="preserve">Establecer la política de Seguridad Informática que apoye la Seguridad de la Información, entendida como la preservación de la integridad, confidencialidad y disponibilidad, así como instrumentar y coordinar acciones para minimizar daños a la infraestructura tecnológica y a los sistemas informáticos. El objetivo principal de la Seguridad Informática será proteger desde el ámbito tecnológico la información electrónica institucional, los recursos informáticos y los servicios tecnológicos necesarios para que </w:t>
      </w:r>
      <w:r w:rsidR="00C55653" w:rsidRPr="00137E54">
        <w:rPr>
          <w:b/>
        </w:rPr>
        <w:t>Sistemas de Soporte S. A</w:t>
      </w:r>
      <w:r w:rsidR="00C55653">
        <w:t xml:space="preserve"> </w:t>
      </w:r>
      <w:r>
        <w:t xml:space="preserve">pueda cumplir con su misión.  </w:t>
      </w:r>
    </w:p>
    <w:p w:rsidR="00C55653" w:rsidRDefault="00C55653" w:rsidP="00C55653">
      <w:pPr>
        <w:pStyle w:val="Ttulo1"/>
        <w:ind w:left="371" w:right="0"/>
      </w:pPr>
      <w:bookmarkStart w:id="3" w:name="_Toc43866"/>
    </w:p>
    <w:p w:rsidR="0066148B" w:rsidRPr="0066148B" w:rsidRDefault="0066148B" w:rsidP="0066148B"/>
    <w:p w:rsidR="00C55653" w:rsidRDefault="00FC38A0" w:rsidP="00C55653">
      <w:pPr>
        <w:pStyle w:val="Ttulo1"/>
        <w:ind w:left="371" w:right="0"/>
      </w:pPr>
      <w:r>
        <w:lastRenderedPageBreak/>
        <w:t>4.</w:t>
      </w:r>
      <w:r>
        <w:rPr>
          <w:rFonts w:ascii="Arial" w:eastAsia="Arial" w:hAnsi="Arial" w:cs="Arial"/>
        </w:rPr>
        <w:t xml:space="preserve"> </w:t>
      </w:r>
      <w:r>
        <w:t xml:space="preserve">ALCANCE  </w:t>
      </w:r>
      <w:bookmarkEnd w:id="3"/>
    </w:p>
    <w:p w:rsidR="0092028E" w:rsidRDefault="00FC38A0" w:rsidP="00C55653">
      <w:pPr>
        <w:pStyle w:val="Ttulo1"/>
        <w:ind w:left="371" w:right="0"/>
      </w:pPr>
      <w:r>
        <w:rPr>
          <w:sz w:val="21"/>
        </w:rPr>
        <w:t xml:space="preserve"> </w:t>
      </w:r>
      <w:r>
        <w:t xml:space="preserve"> </w:t>
      </w:r>
    </w:p>
    <w:p w:rsidR="0092028E" w:rsidRDefault="00FC38A0">
      <w:pPr>
        <w:spacing w:after="233"/>
        <w:ind w:left="26" w:right="147"/>
      </w:pPr>
      <w:r>
        <w:t xml:space="preserve">Se definen políticas y lineamientos con el propósito de cumplir con los objetivos de la institución en seguridad informática; y para ello se establecen:  </w:t>
      </w:r>
    </w:p>
    <w:p w:rsidR="0092028E" w:rsidRDefault="00FC38A0">
      <w:pPr>
        <w:numPr>
          <w:ilvl w:val="0"/>
          <w:numId w:val="2"/>
        </w:numPr>
        <w:ind w:right="147" w:hanging="350"/>
      </w:pPr>
      <w:r>
        <w:rPr>
          <w:b/>
        </w:rPr>
        <w:t>Políticas de seguridad:</w:t>
      </w:r>
      <w:r>
        <w:t xml:space="preserve"> Para definir controles que  proporcionan directivas y consejos de gestión para mejorar la seguridad de los activos de información.   </w:t>
      </w:r>
    </w:p>
    <w:p w:rsidR="0092028E" w:rsidRDefault="00FC38A0">
      <w:pPr>
        <w:numPr>
          <w:ilvl w:val="0"/>
          <w:numId w:val="2"/>
        </w:numPr>
        <w:ind w:right="147" w:hanging="350"/>
      </w:pPr>
      <w:r>
        <w:rPr>
          <w:b/>
        </w:rPr>
        <w:t>Políticas Administrativas u Organizarles:</w:t>
      </w:r>
      <w:r>
        <w:t xml:space="preserve"> Que define controles para facilitar la gestión de  la información en </w:t>
      </w:r>
      <w:r w:rsidR="00C55653" w:rsidRPr="00137E54">
        <w:rPr>
          <w:b/>
        </w:rPr>
        <w:t>Sistemas de Soporte S. A</w:t>
      </w:r>
      <w:r>
        <w:t xml:space="preserve">.    </w:t>
      </w:r>
    </w:p>
    <w:p w:rsidR="0092028E" w:rsidRDefault="00FC38A0">
      <w:pPr>
        <w:numPr>
          <w:ilvl w:val="0"/>
          <w:numId w:val="2"/>
        </w:numPr>
        <w:ind w:right="147" w:hanging="350"/>
      </w:pPr>
      <w:r>
        <w:rPr>
          <w:b/>
        </w:rPr>
        <w:t xml:space="preserve">Políticas para Gestión de Activos: </w:t>
      </w:r>
      <w:r>
        <w:t xml:space="preserve">Que establece controles para catalogar los activos y protegerlos eficazmente.   </w:t>
      </w:r>
    </w:p>
    <w:p w:rsidR="0092028E" w:rsidRDefault="00FC38A0">
      <w:pPr>
        <w:numPr>
          <w:ilvl w:val="0"/>
          <w:numId w:val="2"/>
        </w:numPr>
        <w:ind w:right="147" w:hanging="350"/>
      </w:pPr>
      <w:r>
        <w:rPr>
          <w:b/>
        </w:rPr>
        <w:t xml:space="preserve">Políticas </w:t>
      </w:r>
      <w:r w:rsidR="0066148B">
        <w:rPr>
          <w:b/>
        </w:rPr>
        <w:t>de</w:t>
      </w:r>
      <w:r>
        <w:rPr>
          <w:b/>
        </w:rPr>
        <w:t xml:space="preserve"> Seguridad </w:t>
      </w:r>
      <w:r w:rsidR="0066148B">
        <w:rPr>
          <w:b/>
        </w:rPr>
        <w:t>para Personas</w:t>
      </w:r>
      <w:r>
        <w:rPr>
          <w:b/>
        </w:rPr>
        <w:t xml:space="preserve">: </w:t>
      </w:r>
      <w:r>
        <w:t xml:space="preserve">Que permite establecer controles para reducir los riesgos de error humano, robo, fraude y utilización abusiva de los equipamientos.   </w:t>
      </w:r>
    </w:p>
    <w:p w:rsidR="0092028E" w:rsidRDefault="00FC38A0">
      <w:pPr>
        <w:numPr>
          <w:ilvl w:val="0"/>
          <w:numId w:val="2"/>
        </w:numPr>
        <w:ind w:right="147" w:hanging="350"/>
      </w:pPr>
      <w:r>
        <w:rPr>
          <w:b/>
        </w:rPr>
        <w:t>Políticas de Seguridad Física</w:t>
      </w:r>
      <w:r>
        <w:t xml:space="preserve">.  Establece controles para impedir la violación, deterioro y la perturbación de las instalaciones y datos.   </w:t>
      </w:r>
    </w:p>
    <w:p w:rsidR="0092028E" w:rsidRDefault="00FC38A0">
      <w:pPr>
        <w:numPr>
          <w:ilvl w:val="0"/>
          <w:numId w:val="2"/>
        </w:numPr>
        <w:ind w:right="147" w:hanging="350"/>
      </w:pPr>
      <w:r>
        <w:rPr>
          <w:b/>
        </w:rPr>
        <w:t xml:space="preserve">Políticas de Gestión de las Operaciones: </w:t>
      </w:r>
      <w:r>
        <w:t xml:space="preserve">Define controles para garantizar un funcionamiento seguro y adecuado de los dispositivos de tratamiento de la información.   </w:t>
      </w:r>
    </w:p>
    <w:p w:rsidR="0092028E" w:rsidRDefault="00FC38A0">
      <w:pPr>
        <w:numPr>
          <w:ilvl w:val="0"/>
          <w:numId w:val="2"/>
        </w:numPr>
        <w:ind w:right="147" w:hanging="350"/>
      </w:pPr>
      <w:r>
        <w:rPr>
          <w:b/>
        </w:rPr>
        <w:t xml:space="preserve">Políticas de Control de Acceso a los Datos: </w:t>
      </w:r>
      <w:r>
        <w:t>Identificar medios para impedir accesos no autorizados y registro de los accesos efectuados</w:t>
      </w:r>
      <w:r>
        <w:rPr>
          <w:b/>
        </w:rPr>
        <w:t xml:space="preserve">.  </w:t>
      </w:r>
      <w:r>
        <w:t xml:space="preserve"> </w:t>
      </w:r>
    </w:p>
    <w:p w:rsidR="0092028E" w:rsidRDefault="00FC38A0">
      <w:pPr>
        <w:numPr>
          <w:ilvl w:val="0"/>
          <w:numId w:val="2"/>
        </w:numPr>
        <w:ind w:right="147" w:hanging="350"/>
      </w:pPr>
      <w:r>
        <w:rPr>
          <w:b/>
        </w:rPr>
        <w:t>Políticas para Adquisición, Desarrollo y Mantenimiento de Software:</w:t>
      </w:r>
      <w:r>
        <w:t xml:space="preserve"> Controles para establecer racionalización de gastos, aspectos a tener en cuenta al momento de adquisiciones y establecimiento de estándares.   </w:t>
      </w:r>
    </w:p>
    <w:p w:rsidR="0092028E" w:rsidRDefault="00FC38A0">
      <w:pPr>
        <w:numPr>
          <w:ilvl w:val="0"/>
          <w:numId w:val="2"/>
        </w:numPr>
        <w:ind w:right="147" w:hanging="350"/>
      </w:pPr>
      <w:r>
        <w:rPr>
          <w:b/>
        </w:rPr>
        <w:t xml:space="preserve">Políticas para Gestión de Incidentes: </w:t>
      </w:r>
      <w:r>
        <w:t xml:space="preserve">Clasificación de los incidentes según el grado en que afecten el normal funcionamiento del negocio. Controles para gestionar las incidencias que afectan a la seguridad de la Información.  </w:t>
      </w:r>
    </w:p>
    <w:p w:rsidR="0092028E" w:rsidRDefault="00FC38A0">
      <w:pPr>
        <w:numPr>
          <w:ilvl w:val="0"/>
          <w:numId w:val="2"/>
        </w:numPr>
        <w:ind w:right="147" w:hanging="350"/>
      </w:pPr>
      <w:r>
        <w:rPr>
          <w:b/>
        </w:rPr>
        <w:t>Políticas para la Continuidad de la Operación:</w:t>
      </w:r>
      <w:r>
        <w:t xml:space="preserve"> Controles para reducir los efectos de las interrupciones de actividad y proteger los procesos esenciales de </w:t>
      </w:r>
      <w:r w:rsidR="008629FB" w:rsidRPr="00137E54">
        <w:rPr>
          <w:b/>
        </w:rPr>
        <w:t>Sistemas de Soporte S. A</w:t>
      </w:r>
      <w:r>
        <w:t xml:space="preserve"> contra averías y siniestros mayores.   </w:t>
      </w:r>
    </w:p>
    <w:p w:rsidR="008629FB" w:rsidRDefault="008629FB" w:rsidP="008629FB">
      <w:bookmarkStart w:id="4" w:name="_Toc43867"/>
    </w:p>
    <w:p w:rsidR="008629FB" w:rsidRDefault="008629FB" w:rsidP="008629FB"/>
    <w:p w:rsidR="0066148B" w:rsidRDefault="0066148B" w:rsidP="008629FB"/>
    <w:p w:rsidR="0066148B" w:rsidRDefault="0066148B" w:rsidP="008629FB"/>
    <w:p w:rsidR="0066148B" w:rsidRDefault="0066148B" w:rsidP="008629FB"/>
    <w:p w:rsidR="0066148B" w:rsidRDefault="0066148B" w:rsidP="008629FB"/>
    <w:p w:rsidR="0066148B" w:rsidRDefault="0066148B" w:rsidP="008629FB"/>
    <w:p w:rsidR="0066148B" w:rsidRDefault="0066148B" w:rsidP="008629FB"/>
    <w:p w:rsidR="0066148B" w:rsidRDefault="0066148B" w:rsidP="008629FB"/>
    <w:p w:rsidR="0066148B" w:rsidRDefault="0066148B" w:rsidP="008629FB"/>
    <w:p w:rsidR="0066148B" w:rsidRDefault="0066148B" w:rsidP="008629FB"/>
    <w:p w:rsidR="0066148B" w:rsidRDefault="0066148B" w:rsidP="008629FB"/>
    <w:bookmarkEnd w:id="4"/>
    <w:p w:rsidR="0015320A" w:rsidRDefault="0015320A">
      <w:pPr>
        <w:spacing w:after="258"/>
        <w:ind w:left="26" w:right="147"/>
      </w:pPr>
    </w:p>
    <w:tbl>
      <w:tblPr>
        <w:tblStyle w:val="Tablaconcuadrcula"/>
        <w:tblW w:w="0" w:type="auto"/>
        <w:tblInd w:w="26" w:type="dxa"/>
        <w:tblLook w:val="04A0" w:firstRow="1" w:lastRow="0" w:firstColumn="1" w:lastColumn="0" w:noHBand="0" w:noVBand="1"/>
      </w:tblPr>
      <w:tblGrid>
        <w:gridCol w:w="8638"/>
      </w:tblGrid>
      <w:tr w:rsidR="0015320A" w:rsidTr="00745E1B">
        <w:trPr>
          <w:trHeight w:val="536"/>
        </w:trPr>
        <w:tc>
          <w:tcPr>
            <w:tcW w:w="8638" w:type="dxa"/>
          </w:tcPr>
          <w:p w:rsidR="0015320A" w:rsidRPr="00A11617" w:rsidRDefault="0015320A" w:rsidP="0015320A">
            <w:pPr>
              <w:pStyle w:val="Ttulo1"/>
              <w:ind w:left="371" w:right="0"/>
              <w:rPr>
                <w:sz w:val="28"/>
                <w:szCs w:val="28"/>
              </w:rPr>
            </w:pPr>
            <w:r w:rsidRPr="00A11617">
              <w:rPr>
                <w:sz w:val="28"/>
                <w:szCs w:val="28"/>
              </w:rPr>
              <w:t xml:space="preserve">POLITICAS DE SEGURIDAD  </w:t>
            </w:r>
          </w:p>
        </w:tc>
      </w:tr>
      <w:tr w:rsidR="0015320A" w:rsidTr="0015320A">
        <w:tc>
          <w:tcPr>
            <w:tcW w:w="8638" w:type="dxa"/>
          </w:tcPr>
          <w:p w:rsidR="0015320A" w:rsidRDefault="0015320A" w:rsidP="00745E1B">
            <w:pPr>
              <w:spacing w:after="258"/>
              <w:ind w:left="0" w:right="147" w:firstLine="0"/>
            </w:pPr>
            <w:r w:rsidRPr="00C16E92">
              <w:rPr>
                <w:b/>
              </w:rPr>
              <w:t>1</w:t>
            </w:r>
            <w:r>
              <w:rPr>
                <w:rFonts w:ascii="Arial" w:eastAsia="Arial" w:hAnsi="Arial" w:cs="Arial"/>
              </w:rPr>
              <w:tab/>
            </w:r>
            <w:r w:rsidRPr="0015320A">
              <w:rPr>
                <w:b/>
              </w:rPr>
              <w:t xml:space="preserve">Responsables </w:t>
            </w:r>
          </w:p>
        </w:tc>
      </w:tr>
      <w:tr w:rsidR="0015320A" w:rsidTr="0015320A">
        <w:tc>
          <w:tcPr>
            <w:tcW w:w="8638" w:type="dxa"/>
          </w:tcPr>
          <w:p w:rsidR="0015320A" w:rsidRDefault="00C16E92" w:rsidP="00C16E92">
            <w:pPr>
              <w:spacing w:after="258"/>
              <w:ind w:left="0" w:right="147" w:firstLine="0"/>
            </w:pPr>
            <w:r>
              <w:rPr>
                <w:b/>
              </w:rPr>
              <w:t>1.1</w:t>
            </w:r>
            <w:r w:rsidR="0015320A">
              <w:rPr>
                <w:b/>
              </w:rPr>
              <w:t xml:space="preserve"> </w:t>
            </w:r>
            <w:r w:rsidR="0015320A">
              <w:rPr>
                <w:b/>
              </w:rPr>
              <w:t>Responsable de</w:t>
            </w:r>
            <w:r w:rsidR="0015320A">
              <w:t xml:space="preserve"> </w:t>
            </w:r>
            <w:r w:rsidR="0015320A">
              <w:rPr>
                <w:b/>
              </w:rPr>
              <w:t>Seguridad Informática</w:t>
            </w:r>
          </w:p>
        </w:tc>
      </w:tr>
      <w:tr w:rsidR="0015320A" w:rsidTr="0015320A">
        <w:tc>
          <w:tcPr>
            <w:tcW w:w="8638" w:type="dxa"/>
          </w:tcPr>
          <w:p w:rsidR="0015320A" w:rsidRDefault="0015320A" w:rsidP="00745E1B">
            <w:pPr>
              <w:spacing w:after="258"/>
              <w:ind w:left="0" w:right="147" w:firstLine="0"/>
            </w:pPr>
            <w:r>
              <w:rPr>
                <w:b/>
              </w:rPr>
              <w:t>Objetivos:</w:t>
            </w:r>
            <w:r>
              <w:t xml:space="preserve"> </w:t>
            </w:r>
            <w:r w:rsidR="00745E1B">
              <w:t>Es quien</w:t>
            </w:r>
            <w:r>
              <w:t xml:space="preserve"> cumplirá funciones relativas a la seguridad de los sistemas de información,  lo cual incluye la supervisión de todos los aspectos inherentes a los temas tratados en la presente política.</w:t>
            </w:r>
          </w:p>
        </w:tc>
      </w:tr>
    </w:tbl>
    <w:p w:rsidR="0092028E" w:rsidRDefault="0092028E">
      <w:pPr>
        <w:spacing w:after="258"/>
        <w:ind w:left="26" w:right="147"/>
      </w:pPr>
    </w:p>
    <w:tbl>
      <w:tblPr>
        <w:tblStyle w:val="Tablaconcuadrcula"/>
        <w:tblW w:w="0" w:type="auto"/>
        <w:tblInd w:w="26" w:type="dxa"/>
        <w:tblLook w:val="04A0" w:firstRow="1" w:lastRow="0" w:firstColumn="1" w:lastColumn="0" w:noHBand="0" w:noVBand="1"/>
      </w:tblPr>
      <w:tblGrid>
        <w:gridCol w:w="8638"/>
      </w:tblGrid>
      <w:tr w:rsidR="0015320A" w:rsidTr="00ED2B84">
        <w:tc>
          <w:tcPr>
            <w:tcW w:w="8638" w:type="dxa"/>
          </w:tcPr>
          <w:p w:rsidR="0015320A" w:rsidRDefault="00C16E92" w:rsidP="00ED2B84">
            <w:pPr>
              <w:spacing w:after="258"/>
              <w:ind w:left="0" w:right="147" w:firstLine="0"/>
            </w:pPr>
            <w:r>
              <w:rPr>
                <w:b/>
              </w:rPr>
              <w:t>1.2</w:t>
            </w:r>
            <w:r w:rsidR="0015320A">
              <w:rPr>
                <w:b/>
              </w:rPr>
              <w:t xml:space="preserve"> </w:t>
            </w:r>
            <w:r>
              <w:rPr>
                <w:b/>
              </w:rPr>
              <w:t xml:space="preserve">Propietarios de la Información </w:t>
            </w:r>
            <w:r>
              <w:t xml:space="preserve"> </w:t>
            </w:r>
          </w:p>
        </w:tc>
      </w:tr>
      <w:tr w:rsidR="0015320A" w:rsidTr="00ED2B84">
        <w:tc>
          <w:tcPr>
            <w:tcW w:w="8638" w:type="dxa"/>
          </w:tcPr>
          <w:p w:rsidR="0015320A" w:rsidRDefault="0015320A" w:rsidP="00745E1B">
            <w:pPr>
              <w:spacing w:after="258"/>
              <w:ind w:left="0" w:right="147" w:firstLine="0"/>
            </w:pPr>
            <w:r>
              <w:rPr>
                <w:b/>
              </w:rPr>
              <w:t>Objetivos:</w:t>
            </w:r>
            <w:r>
              <w:t xml:space="preserve"> </w:t>
            </w:r>
            <w:r w:rsidR="00745E1B">
              <w:t>deben</w:t>
            </w:r>
            <w:r w:rsidR="00C16E92">
              <w:t xml:space="preserve"> clasificarla de acuerdo con el grado de sensibilidad y criticidad de la misma, de documentar y mantener actualizada la clasificación efectuada, y de definir qué usuarios deberán tener permisos de acceso a la información de acuerdo a sus funciones y competencia.    </w:t>
            </w:r>
          </w:p>
        </w:tc>
      </w:tr>
    </w:tbl>
    <w:p w:rsidR="0015320A" w:rsidRDefault="0015320A">
      <w:pPr>
        <w:spacing w:after="258"/>
        <w:ind w:left="26" w:right="147"/>
      </w:pPr>
    </w:p>
    <w:tbl>
      <w:tblPr>
        <w:tblStyle w:val="Tablaconcuadrcula"/>
        <w:tblW w:w="0" w:type="auto"/>
        <w:tblInd w:w="26" w:type="dxa"/>
        <w:tblLook w:val="04A0" w:firstRow="1" w:lastRow="0" w:firstColumn="1" w:lastColumn="0" w:noHBand="0" w:noVBand="1"/>
      </w:tblPr>
      <w:tblGrid>
        <w:gridCol w:w="8638"/>
      </w:tblGrid>
      <w:tr w:rsidR="00C16E92" w:rsidTr="00ED2B84">
        <w:tc>
          <w:tcPr>
            <w:tcW w:w="8638" w:type="dxa"/>
          </w:tcPr>
          <w:p w:rsidR="00C16E92" w:rsidRDefault="00C16E92" w:rsidP="00C16E92">
            <w:pPr>
              <w:spacing w:after="258"/>
              <w:ind w:left="0" w:right="147" w:firstLine="0"/>
            </w:pPr>
            <w:r>
              <w:rPr>
                <w:b/>
              </w:rPr>
              <w:t>1.</w:t>
            </w:r>
            <w:r>
              <w:rPr>
                <w:b/>
              </w:rPr>
              <w:t>3</w:t>
            </w:r>
            <w:r>
              <w:rPr>
                <w:b/>
              </w:rPr>
              <w:t xml:space="preserve"> Responsable</w:t>
            </w:r>
            <w:r>
              <w:rPr>
                <w:b/>
              </w:rPr>
              <w:t>s por Área</w:t>
            </w:r>
          </w:p>
        </w:tc>
      </w:tr>
      <w:tr w:rsidR="00C16E92" w:rsidTr="00ED2B84">
        <w:tc>
          <w:tcPr>
            <w:tcW w:w="8638" w:type="dxa"/>
          </w:tcPr>
          <w:p w:rsidR="00C16E92" w:rsidRDefault="00C16E92" w:rsidP="00B331CD">
            <w:pPr>
              <w:spacing w:after="258"/>
              <w:ind w:left="0" w:right="147" w:firstLine="0"/>
            </w:pPr>
            <w:r>
              <w:rPr>
                <w:b/>
              </w:rPr>
              <w:t>Objetivos:</w:t>
            </w:r>
            <w:r w:rsidR="00B331CD">
              <w:rPr>
                <w:b/>
              </w:rPr>
              <w:t xml:space="preserve"> </w:t>
            </w:r>
            <w:r>
              <w:t xml:space="preserve">cumplirá la </w:t>
            </w:r>
            <w:r w:rsidR="00745E1B">
              <w:t>tarea</w:t>
            </w:r>
            <w:r>
              <w:t xml:space="preserve"> de notificar a todo el personal respecto del cumplimiento de la política de seguridad de la Información y de tod</w:t>
            </w:r>
            <w:r w:rsidR="00B331CD">
              <w:t>o</w:t>
            </w:r>
            <w:r>
              <w:t xml:space="preserve">s </w:t>
            </w:r>
            <w:r w:rsidR="00B331CD">
              <w:t>los alcances de esta</w:t>
            </w:r>
            <w:r>
              <w:t xml:space="preserve">. Asimismo, tendrá a su cargo la notificación de la presente política a todo el personal, de los cambios que en ella se produzcan, la implementación de la suscripción de los compromisos de confidencialidad (entre otros) y las tareas de capacitación continua en materia de seguridad.   </w:t>
            </w:r>
          </w:p>
        </w:tc>
      </w:tr>
    </w:tbl>
    <w:p w:rsidR="00C16E92" w:rsidRDefault="00C16E92">
      <w:pPr>
        <w:spacing w:after="258"/>
        <w:ind w:left="26" w:right="147"/>
      </w:pPr>
    </w:p>
    <w:tbl>
      <w:tblPr>
        <w:tblStyle w:val="Tablaconcuadrcula"/>
        <w:tblW w:w="0" w:type="auto"/>
        <w:tblInd w:w="26" w:type="dxa"/>
        <w:tblLook w:val="04A0" w:firstRow="1" w:lastRow="0" w:firstColumn="1" w:lastColumn="0" w:noHBand="0" w:noVBand="1"/>
      </w:tblPr>
      <w:tblGrid>
        <w:gridCol w:w="8638"/>
      </w:tblGrid>
      <w:tr w:rsidR="00C16E92" w:rsidTr="00ED2B84">
        <w:tc>
          <w:tcPr>
            <w:tcW w:w="8638" w:type="dxa"/>
          </w:tcPr>
          <w:p w:rsidR="00C16E92" w:rsidRDefault="00C16E92" w:rsidP="00C16E92">
            <w:pPr>
              <w:spacing w:after="258"/>
              <w:ind w:left="0" w:right="147" w:firstLine="0"/>
            </w:pPr>
            <w:r>
              <w:rPr>
                <w:b/>
              </w:rPr>
              <w:t>1.</w:t>
            </w:r>
            <w:r>
              <w:rPr>
                <w:b/>
              </w:rPr>
              <w:t>4</w:t>
            </w:r>
            <w:r>
              <w:rPr>
                <w:b/>
              </w:rPr>
              <w:t xml:space="preserve"> Usuarios de la información</w:t>
            </w:r>
          </w:p>
        </w:tc>
      </w:tr>
      <w:tr w:rsidR="00C16E92" w:rsidTr="00ED2B84">
        <w:tc>
          <w:tcPr>
            <w:tcW w:w="8638" w:type="dxa"/>
          </w:tcPr>
          <w:p w:rsidR="00C16E92" w:rsidRDefault="00C16E92" w:rsidP="00C16E92">
            <w:pPr>
              <w:ind w:right="147"/>
            </w:pPr>
            <w:r>
              <w:rPr>
                <w:b/>
              </w:rPr>
              <w:t>Objetivos:</w:t>
            </w:r>
            <w:r>
              <w:t xml:space="preserve"> Los </w:t>
            </w:r>
            <w:r>
              <w:rPr>
                <w:b/>
              </w:rPr>
              <w:t xml:space="preserve"> Usuarios de la información</w:t>
            </w:r>
            <w:r>
              <w:t xml:space="preserve"> y de los sistemas utilizados para su procesamiento son responsables de conocer, dar a conocer, cumplir y hacer cumplir la Política de Seguridad de la Información vigente.  </w:t>
            </w:r>
          </w:p>
          <w:p w:rsidR="00C16E92" w:rsidRDefault="00C16E92" w:rsidP="00ED2B84">
            <w:pPr>
              <w:spacing w:after="258"/>
              <w:ind w:left="0" w:right="147" w:firstLine="0"/>
            </w:pPr>
          </w:p>
        </w:tc>
      </w:tr>
    </w:tbl>
    <w:p w:rsidR="00C16E92" w:rsidRDefault="00C16E92">
      <w:pPr>
        <w:spacing w:after="258"/>
        <w:ind w:left="26" w:right="147"/>
      </w:pPr>
    </w:p>
    <w:p w:rsidR="00C16E92" w:rsidRDefault="00C16E92">
      <w:pPr>
        <w:spacing w:after="258"/>
        <w:ind w:left="26" w:right="147"/>
      </w:pPr>
    </w:p>
    <w:p w:rsidR="00C16E92" w:rsidRDefault="00C16E92">
      <w:pPr>
        <w:spacing w:after="258"/>
        <w:ind w:left="26" w:right="147"/>
      </w:pPr>
    </w:p>
    <w:p w:rsidR="00C16E92" w:rsidRDefault="00C16E92">
      <w:pPr>
        <w:spacing w:after="258"/>
        <w:ind w:left="26" w:right="147"/>
      </w:pPr>
    </w:p>
    <w:tbl>
      <w:tblPr>
        <w:tblStyle w:val="Tablaconcuadrcula"/>
        <w:tblW w:w="0" w:type="auto"/>
        <w:tblInd w:w="26" w:type="dxa"/>
        <w:tblLook w:val="04A0" w:firstRow="1" w:lastRow="0" w:firstColumn="1" w:lastColumn="0" w:noHBand="0" w:noVBand="1"/>
      </w:tblPr>
      <w:tblGrid>
        <w:gridCol w:w="8638"/>
      </w:tblGrid>
      <w:tr w:rsidR="00C16E92" w:rsidTr="00ED2B84">
        <w:tc>
          <w:tcPr>
            <w:tcW w:w="8638" w:type="dxa"/>
          </w:tcPr>
          <w:p w:rsidR="00C16E92" w:rsidRDefault="00C16E92" w:rsidP="00ED2B84">
            <w:pPr>
              <w:spacing w:after="258"/>
              <w:ind w:left="0" w:right="147" w:firstLine="0"/>
            </w:pPr>
            <w:r w:rsidRPr="00C16E92">
              <w:rPr>
                <w:b/>
              </w:rPr>
              <w:t>2</w:t>
            </w:r>
            <w:r w:rsidRPr="00C16E92">
              <w:rPr>
                <w:b/>
              </w:rPr>
              <w:t xml:space="preserve"> </w:t>
            </w:r>
            <w:r>
              <w:rPr>
                <w:rFonts w:ascii="Arial" w:eastAsia="Arial" w:hAnsi="Arial" w:cs="Arial"/>
              </w:rPr>
              <w:tab/>
            </w:r>
            <w:r>
              <w:rPr>
                <w:b/>
              </w:rPr>
              <w:t xml:space="preserve">Ingreso y salida de equipos </w:t>
            </w:r>
            <w:r>
              <w:t xml:space="preserve"> </w:t>
            </w:r>
          </w:p>
        </w:tc>
      </w:tr>
      <w:tr w:rsidR="00C16E92" w:rsidTr="00ED2B84">
        <w:tc>
          <w:tcPr>
            <w:tcW w:w="8638" w:type="dxa"/>
          </w:tcPr>
          <w:p w:rsidR="00C16E92" w:rsidRDefault="00C16E92" w:rsidP="00C16E92">
            <w:pPr>
              <w:spacing w:after="258"/>
              <w:ind w:left="0" w:right="147" w:firstLine="0"/>
            </w:pPr>
            <w:r>
              <w:rPr>
                <w:b/>
              </w:rPr>
              <w:t>2. 1</w:t>
            </w:r>
            <w:r>
              <w:rPr>
                <w:b/>
              </w:rPr>
              <w:t xml:space="preserve"> </w:t>
            </w:r>
            <w:r>
              <w:rPr>
                <w:b/>
              </w:rPr>
              <w:t>Ingreso de Equipos</w:t>
            </w:r>
          </w:p>
        </w:tc>
      </w:tr>
      <w:tr w:rsidR="00C16E92" w:rsidTr="00ED2B84">
        <w:tc>
          <w:tcPr>
            <w:tcW w:w="8638" w:type="dxa"/>
          </w:tcPr>
          <w:p w:rsidR="00C16E92" w:rsidRDefault="00C16E92" w:rsidP="00C16E92">
            <w:pPr>
              <w:spacing w:after="232"/>
              <w:ind w:right="147"/>
            </w:pPr>
            <w:r>
              <w:rPr>
                <w:b/>
              </w:rPr>
              <w:t>Objetivos:</w:t>
            </w:r>
            <w:r>
              <w:t xml:space="preserve"> Los equipos externos que ingresen a la </w:t>
            </w:r>
            <w:r w:rsidRPr="00137E54">
              <w:rPr>
                <w:b/>
              </w:rPr>
              <w:t>Sistemas de Soporte S. A</w:t>
            </w:r>
            <w:r>
              <w:t xml:space="preserve"> deben ser registrados por el número de serial que lo identifica, marca, propietario y  hora de ingreso.  </w:t>
            </w:r>
          </w:p>
        </w:tc>
      </w:tr>
    </w:tbl>
    <w:p w:rsidR="00C16E92" w:rsidRDefault="00C16E92">
      <w:pPr>
        <w:spacing w:after="258"/>
        <w:ind w:left="26" w:right="147"/>
      </w:pPr>
    </w:p>
    <w:tbl>
      <w:tblPr>
        <w:tblStyle w:val="Tablaconcuadrcula"/>
        <w:tblW w:w="0" w:type="auto"/>
        <w:tblInd w:w="26" w:type="dxa"/>
        <w:tblLook w:val="04A0" w:firstRow="1" w:lastRow="0" w:firstColumn="1" w:lastColumn="0" w:noHBand="0" w:noVBand="1"/>
      </w:tblPr>
      <w:tblGrid>
        <w:gridCol w:w="8638"/>
      </w:tblGrid>
      <w:tr w:rsidR="00C16E92" w:rsidTr="00ED2B84">
        <w:tc>
          <w:tcPr>
            <w:tcW w:w="8638" w:type="dxa"/>
          </w:tcPr>
          <w:p w:rsidR="00C16E92" w:rsidRDefault="00C16E92" w:rsidP="00C16E92">
            <w:pPr>
              <w:spacing w:after="258"/>
              <w:ind w:left="0" w:right="147" w:firstLine="0"/>
            </w:pPr>
            <w:r>
              <w:rPr>
                <w:b/>
              </w:rPr>
              <w:t xml:space="preserve">2. </w:t>
            </w:r>
            <w:r>
              <w:rPr>
                <w:b/>
              </w:rPr>
              <w:t>2</w:t>
            </w:r>
            <w:r>
              <w:rPr>
                <w:b/>
              </w:rPr>
              <w:t xml:space="preserve"> </w:t>
            </w:r>
            <w:r>
              <w:rPr>
                <w:b/>
              </w:rPr>
              <w:t>Egreso</w:t>
            </w:r>
            <w:r>
              <w:rPr>
                <w:b/>
              </w:rPr>
              <w:t xml:space="preserve"> de Equipos</w:t>
            </w:r>
          </w:p>
        </w:tc>
      </w:tr>
      <w:tr w:rsidR="00C16E92" w:rsidTr="00ED2B84">
        <w:tc>
          <w:tcPr>
            <w:tcW w:w="8638" w:type="dxa"/>
          </w:tcPr>
          <w:p w:rsidR="00C16E92" w:rsidRDefault="00C16E92" w:rsidP="00C16E92">
            <w:pPr>
              <w:spacing w:after="234"/>
              <w:ind w:right="147"/>
            </w:pPr>
            <w:r>
              <w:rPr>
                <w:b/>
              </w:rPr>
              <w:t>Objetivos:</w:t>
            </w:r>
            <w:r>
              <w:t xml:space="preserve"> Para los equipos que salgan de </w:t>
            </w:r>
            <w:r w:rsidRPr="00137E54">
              <w:rPr>
                <w:b/>
              </w:rPr>
              <w:t>Sistemas de Soporte S. A</w:t>
            </w:r>
            <w:r>
              <w:t xml:space="preserve"> se debe verificar en la planilla el registro de  ingreso confrontando el número de serial, marca y fecha y complementar esta información con la hora de salida  y la firma de quien sale con dicho  equipo.  </w:t>
            </w:r>
          </w:p>
        </w:tc>
      </w:tr>
    </w:tbl>
    <w:p w:rsidR="00C16E92" w:rsidRDefault="00C16E92">
      <w:pPr>
        <w:spacing w:after="258"/>
        <w:ind w:left="26" w:right="147"/>
      </w:pPr>
    </w:p>
    <w:tbl>
      <w:tblPr>
        <w:tblStyle w:val="Tablaconcuadrcula"/>
        <w:tblW w:w="0" w:type="auto"/>
        <w:tblInd w:w="26" w:type="dxa"/>
        <w:tblLook w:val="04A0" w:firstRow="1" w:lastRow="0" w:firstColumn="1" w:lastColumn="0" w:noHBand="0" w:noVBand="1"/>
      </w:tblPr>
      <w:tblGrid>
        <w:gridCol w:w="8638"/>
      </w:tblGrid>
      <w:tr w:rsidR="00C16E92" w:rsidTr="00ED2B84">
        <w:tc>
          <w:tcPr>
            <w:tcW w:w="8638" w:type="dxa"/>
          </w:tcPr>
          <w:p w:rsidR="00C16E92" w:rsidRDefault="00C16E92" w:rsidP="00C16E92">
            <w:pPr>
              <w:spacing w:after="258"/>
              <w:ind w:left="0" w:right="147" w:firstLine="0"/>
            </w:pPr>
            <w:r>
              <w:rPr>
                <w:b/>
              </w:rPr>
              <w:t xml:space="preserve">2. </w:t>
            </w:r>
            <w:r>
              <w:rPr>
                <w:b/>
              </w:rPr>
              <w:t>3</w:t>
            </w:r>
            <w:r>
              <w:rPr>
                <w:b/>
              </w:rPr>
              <w:t xml:space="preserve"> </w:t>
            </w:r>
            <w:r>
              <w:rPr>
                <w:b/>
              </w:rPr>
              <w:t>Otros casos</w:t>
            </w:r>
          </w:p>
        </w:tc>
      </w:tr>
      <w:tr w:rsidR="00C16E92" w:rsidTr="00ED2B84">
        <w:tc>
          <w:tcPr>
            <w:tcW w:w="8638" w:type="dxa"/>
          </w:tcPr>
          <w:p w:rsidR="00C16E92" w:rsidRDefault="00C16E92" w:rsidP="00C16E92">
            <w:pPr>
              <w:spacing w:after="224"/>
              <w:ind w:right="147"/>
            </w:pPr>
            <w:r>
              <w:rPr>
                <w:b/>
              </w:rPr>
              <w:t>Objetivos:</w:t>
            </w:r>
            <w:r>
              <w:t xml:space="preserve"> En caso que el equipo saliente sea de propiedad  de </w:t>
            </w:r>
            <w:r w:rsidRPr="008629FB">
              <w:t>Sistemas de Soporte S. A</w:t>
            </w:r>
            <w:r>
              <w:t xml:space="preserve"> debe tener autorización expresa por el encargado de área.      </w:t>
            </w:r>
          </w:p>
        </w:tc>
      </w:tr>
    </w:tbl>
    <w:p w:rsidR="00C16E92" w:rsidRDefault="00C16E92">
      <w:pPr>
        <w:spacing w:after="258"/>
        <w:ind w:left="26" w:right="147"/>
      </w:pPr>
    </w:p>
    <w:p w:rsidR="00C16E92" w:rsidRDefault="00C16E92"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p w:rsidR="00745E1B" w:rsidRDefault="00745E1B" w:rsidP="00C16E92">
      <w:pPr>
        <w:ind w:left="711" w:right="147" w:firstLine="0"/>
      </w:pPr>
    </w:p>
    <w:tbl>
      <w:tblPr>
        <w:tblStyle w:val="Tablaconcuadrcula"/>
        <w:tblW w:w="0" w:type="auto"/>
        <w:tblInd w:w="26" w:type="dxa"/>
        <w:tblLook w:val="04A0" w:firstRow="1" w:lastRow="0" w:firstColumn="1" w:lastColumn="0" w:noHBand="0" w:noVBand="1"/>
      </w:tblPr>
      <w:tblGrid>
        <w:gridCol w:w="8638"/>
      </w:tblGrid>
      <w:tr w:rsidR="00745E1B" w:rsidTr="00ED2B84">
        <w:tc>
          <w:tcPr>
            <w:tcW w:w="8638" w:type="dxa"/>
          </w:tcPr>
          <w:p w:rsidR="00745E1B" w:rsidRDefault="00745E1B" w:rsidP="00260ACB">
            <w:pPr>
              <w:pStyle w:val="Ttulo2"/>
              <w:keepLines w:val="0"/>
              <w:tabs>
                <w:tab w:val="num" w:pos="576"/>
              </w:tabs>
              <w:spacing w:before="240" w:after="60" w:line="240" w:lineRule="auto"/>
              <w:ind w:left="576" w:right="0" w:hanging="576"/>
            </w:pPr>
            <w:r>
              <w:lastRenderedPageBreak/>
              <w:t>3</w:t>
            </w:r>
            <w:r w:rsidR="00A11617">
              <w:t xml:space="preserve"> </w:t>
            </w:r>
            <w:r w:rsidR="00260ACB">
              <w:t xml:space="preserve"> </w:t>
            </w:r>
            <w:r w:rsidRPr="00745E1B">
              <w:t>P</w:t>
            </w:r>
            <w:r>
              <w:t xml:space="preserve">olíticas  </w:t>
            </w:r>
          </w:p>
        </w:tc>
      </w:tr>
      <w:tr w:rsidR="00745E1B" w:rsidTr="00ED2B84">
        <w:tc>
          <w:tcPr>
            <w:tcW w:w="8638" w:type="dxa"/>
          </w:tcPr>
          <w:p w:rsidR="00745E1B" w:rsidRDefault="00260ACB" w:rsidP="00ED2B84">
            <w:pPr>
              <w:spacing w:after="258"/>
              <w:ind w:left="0" w:right="147" w:firstLine="0"/>
            </w:pPr>
            <w:r>
              <w:rPr>
                <w:b/>
              </w:rPr>
              <w:t>3</w:t>
            </w:r>
            <w:r w:rsidR="00745E1B">
              <w:rPr>
                <w:b/>
              </w:rPr>
              <w:t xml:space="preserve">.1 </w:t>
            </w:r>
            <w:r w:rsidRPr="00260ACB">
              <w:rPr>
                <w:b/>
              </w:rPr>
              <w:t>Políticas  Administrativas u Organizacionales</w:t>
            </w:r>
          </w:p>
        </w:tc>
      </w:tr>
      <w:tr w:rsidR="00745E1B" w:rsidTr="00ED2B84">
        <w:tc>
          <w:tcPr>
            <w:tcW w:w="8638" w:type="dxa"/>
          </w:tcPr>
          <w:p w:rsidR="00745E1B" w:rsidRDefault="00745E1B" w:rsidP="00602033">
            <w:pPr>
              <w:spacing w:after="181"/>
              <w:ind w:left="26" w:right="147"/>
            </w:pPr>
            <w:r>
              <w:rPr>
                <w:b/>
              </w:rPr>
              <w:t>Objetivos:</w:t>
            </w:r>
            <w:r>
              <w:t xml:space="preserve"> </w:t>
            </w:r>
            <w:r w:rsidR="00260ACB">
              <w:t xml:space="preserve">Controles para facilitar la gestión de la información en </w:t>
            </w:r>
            <w:r w:rsidR="00260ACB" w:rsidRPr="00137E54">
              <w:rPr>
                <w:b/>
              </w:rPr>
              <w:t>Sistemas de Soporte S. A</w:t>
            </w:r>
            <w:r w:rsidR="00260ACB">
              <w:t xml:space="preserve">, garantizando que existan responsabilidades claramente asignadas en todos los niveles de </w:t>
            </w:r>
            <w:r w:rsidR="00260ACB" w:rsidRPr="00137E54">
              <w:rPr>
                <w:b/>
              </w:rPr>
              <w:t>Sistemas de Soporte S. A</w:t>
            </w:r>
            <w:r w:rsidR="00602033">
              <w:rPr>
                <w:b/>
              </w:rPr>
              <w:t>.</w:t>
            </w:r>
            <w:r w:rsidR="00260ACB">
              <w:t xml:space="preserve">  Todos los empleados y particulares que tengan acceso a los activos de información de </w:t>
            </w:r>
            <w:r w:rsidR="00260ACB" w:rsidRPr="00137E54">
              <w:rPr>
                <w:b/>
              </w:rPr>
              <w:t>Sistemas de Soporte S. A</w:t>
            </w:r>
            <w:r w:rsidR="00260ACB">
              <w:t xml:space="preserve">, tendrán el compromiso de cumplir las políticas, normas y procedimientos que se dicten en esta materia,  así como reportar los incidentes que detecten.  </w:t>
            </w:r>
          </w:p>
        </w:tc>
      </w:tr>
    </w:tbl>
    <w:p w:rsidR="0092028E" w:rsidRDefault="00FC38A0" w:rsidP="00C16E92">
      <w:pPr>
        <w:ind w:left="711" w:right="147" w:firstLine="0"/>
      </w:pPr>
      <w:r>
        <w:t xml:space="preserve">    </w:t>
      </w:r>
    </w:p>
    <w:tbl>
      <w:tblPr>
        <w:tblStyle w:val="Tablaconcuadrcula"/>
        <w:tblW w:w="0" w:type="auto"/>
        <w:tblInd w:w="26" w:type="dxa"/>
        <w:tblLook w:val="04A0" w:firstRow="1" w:lastRow="0" w:firstColumn="1" w:lastColumn="0" w:noHBand="0" w:noVBand="1"/>
      </w:tblPr>
      <w:tblGrid>
        <w:gridCol w:w="8638"/>
      </w:tblGrid>
      <w:tr w:rsidR="00260ACB" w:rsidTr="00ED2B84">
        <w:tc>
          <w:tcPr>
            <w:tcW w:w="8638" w:type="dxa"/>
          </w:tcPr>
          <w:p w:rsidR="00260ACB" w:rsidRDefault="00260ACB" w:rsidP="00ED2B84">
            <w:pPr>
              <w:spacing w:after="258"/>
              <w:ind w:left="0" w:right="147" w:firstLine="0"/>
            </w:pPr>
            <w:r>
              <w:rPr>
                <w:b/>
              </w:rPr>
              <w:t>3</w:t>
            </w:r>
            <w:r>
              <w:rPr>
                <w:b/>
              </w:rPr>
              <w:t>.2</w:t>
            </w:r>
            <w:r>
              <w:rPr>
                <w:b/>
              </w:rPr>
              <w:t xml:space="preserve"> </w:t>
            </w:r>
            <w:r w:rsidR="00602033" w:rsidRPr="00260ACB">
              <w:rPr>
                <w:b/>
              </w:rPr>
              <w:t>Políticas para gestión de Activos</w:t>
            </w:r>
            <w:r w:rsidR="00602033">
              <w:t xml:space="preserve">  </w:t>
            </w:r>
          </w:p>
        </w:tc>
      </w:tr>
      <w:tr w:rsidR="00260ACB" w:rsidTr="00ED2B84">
        <w:tc>
          <w:tcPr>
            <w:tcW w:w="8638" w:type="dxa"/>
          </w:tcPr>
          <w:p w:rsidR="00260ACB" w:rsidRDefault="00260ACB" w:rsidP="00ED2B84">
            <w:pPr>
              <w:spacing w:after="181"/>
              <w:ind w:left="26" w:right="147"/>
            </w:pPr>
            <w:r>
              <w:rPr>
                <w:b/>
              </w:rPr>
              <w:t>Objetivos:</w:t>
            </w:r>
            <w:r>
              <w:t xml:space="preserve"> </w:t>
            </w:r>
            <w:r w:rsidR="00602033">
              <w:rPr>
                <w:b/>
              </w:rPr>
              <w:t>Objetivos:</w:t>
            </w:r>
            <w:r w:rsidR="00602033">
              <w:t xml:space="preserve"> </w:t>
            </w:r>
            <w:r w:rsidR="00602033" w:rsidRPr="00260ACB">
              <w:t xml:space="preserve">Controles para catalogar los activos y protegerlos eficazmente. Toda la información sensible, así como los activos donde ésta se almacena o procesa, deben ser inventariados, asignarles un responsable y clasificarlos de acuerdo con los requerimientos en materia de seguridad de la información. A partir de esta clasificación se deben establecer los niveles de protección orientados a determinar, a quién se le permite el manejo de la información, el nivel de acceso a la misma y los procedimientos para su manipulación. La clasificación debe revisarse periódicamente y atender a los cambios que se presenten en la información o la estructura que puedan afectarla.  </w:t>
            </w:r>
          </w:p>
        </w:tc>
      </w:tr>
    </w:tbl>
    <w:p w:rsidR="00260ACB" w:rsidRDefault="00260ACB">
      <w:pPr>
        <w:pStyle w:val="Ttulo2"/>
        <w:tabs>
          <w:tab w:val="center" w:pos="529"/>
          <w:tab w:val="center" w:pos="2053"/>
        </w:tabs>
        <w:ind w:right="0"/>
        <w:rPr>
          <w:b w:val="0"/>
          <w:sz w:val="22"/>
        </w:rPr>
      </w:pPr>
      <w:bookmarkStart w:id="5" w:name="_Toc43872"/>
    </w:p>
    <w:p w:rsidR="00A25C9A" w:rsidRDefault="00A25C9A" w:rsidP="00A25C9A"/>
    <w:p w:rsidR="00A25C9A" w:rsidRDefault="00A25C9A" w:rsidP="00A25C9A"/>
    <w:p w:rsidR="00260ACB" w:rsidRDefault="00FC38A0">
      <w:pPr>
        <w:pStyle w:val="Ttulo2"/>
        <w:tabs>
          <w:tab w:val="center" w:pos="529"/>
          <w:tab w:val="center" w:pos="2053"/>
        </w:tabs>
        <w:ind w:right="0"/>
      </w:pPr>
      <w:r>
        <w:rPr>
          <w:b w:val="0"/>
          <w:sz w:val="22"/>
        </w:rPr>
        <w:tab/>
      </w:r>
    </w:p>
    <w:tbl>
      <w:tblPr>
        <w:tblStyle w:val="Tablaconcuadrcula"/>
        <w:tblW w:w="0" w:type="auto"/>
        <w:tblInd w:w="26" w:type="dxa"/>
        <w:tblLook w:val="04A0" w:firstRow="1" w:lastRow="0" w:firstColumn="1" w:lastColumn="0" w:noHBand="0" w:noVBand="1"/>
      </w:tblPr>
      <w:tblGrid>
        <w:gridCol w:w="8638"/>
      </w:tblGrid>
      <w:tr w:rsidR="00260ACB" w:rsidTr="00ED2B84">
        <w:tc>
          <w:tcPr>
            <w:tcW w:w="8638" w:type="dxa"/>
          </w:tcPr>
          <w:p w:rsidR="00260ACB" w:rsidRDefault="00602033" w:rsidP="00602033">
            <w:pPr>
              <w:pStyle w:val="Ttulo2"/>
              <w:keepLines w:val="0"/>
              <w:tabs>
                <w:tab w:val="num" w:pos="576"/>
              </w:tabs>
              <w:spacing w:before="240" w:after="60" w:line="240" w:lineRule="auto"/>
              <w:ind w:left="576" w:right="0" w:hanging="576"/>
            </w:pPr>
            <w:r>
              <w:t>4</w:t>
            </w:r>
            <w:r w:rsidR="00260ACB" w:rsidRPr="00745E1B">
              <w:t>.</w:t>
            </w:r>
            <w:r w:rsidR="00260ACB">
              <w:t xml:space="preserve"> </w:t>
            </w:r>
            <w:r>
              <w:t xml:space="preserve">Inventario </w:t>
            </w:r>
          </w:p>
        </w:tc>
      </w:tr>
      <w:tr w:rsidR="00260ACB" w:rsidTr="00ED2B84">
        <w:tc>
          <w:tcPr>
            <w:tcW w:w="8638" w:type="dxa"/>
          </w:tcPr>
          <w:p w:rsidR="00260ACB" w:rsidRDefault="00602033" w:rsidP="00ED2B84">
            <w:pPr>
              <w:spacing w:after="258"/>
              <w:ind w:left="0" w:right="147" w:firstLine="0"/>
            </w:pPr>
            <w:r>
              <w:rPr>
                <w:b/>
              </w:rPr>
              <w:t>4</w:t>
            </w:r>
            <w:r w:rsidR="00260ACB">
              <w:rPr>
                <w:b/>
              </w:rPr>
              <w:t xml:space="preserve">.1 </w:t>
            </w:r>
            <w:r w:rsidRPr="00602033">
              <w:rPr>
                <w:b/>
              </w:rPr>
              <w:t>Inventario de activos</w:t>
            </w:r>
          </w:p>
        </w:tc>
      </w:tr>
      <w:tr w:rsidR="00260ACB" w:rsidTr="00ED2B84">
        <w:tc>
          <w:tcPr>
            <w:tcW w:w="8638" w:type="dxa"/>
          </w:tcPr>
          <w:p w:rsidR="00602033" w:rsidRDefault="00260ACB" w:rsidP="00A25C9A">
            <w:pPr>
              <w:spacing w:after="187"/>
              <w:ind w:left="26" w:right="147"/>
            </w:pPr>
            <w:r>
              <w:rPr>
                <w:b/>
              </w:rPr>
              <w:t>Objetivos:</w:t>
            </w:r>
            <w:r>
              <w:t xml:space="preserve"> </w:t>
            </w:r>
            <w:r w:rsidR="00602033">
              <w:t xml:space="preserve">Se identificarán los activos importantes asociados a cada sistema de información, sus  respectivos propietarios y su ubicación, para luego elaborar un inventario con dicha información.    El mismo será actualizado ante cualquier modificación de la información registrada y revisado con una periodicidad semestral.   </w:t>
            </w:r>
          </w:p>
          <w:p w:rsidR="00260ACB" w:rsidRDefault="00602033" w:rsidP="00602033">
            <w:pPr>
              <w:spacing w:after="182"/>
              <w:ind w:left="26" w:right="147"/>
            </w:pPr>
            <w:r>
              <w:t xml:space="preserve">El encargado de elaborar el inventario y mantenerlo actualizado es cada Responsable de Unidad Organizativa.   </w:t>
            </w:r>
          </w:p>
        </w:tc>
      </w:tr>
    </w:tbl>
    <w:p w:rsidR="0092028E" w:rsidRDefault="00FC38A0" w:rsidP="00A25C9A">
      <w:pPr>
        <w:pStyle w:val="Ttulo2"/>
        <w:tabs>
          <w:tab w:val="center" w:pos="529"/>
          <w:tab w:val="center" w:pos="2053"/>
        </w:tabs>
        <w:ind w:right="0"/>
      </w:pPr>
      <w:r>
        <w:t xml:space="preserve">   </w:t>
      </w:r>
      <w:bookmarkEnd w:id="5"/>
      <w:r>
        <w:t xml:space="preserve"> </w:t>
      </w:r>
    </w:p>
    <w:p w:rsidR="00A25C9A" w:rsidRDefault="00A25C9A" w:rsidP="00A25C9A"/>
    <w:p w:rsidR="00A25C9A" w:rsidRDefault="00A25C9A" w:rsidP="00A25C9A"/>
    <w:p w:rsidR="00A25C9A" w:rsidRDefault="00A25C9A" w:rsidP="00A25C9A"/>
    <w:p w:rsidR="00A25C9A" w:rsidRDefault="00A25C9A" w:rsidP="00A25C9A"/>
    <w:p w:rsidR="00A25C9A" w:rsidRDefault="00A25C9A" w:rsidP="00A25C9A"/>
    <w:p w:rsidR="00A25C9A" w:rsidRDefault="00A25C9A" w:rsidP="00A25C9A"/>
    <w:p w:rsidR="00A25C9A" w:rsidRPr="00A25C9A" w:rsidRDefault="00A25C9A" w:rsidP="00A25C9A"/>
    <w:tbl>
      <w:tblPr>
        <w:tblStyle w:val="Tablaconcuadrcula"/>
        <w:tblW w:w="0" w:type="auto"/>
        <w:tblInd w:w="26" w:type="dxa"/>
        <w:tblLook w:val="04A0" w:firstRow="1" w:lastRow="0" w:firstColumn="1" w:lastColumn="0" w:noHBand="0" w:noVBand="1"/>
      </w:tblPr>
      <w:tblGrid>
        <w:gridCol w:w="8638"/>
      </w:tblGrid>
      <w:tr w:rsidR="00602033" w:rsidTr="00A25C9A">
        <w:tc>
          <w:tcPr>
            <w:tcW w:w="8638" w:type="dxa"/>
          </w:tcPr>
          <w:p w:rsidR="00602033" w:rsidRDefault="00602033" w:rsidP="00ED2B84">
            <w:pPr>
              <w:spacing w:after="258"/>
              <w:ind w:left="0" w:right="147" w:firstLine="0"/>
            </w:pPr>
            <w:r>
              <w:rPr>
                <w:b/>
              </w:rPr>
              <w:t>4</w:t>
            </w:r>
            <w:r>
              <w:rPr>
                <w:b/>
              </w:rPr>
              <w:t>.2</w:t>
            </w:r>
            <w:r>
              <w:rPr>
                <w:b/>
              </w:rPr>
              <w:t xml:space="preserve"> </w:t>
            </w:r>
            <w:r w:rsidRPr="00B331CD">
              <w:rPr>
                <w:b/>
              </w:rPr>
              <w:t>Clasificación de la información</w:t>
            </w:r>
            <w:r>
              <w:t xml:space="preserve">   </w:t>
            </w:r>
          </w:p>
        </w:tc>
      </w:tr>
      <w:tr w:rsidR="00602033" w:rsidTr="00A25C9A">
        <w:tc>
          <w:tcPr>
            <w:tcW w:w="8638" w:type="dxa"/>
          </w:tcPr>
          <w:p w:rsidR="00602033" w:rsidRDefault="00602033" w:rsidP="00602033">
            <w:pPr>
              <w:spacing w:after="183"/>
              <w:ind w:left="26" w:right="147"/>
            </w:pPr>
            <w:r>
              <w:rPr>
                <w:b/>
              </w:rPr>
              <w:t>Objetivos:</w:t>
            </w:r>
            <w:r>
              <w:t xml:space="preserve"> Para clasificar un Activo de Información, se evaluarán las tres características de la información en las cuales se basa la seguridad: confidencialidad, integridad y disponibilidad.  Se establece el criterio de clasificación de la información en función a estas características:  </w:t>
            </w:r>
          </w:p>
        </w:tc>
      </w:tr>
      <w:tr w:rsidR="00A25C9A" w:rsidTr="00A25C9A">
        <w:tc>
          <w:tcPr>
            <w:tcW w:w="8638" w:type="dxa"/>
          </w:tcPr>
          <w:p w:rsidR="00B331CD" w:rsidRDefault="00A25C9A" w:rsidP="00A25C9A">
            <w:pPr>
              <w:spacing w:after="258"/>
              <w:ind w:left="0" w:right="147" w:firstLine="0"/>
              <w:rPr>
                <w:b/>
              </w:rPr>
            </w:pPr>
            <w:r>
              <w:rPr>
                <w:b/>
              </w:rPr>
              <w:t>4.2</w:t>
            </w:r>
            <w:r>
              <w:rPr>
                <w:b/>
              </w:rPr>
              <w:t xml:space="preserve">.1 </w:t>
            </w:r>
            <w:r>
              <w:rPr>
                <w:b/>
              </w:rPr>
              <w:t>Confidencialidad:</w:t>
            </w:r>
          </w:p>
          <w:p w:rsidR="00A25C9A" w:rsidRDefault="00A25C9A" w:rsidP="00A25C9A">
            <w:pPr>
              <w:spacing w:after="258"/>
              <w:ind w:left="0" w:right="147" w:firstLine="0"/>
            </w:pPr>
            <w:r>
              <w:t xml:space="preserve">Información que puede ser conocida y utilizada sin autorización por cualquier persona, sea empleado de la Institución o no. Tipo: PUBLICO   </w:t>
            </w:r>
          </w:p>
          <w:p w:rsidR="00A25C9A" w:rsidRDefault="00A25C9A" w:rsidP="00A25C9A">
            <w:pPr>
              <w:numPr>
                <w:ilvl w:val="0"/>
                <w:numId w:val="5"/>
              </w:numPr>
              <w:spacing w:after="222"/>
              <w:ind w:right="147" w:hanging="350"/>
            </w:pPr>
            <w:r>
              <w:t xml:space="preserve">Información que puede ser conocida y utilizada por todos los empleados de la Institución y algunas entidades externas debidamente autorizadas, y cuya divulgación o uso no autorizados podría ocasionar riesgos o pérdidas leves para la Institución o terceros. Tipo: RESERVADA – USO INTERNO   </w:t>
            </w:r>
          </w:p>
          <w:p w:rsidR="00A25C9A" w:rsidRDefault="00A25C9A" w:rsidP="00A25C9A">
            <w:pPr>
              <w:numPr>
                <w:ilvl w:val="0"/>
                <w:numId w:val="5"/>
              </w:numPr>
              <w:spacing w:after="217"/>
              <w:ind w:right="147" w:hanging="350"/>
            </w:pPr>
            <w:r>
              <w:t xml:space="preserve">Información que sólo puede ser conocida y utilizada por un grupo de empleados, que la necesiten para realizar su trabajo, y cuya divulgación o uso no autorizados podría ocasionar pérdidas significativas a la Institución o a terceros. Tipo: RESERVADA - CONFIDENCIAL   </w:t>
            </w:r>
          </w:p>
          <w:p w:rsidR="00A25C9A" w:rsidRDefault="00A25C9A" w:rsidP="00A25C9A">
            <w:pPr>
              <w:numPr>
                <w:ilvl w:val="0"/>
                <w:numId w:val="5"/>
              </w:numPr>
              <w:spacing w:after="264"/>
              <w:ind w:right="147" w:hanging="350"/>
            </w:pPr>
            <w:r>
              <w:t xml:space="preserve">Información que sólo puede ser conocida y utilizada por un grupo muy reducido de empleados, generalmente de la alta dirección de la Institución, y cuya divulgación o uso no autorizados podría ocasionar pérdidas graves al mismo, al Sector Público Nacional o a terceros. Tipo: RESERVADA SECRETA  </w:t>
            </w:r>
          </w:p>
          <w:p w:rsidR="00A25C9A" w:rsidRDefault="00A25C9A" w:rsidP="00ED2B84">
            <w:pPr>
              <w:spacing w:after="258"/>
              <w:ind w:left="0" w:right="147" w:firstLine="0"/>
            </w:pPr>
          </w:p>
        </w:tc>
      </w:tr>
      <w:tr w:rsidR="00A25C9A" w:rsidTr="00A25C9A">
        <w:tc>
          <w:tcPr>
            <w:tcW w:w="8638" w:type="dxa"/>
          </w:tcPr>
          <w:p w:rsidR="00A25C9A" w:rsidRDefault="00A25C9A" w:rsidP="00ED2B84">
            <w:pPr>
              <w:spacing w:after="258"/>
              <w:ind w:left="0" w:right="147" w:firstLine="0"/>
              <w:rPr>
                <w:b/>
              </w:rPr>
            </w:pPr>
            <w:r>
              <w:rPr>
                <w:b/>
              </w:rPr>
              <w:t>4.2.</w:t>
            </w:r>
            <w:r>
              <w:rPr>
                <w:b/>
              </w:rPr>
              <w:t>2</w:t>
            </w:r>
            <w:r>
              <w:rPr>
                <w:b/>
              </w:rPr>
              <w:t xml:space="preserve"> </w:t>
            </w:r>
            <w:r w:rsidRPr="00A25C9A">
              <w:rPr>
                <w:b/>
              </w:rPr>
              <w:t>Integridad</w:t>
            </w:r>
            <w:r w:rsidRPr="00A25C9A">
              <w:rPr>
                <w:b/>
              </w:rPr>
              <w:t>:</w:t>
            </w:r>
          </w:p>
          <w:p w:rsidR="00A25C9A" w:rsidRDefault="00A25C9A" w:rsidP="00A25C9A">
            <w:pPr>
              <w:numPr>
                <w:ilvl w:val="0"/>
                <w:numId w:val="6"/>
              </w:numPr>
              <w:spacing w:after="216"/>
              <w:ind w:right="147" w:hanging="350"/>
            </w:pPr>
            <w:r>
              <w:t xml:space="preserve">Información cuya modificación no autorizada puede repararse fácilmente, o no afecta la operatoria de la Institución.   </w:t>
            </w:r>
          </w:p>
          <w:p w:rsidR="00A25C9A" w:rsidRDefault="00A25C9A" w:rsidP="00A25C9A">
            <w:pPr>
              <w:numPr>
                <w:ilvl w:val="0"/>
                <w:numId w:val="6"/>
              </w:numPr>
              <w:ind w:right="147" w:hanging="350"/>
            </w:pPr>
            <w:r>
              <w:t xml:space="preserve">Información cuya modificación no autorizada puede repararse aunque podría ocasionar pérdidas leves para la Institución o terceros.   </w:t>
            </w:r>
          </w:p>
          <w:p w:rsidR="00A25C9A" w:rsidRDefault="00A25C9A" w:rsidP="00A25C9A">
            <w:pPr>
              <w:numPr>
                <w:ilvl w:val="0"/>
                <w:numId w:val="6"/>
              </w:numPr>
              <w:ind w:right="147" w:hanging="350"/>
            </w:pPr>
            <w:r>
              <w:t xml:space="preserve">Información cuya modificación no autorizada es de difícil reparación y podría ocasionar pérdidas significativas para la Institución o terceros.   </w:t>
            </w:r>
          </w:p>
          <w:p w:rsidR="00A25C9A" w:rsidRDefault="00A25C9A" w:rsidP="00A25C9A">
            <w:pPr>
              <w:numPr>
                <w:ilvl w:val="0"/>
                <w:numId w:val="6"/>
              </w:numPr>
              <w:spacing w:after="263"/>
              <w:ind w:right="147" w:hanging="350"/>
            </w:pPr>
            <w:r>
              <w:t xml:space="preserve">Información cuya modificación no autorizada no podría repararse, ocasionando pérdidas graves a la institución  o a terceros.   </w:t>
            </w:r>
          </w:p>
          <w:p w:rsidR="00A25C9A" w:rsidRDefault="00A25C9A" w:rsidP="00ED2B84">
            <w:pPr>
              <w:spacing w:after="258"/>
              <w:ind w:left="0" w:right="147" w:firstLine="0"/>
            </w:pPr>
          </w:p>
        </w:tc>
      </w:tr>
      <w:tr w:rsidR="00A25C9A" w:rsidTr="00A25C9A">
        <w:tc>
          <w:tcPr>
            <w:tcW w:w="8638" w:type="dxa"/>
          </w:tcPr>
          <w:p w:rsidR="00A25C9A" w:rsidRDefault="00A25C9A" w:rsidP="00ED2B84">
            <w:pPr>
              <w:spacing w:after="258"/>
              <w:ind w:left="0" w:right="147" w:firstLine="0"/>
              <w:rPr>
                <w:b/>
              </w:rPr>
            </w:pPr>
            <w:r>
              <w:rPr>
                <w:b/>
              </w:rPr>
              <w:lastRenderedPageBreak/>
              <w:t>4.2.</w:t>
            </w:r>
            <w:r>
              <w:rPr>
                <w:b/>
              </w:rPr>
              <w:t>3</w:t>
            </w:r>
            <w:r>
              <w:rPr>
                <w:b/>
              </w:rPr>
              <w:t xml:space="preserve"> Disponibilidad:  </w:t>
            </w:r>
            <w:r>
              <w:t xml:space="preserve"> </w:t>
            </w:r>
          </w:p>
          <w:p w:rsidR="00A25C9A" w:rsidRDefault="00A25C9A" w:rsidP="00A25C9A">
            <w:pPr>
              <w:numPr>
                <w:ilvl w:val="0"/>
                <w:numId w:val="7"/>
              </w:numPr>
              <w:spacing w:after="238"/>
              <w:ind w:right="147" w:hanging="350"/>
            </w:pPr>
            <w:r>
              <w:t xml:space="preserve">Información cuya inaccesibilidad no afecta la operatoria de la Institución.  </w:t>
            </w:r>
          </w:p>
          <w:p w:rsidR="00A25C9A" w:rsidRDefault="00A25C9A" w:rsidP="00A25C9A">
            <w:pPr>
              <w:numPr>
                <w:ilvl w:val="0"/>
                <w:numId w:val="7"/>
              </w:numPr>
              <w:spacing w:after="217"/>
              <w:ind w:right="147" w:hanging="350"/>
            </w:pPr>
            <w:r>
              <w:t xml:space="preserve">Información cuya inaccesibilidad permanente durante  a una semana podría ocasionar pérdidas significativas para la Institución, el Sector Público Nacional o terceros.   </w:t>
            </w:r>
          </w:p>
          <w:p w:rsidR="00A25C9A" w:rsidRDefault="00A25C9A" w:rsidP="00A25C9A">
            <w:pPr>
              <w:numPr>
                <w:ilvl w:val="0"/>
                <w:numId w:val="7"/>
              </w:numPr>
              <w:spacing w:after="221"/>
              <w:ind w:right="147" w:hanging="350"/>
            </w:pPr>
            <w:r>
              <w:t xml:space="preserve">Información cuya inaccesibilidad permanente durante un día podría ocasionar pérdidas significativas a la Institución, al Sector Público Nacional o a terceros.   </w:t>
            </w:r>
          </w:p>
          <w:p w:rsidR="00A25C9A" w:rsidRDefault="00A25C9A" w:rsidP="00A25C9A">
            <w:pPr>
              <w:numPr>
                <w:ilvl w:val="0"/>
                <w:numId w:val="7"/>
              </w:numPr>
              <w:spacing w:after="182"/>
              <w:ind w:right="147" w:hanging="350"/>
            </w:pPr>
            <w:r>
              <w:t xml:space="preserve">Información cuya inaccesibilidad permanente durante una hora podría ocasionar pérdidas significativas a la Institución, al Sector Público Nacional o a terceros.   </w:t>
            </w:r>
          </w:p>
          <w:p w:rsidR="00A25C9A" w:rsidRDefault="00A25C9A" w:rsidP="00A25C9A">
            <w:pPr>
              <w:spacing w:after="187"/>
              <w:ind w:left="26" w:right="147"/>
            </w:pPr>
            <w:r>
              <w:t xml:space="preserve">Al referirse a pérdidas, se contemplan aquellas mesurables (materiales) y no mesurables (imagen, valor estratégico de la información, obligaciones contractuales o públicas, disposiciones legales, etc.).   </w:t>
            </w:r>
          </w:p>
          <w:p w:rsidR="00A25C9A" w:rsidRDefault="00A25C9A" w:rsidP="00A25C9A">
            <w:pPr>
              <w:spacing w:after="236"/>
              <w:ind w:left="26" w:right="147"/>
            </w:pPr>
            <w:r>
              <w:t xml:space="preserve">Se asignará a la información un valor por cada uno de estos criterios. Luego, se clasificará la información en una de las siguientes categorías: </w:t>
            </w:r>
            <w:r>
              <w:rPr>
                <w:b/>
              </w:rPr>
              <w:t xml:space="preserve"> </w:t>
            </w:r>
            <w:r>
              <w:t xml:space="preserve"> </w:t>
            </w:r>
          </w:p>
          <w:p w:rsidR="00A25C9A" w:rsidRDefault="00A25C9A" w:rsidP="00A25C9A">
            <w:pPr>
              <w:numPr>
                <w:ilvl w:val="1"/>
                <w:numId w:val="7"/>
              </w:numPr>
              <w:ind w:left="1066" w:right="147" w:hanging="350"/>
            </w:pPr>
            <w:r>
              <w:t xml:space="preserve">CRITICIDAD BAJA: Ninguno de los valores asignados superan el 1. </w:t>
            </w:r>
            <w:r>
              <w:rPr>
                <w:b/>
              </w:rPr>
              <w:t xml:space="preserve"> </w:t>
            </w:r>
            <w:r>
              <w:t xml:space="preserve"> </w:t>
            </w:r>
          </w:p>
          <w:p w:rsidR="00A25C9A" w:rsidRDefault="00A25C9A" w:rsidP="00A25C9A">
            <w:pPr>
              <w:numPr>
                <w:ilvl w:val="1"/>
                <w:numId w:val="7"/>
              </w:numPr>
              <w:ind w:left="1066" w:right="147" w:hanging="350"/>
            </w:pPr>
            <w:r>
              <w:t xml:space="preserve">CRITICIDAD MEDIA: Alguno de los valores asignados es 2   </w:t>
            </w:r>
          </w:p>
          <w:p w:rsidR="00A25C9A" w:rsidRDefault="00A25C9A" w:rsidP="00A25C9A">
            <w:pPr>
              <w:numPr>
                <w:ilvl w:val="1"/>
                <w:numId w:val="7"/>
              </w:numPr>
              <w:spacing w:after="180"/>
              <w:ind w:left="1066" w:right="147" w:hanging="350"/>
            </w:pPr>
            <w:r>
              <w:t xml:space="preserve">CRITICIDAD ALTA: alguno de los valores asignados es 3   </w:t>
            </w:r>
          </w:p>
          <w:p w:rsidR="00A25C9A" w:rsidRDefault="00A25C9A" w:rsidP="00A25C9A">
            <w:pPr>
              <w:spacing w:after="235"/>
              <w:ind w:left="26" w:right="147"/>
            </w:pPr>
            <w:r>
              <w:t xml:space="preserve">Sólo el Propietario de la Información puede asignar o cambiar su nivel de clasificación, cumpliendo con los siguientes requisitos previos:   </w:t>
            </w:r>
          </w:p>
          <w:p w:rsidR="00A25C9A" w:rsidRDefault="00A25C9A" w:rsidP="00A25C9A">
            <w:pPr>
              <w:numPr>
                <w:ilvl w:val="1"/>
                <w:numId w:val="7"/>
              </w:numPr>
              <w:ind w:left="1066" w:right="147" w:hanging="350"/>
            </w:pPr>
            <w:r>
              <w:t xml:space="preserve">Asignarle una fecha de efectividad.   </w:t>
            </w:r>
          </w:p>
          <w:p w:rsidR="00A25C9A" w:rsidRDefault="00A25C9A" w:rsidP="00A25C9A">
            <w:pPr>
              <w:numPr>
                <w:ilvl w:val="1"/>
                <w:numId w:val="7"/>
              </w:numPr>
              <w:ind w:left="1066" w:right="147" w:hanging="350"/>
            </w:pPr>
            <w:r>
              <w:t xml:space="preserve">Comunicárselo al depositario del recurso.   </w:t>
            </w:r>
          </w:p>
          <w:p w:rsidR="00A25C9A" w:rsidRDefault="00A25C9A" w:rsidP="00A25C9A">
            <w:pPr>
              <w:numPr>
                <w:ilvl w:val="1"/>
                <w:numId w:val="7"/>
              </w:numPr>
              <w:ind w:left="1066" w:right="147" w:hanging="350"/>
            </w:pPr>
            <w:r>
              <w:t xml:space="preserve">Realizar los cambios necesarios para que los Usuarios conozcan la nueva clasificación.   </w:t>
            </w:r>
          </w:p>
          <w:p w:rsidR="00A25C9A" w:rsidRDefault="00A25C9A" w:rsidP="00A25C9A">
            <w:pPr>
              <w:spacing w:after="258"/>
              <w:ind w:left="26" w:right="147"/>
            </w:pPr>
            <w:r>
              <w:t xml:space="preserve">Luego de clasificada la información, el propietario de la misma identificará los recursos asociados (sistemas, equipamiento, servicios, etc.) y los perfiles funcionales que deberán tener acceso a la misma.   </w:t>
            </w:r>
          </w:p>
          <w:p w:rsidR="00A25C9A" w:rsidRDefault="00A25C9A" w:rsidP="00ED2B84">
            <w:pPr>
              <w:spacing w:after="258"/>
              <w:ind w:left="0" w:right="147" w:firstLine="0"/>
            </w:pPr>
          </w:p>
        </w:tc>
      </w:tr>
    </w:tbl>
    <w:p w:rsidR="00602033" w:rsidRDefault="00602033">
      <w:pPr>
        <w:spacing w:after="235" w:line="259" w:lineRule="auto"/>
        <w:ind w:left="16" w:right="0" w:firstLine="0"/>
        <w:jc w:val="left"/>
      </w:pPr>
    </w:p>
    <w:p w:rsidR="00A25C9A" w:rsidRDefault="00A25C9A">
      <w:pPr>
        <w:pStyle w:val="Ttulo2"/>
        <w:tabs>
          <w:tab w:val="center" w:pos="529"/>
          <w:tab w:val="center" w:pos="2354"/>
        </w:tabs>
        <w:ind w:right="0"/>
        <w:rPr>
          <w:b w:val="0"/>
          <w:sz w:val="22"/>
        </w:rPr>
      </w:pPr>
      <w:bookmarkStart w:id="6" w:name="_Toc43874"/>
    </w:p>
    <w:p w:rsidR="00A25C9A" w:rsidRDefault="00A25C9A">
      <w:pPr>
        <w:pStyle w:val="Ttulo2"/>
        <w:tabs>
          <w:tab w:val="center" w:pos="529"/>
          <w:tab w:val="center" w:pos="2354"/>
        </w:tabs>
        <w:ind w:right="0"/>
        <w:rPr>
          <w:b w:val="0"/>
          <w:sz w:val="22"/>
        </w:rPr>
      </w:pPr>
    </w:p>
    <w:p w:rsidR="00A25C9A" w:rsidRDefault="00A25C9A">
      <w:pPr>
        <w:pStyle w:val="Ttulo2"/>
        <w:tabs>
          <w:tab w:val="center" w:pos="529"/>
          <w:tab w:val="center" w:pos="2354"/>
        </w:tabs>
        <w:ind w:right="0"/>
        <w:rPr>
          <w:b w:val="0"/>
          <w:sz w:val="22"/>
        </w:rPr>
      </w:pPr>
    </w:p>
    <w:p w:rsidR="00A25C9A" w:rsidRDefault="00A25C9A">
      <w:pPr>
        <w:pStyle w:val="Ttulo2"/>
        <w:tabs>
          <w:tab w:val="center" w:pos="529"/>
          <w:tab w:val="center" w:pos="2354"/>
        </w:tabs>
        <w:ind w:right="0"/>
        <w:rPr>
          <w:b w:val="0"/>
          <w:sz w:val="22"/>
        </w:rPr>
      </w:pPr>
    </w:p>
    <w:p w:rsidR="00A25C9A" w:rsidRDefault="00A25C9A">
      <w:pPr>
        <w:pStyle w:val="Ttulo2"/>
        <w:tabs>
          <w:tab w:val="center" w:pos="529"/>
          <w:tab w:val="center" w:pos="2354"/>
        </w:tabs>
        <w:ind w:right="0"/>
        <w:rPr>
          <w:b w:val="0"/>
          <w:sz w:val="22"/>
        </w:rPr>
      </w:pPr>
    </w:p>
    <w:tbl>
      <w:tblPr>
        <w:tblStyle w:val="Tablaconcuadrcula"/>
        <w:tblW w:w="0" w:type="auto"/>
        <w:tblInd w:w="26" w:type="dxa"/>
        <w:tblLook w:val="04A0" w:firstRow="1" w:lastRow="0" w:firstColumn="1" w:lastColumn="0" w:noHBand="0" w:noVBand="1"/>
      </w:tblPr>
      <w:tblGrid>
        <w:gridCol w:w="8638"/>
      </w:tblGrid>
      <w:tr w:rsidR="00A25C9A" w:rsidTr="00ED2B84">
        <w:tc>
          <w:tcPr>
            <w:tcW w:w="8638" w:type="dxa"/>
          </w:tcPr>
          <w:p w:rsidR="00A25C9A" w:rsidRDefault="00A25C9A" w:rsidP="00A11617">
            <w:pPr>
              <w:pStyle w:val="Ttulo2"/>
              <w:keepLines w:val="0"/>
              <w:tabs>
                <w:tab w:val="num" w:pos="576"/>
              </w:tabs>
              <w:spacing w:before="240" w:after="60" w:line="240" w:lineRule="auto"/>
              <w:ind w:left="576" w:right="0" w:hanging="576"/>
            </w:pPr>
            <w:r>
              <w:t>5</w:t>
            </w:r>
            <w:r w:rsidRPr="00745E1B">
              <w:t>.</w:t>
            </w:r>
            <w:r>
              <w:t xml:space="preserve"> </w:t>
            </w:r>
            <w:r w:rsidR="00A11617">
              <w:t>Seguridad</w:t>
            </w:r>
            <w:r>
              <w:t xml:space="preserve"> </w:t>
            </w:r>
          </w:p>
        </w:tc>
      </w:tr>
      <w:tr w:rsidR="00A25C9A" w:rsidTr="00ED2B84">
        <w:tc>
          <w:tcPr>
            <w:tcW w:w="8638" w:type="dxa"/>
          </w:tcPr>
          <w:p w:rsidR="00A25C9A" w:rsidRDefault="00A11617" w:rsidP="00ED2B84">
            <w:pPr>
              <w:spacing w:after="258"/>
              <w:ind w:left="0" w:right="147" w:firstLine="0"/>
            </w:pPr>
            <w:r>
              <w:rPr>
                <w:b/>
              </w:rPr>
              <w:t>5</w:t>
            </w:r>
            <w:r w:rsidR="00A25C9A">
              <w:rPr>
                <w:b/>
              </w:rPr>
              <w:t xml:space="preserve">.1 </w:t>
            </w:r>
            <w:r w:rsidRPr="00A11617">
              <w:rPr>
                <w:b/>
              </w:rPr>
              <w:t>Seguridad para Personas</w:t>
            </w:r>
            <w:r>
              <w:t xml:space="preserve">  </w:t>
            </w:r>
          </w:p>
        </w:tc>
      </w:tr>
      <w:tr w:rsidR="00A25C9A" w:rsidTr="00ED2B84">
        <w:tc>
          <w:tcPr>
            <w:tcW w:w="8638" w:type="dxa"/>
          </w:tcPr>
          <w:p w:rsidR="00A11617" w:rsidRDefault="00A25C9A" w:rsidP="00A11617">
            <w:pPr>
              <w:spacing w:after="184"/>
              <w:ind w:left="26" w:right="147"/>
            </w:pPr>
            <w:r>
              <w:rPr>
                <w:b/>
              </w:rPr>
              <w:t>Objetivos:</w:t>
            </w:r>
            <w:r>
              <w:t xml:space="preserve"> </w:t>
            </w:r>
            <w:r w:rsidR="00A11617">
              <w:t>Controles</w:t>
            </w:r>
            <w:r w:rsidR="00A11617">
              <w:t xml:space="preserve"> para reducir los riesgos de error humano, robo, fraude y utilización abusiva de los equipamientos. </w:t>
            </w:r>
            <w:r w:rsidR="00A11617">
              <w:t>S</w:t>
            </w:r>
            <w:r w:rsidR="00A11617">
              <w:t xml:space="preserve">e deben tener controles que permitan verificar la idoneidad e identidad, ética profesional y conducta. </w:t>
            </w:r>
            <w:r w:rsidR="00A11617">
              <w:t>S</w:t>
            </w:r>
            <w:r w:rsidR="00A11617">
              <w:t xml:space="preserve">e debe firmar un acuerdo de confidencialidad que se hace extensivo a los contratistas y terceros que tengan acceso a la información.  </w:t>
            </w:r>
          </w:p>
          <w:p w:rsidR="00A11617" w:rsidRDefault="00A11617" w:rsidP="00A11617">
            <w:pPr>
              <w:spacing w:after="232"/>
              <w:ind w:left="26" w:right="147"/>
            </w:pPr>
            <w:r>
              <w:t xml:space="preserve">Deben existir mecanismos de información y capacitación para los usuarios en materia de seguridad, así como de reporte de incidentes que puedan afectarla. Los empleados deben cooperar con los esfuerzos por proteger la información, así como consultar con el encargado de la seguridad de la información, en caso de duda o desconocimiento de un procedimiento formal, ya que esto no lo exonera de una acción disciplinaria que deba llevarse a cabo cuando se incurra en violaciones a las políticas o normas de seguridad.  </w:t>
            </w:r>
          </w:p>
          <w:p w:rsidR="00A11617" w:rsidRDefault="00A11617" w:rsidP="00A11617">
            <w:pPr>
              <w:numPr>
                <w:ilvl w:val="0"/>
                <w:numId w:val="8"/>
              </w:numPr>
              <w:spacing w:after="234"/>
              <w:ind w:right="147" w:hanging="350"/>
            </w:pPr>
            <w:r>
              <w:t xml:space="preserve">Al momento de asignar un equipo informático a un usuario, este debe hacerse responsable de el mismo y comprometerse a reportar cualquier falla y </w:t>
            </w:r>
            <w:r>
              <w:t xml:space="preserve"> entregarlo en perfecto estado.</w:t>
            </w:r>
          </w:p>
          <w:p w:rsidR="00A11617" w:rsidRDefault="00A11617" w:rsidP="00A11617">
            <w:pPr>
              <w:numPr>
                <w:ilvl w:val="0"/>
                <w:numId w:val="8"/>
              </w:numPr>
              <w:spacing w:after="233"/>
              <w:ind w:right="147" w:hanging="350"/>
            </w:pPr>
            <w:r>
              <w:t xml:space="preserve">Los propietarios de la información deben definir los niveles de acceso de cada usuario.  </w:t>
            </w:r>
          </w:p>
          <w:p w:rsidR="00A11617" w:rsidRDefault="00A11617" w:rsidP="00A11617">
            <w:pPr>
              <w:numPr>
                <w:ilvl w:val="0"/>
                <w:numId w:val="8"/>
              </w:numPr>
              <w:spacing w:after="231"/>
              <w:ind w:right="147" w:hanging="350"/>
            </w:pPr>
            <w:r>
              <w:t xml:space="preserve">Los nuevos empleados deben firmar un acuerdo de confidencialidad  </w:t>
            </w:r>
          </w:p>
          <w:p w:rsidR="00A11617" w:rsidRDefault="00A11617" w:rsidP="00A11617">
            <w:pPr>
              <w:numPr>
                <w:ilvl w:val="0"/>
                <w:numId w:val="8"/>
              </w:numPr>
              <w:spacing w:after="233"/>
              <w:ind w:right="147" w:hanging="350"/>
            </w:pPr>
            <w:r>
              <w:t>Se deben realizar capacitaciones periódicas sobre los sistemas de in</w:t>
            </w:r>
            <w:r>
              <w:t xml:space="preserve">formación y el uso de la misma y de </w:t>
            </w:r>
            <w:proofErr w:type="spellStart"/>
            <w:r>
              <w:t>acspectos</w:t>
            </w:r>
            <w:proofErr w:type="spellEnd"/>
            <w:r>
              <w:t xml:space="preserve"> de seguridad de informática</w:t>
            </w:r>
          </w:p>
          <w:p w:rsidR="00A11617" w:rsidRDefault="00A11617" w:rsidP="00A11617">
            <w:pPr>
              <w:numPr>
                <w:ilvl w:val="0"/>
                <w:numId w:val="8"/>
              </w:numPr>
              <w:spacing w:after="181"/>
              <w:ind w:right="147" w:hanging="350"/>
            </w:pPr>
            <w:r>
              <w:t xml:space="preserve">Los usuarios de servicios de información, al momento de tomar conocimiento directo o indirectamente acerca de una debilidad de seguridad, son responsables de registrar y comunicar las mismas al Responsable de Seguridad Informática.  </w:t>
            </w:r>
          </w:p>
          <w:p w:rsidR="00A25C9A" w:rsidRDefault="00A25C9A" w:rsidP="00ED2B84">
            <w:pPr>
              <w:spacing w:after="182"/>
              <w:ind w:left="26" w:right="147"/>
            </w:pPr>
          </w:p>
        </w:tc>
      </w:tr>
    </w:tbl>
    <w:p w:rsidR="00B331CD" w:rsidRDefault="00B331CD">
      <w:pPr>
        <w:pStyle w:val="Ttulo2"/>
        <w:tabs>
          <w:tab w:val="center" w:pos="529"/>
          <w:tab w:val="center" w:pos="2354"/>
        </w:tabs>
        <w:ind w:right="0"/>
        <w:rPr>
          <w:b w:val="0"/>
          <w:sz w:val="22"/>
        </w:rPr>
      </w:pPr>
    </w:p>
    <w:p w:rsidR="00B331CD" w:rsidRDefault="00B331CD">
      <w:pPr>
        <w:pStyle w:val="Ttulo2"/>
        <w:tabs>
          <w:tab w:val="center" w:pos="529"/>
          <w:tab w:val="center" w:pos="2354"/>
        </w:tabs>
        <w:ind w:right="0"/>
        <w:rPr>
          <w:b w:val="0"/>
          <w:sz w:val="22"/>
        </w:rPr>
      </w:pPr>
    </w:p>
    <w:tbl>
      <w:tblPr>
        <w:tblStyle w:val="Tablaconcuadrcula"/>
        <w:tblW w:w="0" w:type="auto"/>
        <w:tblInd w:w="26" w:type="dxa"/>
        <w:tblLook w:val="04A0" w:firstRow="1" w:lastRow="0" w:firstColumn="1" w:lastColumn="0" w:noHBand="0" w:noVBand="1"/>
      </w:tblPr>
      <w:tblGrid>
        <w:gridCol w:w="8638"/>
      </w:tblGrid>
      <w:tr w:rsidR="00B331CD" w:rsidTr="00281684">
        <w:tc>
          <w:tcPr>
            <w:tcW w:w="8638" w:type="dxa"/>
          </w:tcPr>
          <w:p w:rsidR="00A11617" w:rsidRDefault="00A11617" w:rsidP="00A11617">
            <w:pPr>
              <w:pStyle w:val="Ttulo1"/>
              <w:ind w:left="371" w:right="0"/>
              <w:outlineLvl w:val="0"/>
            </w:pPr>
            <w:r>
              <w:t xml:space="preserve">5.1 </w:t>
            </w:r>
            <w:r w:rsidR="00B331CD">
              <w:t xml:space="preserve">. </w:t>
            </w:r>
            <w:r>
              <w:t>Seguridad para Equipos</w:t>
            </w:r>
            <w:r>
              <w:t xml:space="preserve">  </w:t>
            </w:r>
          </w:p>
          <w:p w:rsidR="00B331CD" w:rsidRDefault="00B331CD" w:rsidP="00A11617">
            <w:pPr>
              <w:pStyle w:val="Ttulo2"/>
              <w:keepLines w:val="0"/>
              <w:tabs>
                <w:tab w:val="num" w:pos="576"/>
              </w:tabs>
              <w:spacing w:before="240" w:after="60" w:line="240" w:lineRule="auto"/>
              <w:ind w:left="576" w:right="0" w:hanging="576"/>
            </w:pPr>
          </w:p>
        </w:tc>
      </w:tr>
      <w:tr w:rsidR="00B331CD" w:rsidTr="00281684">
        <w:tc>
          <w:tcPr>
            <w:tcW w:w="8638" w:type="dxa"/>
          </w:tcPr>
          <w:p w:rsidR="00A11617" w:rsidRDefault="00A11617" w:rsidP="00281684">
            <w:pPr>
              <w:spacing w:after="187" w:line="281" w:lineRule="auto"/>
              <w:ind w:left="6" w:right="121" w:hanging="21"/>
              <w:jc w:val="left"/>
            </w:pPr>
            <w:r>
              <w:rPr>
                <w:b/>
              </w:rPr>
              <w:t>Objetivos:</w:t>
            </w:r>
            <w:r>
              <w:t xml:space="preserve"> </w:t>
            </w:r>
            <w:r>
              <w:t xml:space="preserve">Controles para impedir la violación, deterioro y la perturbación de las instalaciones y datos. </w:t>
            </w:r>
            <w:r w:rsidR="00281684">
              <w:t>E</w:t>
            </w:r>
            <w:r>
              <w:t>stablecerse  áreas  seguras</w:t>
            </w:r>
            <w:r w:rsidR="00281684">
              <w:t xml:space="preserve"> </w:t>
            </w:r>
            <w:r>
              <w:t>para</w:t>
            </w:r>
            <w:r w:rsidR="00281684">
              <w:t xml:space="preserve"> </w:t>
            </w:r>
            <w:proofErr w:type="spellStart"/>
            <w:r w:rsidR="00281684">
              <w:t>el</w:t>
            </w:r>
            <w:proofErr w:type="spellEnd"/>
            <w:r>
              <w:t xml:space="preserve">, almacenamiento y procesamiento de información; éstas deben contar con protecciones físicas y ambientales acordes a los activos que protegen.  Esta seguridad debe mantenerse en los momentos de mantenimiento, cuando la información o los equipos que la contienen deben salir de la Institución o cuando se deben eliminar o dar de baja, para lo cual deben existir procedimientos especiales.  </w:t>
            </w:r>
          </w:p>
          <w:p w:rsidR="00A11617" w:rsidRDefault="00A11617" w:rsidP="00A11617">
            <w:pPr>
              <w:numPr>
                <w:ilvl w:val="0"/>
                <w:numId w:val="9"/>
              </w:numPr>
              <w:ind w:right="147" w:hanging="350"/>
            </w:pPr>
            <w:r>
              <w:t xml:space="preserve">Los equipos  deben ser apagados todos los días, exceptuando los servidores  </w:t>
            </w:r>
          </w:p>
          <w:p w:rsidR="00A11617" w:rsidRDefault="00A11617" w:rsidP="00A11617">
            <w:pPr>
              <w:numPr>
                <w:ilvl w:val="0"/>
                <w:numId w:val="9"/>
              </w:numPr>
              <w:spacing w:after="7"/>
              <w:ind w:right="147" w:hanging="350"/>
            </w:pPr>
            <w:r>
              <w:t xml:space="preserve">Se deben definir áreas seguras para el alojamiento físico de servidores  </w:t>
            </w:r>
          </w:p>
          <w:p w:rsidR="00B331CD" w:rsidRDefault="00B331CD" w:rsidP="00ED2B84">
            <w:pPr>
              <w:spacing w:after="258"/>
              <w:ind w:left="0" w:right="147" w:firstLine="0"/>
            </w:pPr>
          </w:p>
        </w:tc>
      </w:tr>
      <w:tr w:rsidR="00B331CD" w:rsidTr="00281684">
        <w:tc>
          <w:tcPr>
            <w:tcW w:w="8638" w:type="dxa"/>
          </w:tcPr>
          <w:p w:rsidR="00A11617" w:rsidRDefault="00A11617" w:rsidP="00A11617">
            <w:pPr>
              <w:spacing w:after="65" w:line="259" w:lineRule="auto"/>
              <w:ind w:left="702" w:right="0" w:firstLine="0"/>
              <w:jc w:val="left"/>
            </w:pPr>
          </w:p>
          <w:p w:rsidR="00A11617" w:rsidRDefault="00A11617" w:rsidP="00A11617">
            <w:pPr>
              <w:pStyle w:val="Ttulo2"/>
              <w:tabs>
                <w:tab w:val="center" w:pos="529"/>
                <w:tab w:val="center" w:pos="2306"/>
              </w:tabs>
              <w:ind w:right="0"/>
            </w:pPr>
            <w:bookmarkStart w:id="7" w:name="_Toc43877"/>
            <w:r>
              <w:rPr>
                <w:b w:val="0"/>
                <w:sz w:val="22"/>
              </w:rPr>
              <w:tab/>
            </w:r>
            <w:r w:rsidR="00281684">
              <w:t>5</w:t>
            </w:r>
            <w:r>
              <w:t>.1.</w:t>
            </w:r>
            <w:r w:rsidR="00281684">
              <w:t>1</w:t>
            </w:r>
            <w:r>
              <w:rPr>
                <w:rFonts w:ascii="Arial" w:eastAsia="Arial" w:hAnsi="Arial" w:cs="Arial"/>
              </w:rPr>
              <w:t xml:space="preserve"> </w:t>
            </w:r>
            <w:r>
              <w:rPr>
                <w:rFonts w:ascii="Arial" w:eastAsia="Arial" w:hAnsi="Arial" w:cs="Arial"/>
              </w:rPr>
              <w:tab/>
            </w:r>
            <w:r>
              <w:t xml:space="preserve">Controles de Acceso Físico  </w:t>
            </w:r>
            <w:bookmarkEnd w:id="7"/>
            <w:r>
              <w:rPr>
                <w:sz w:val="21"/>
              </w:rPr>
              <w:t xml:space="preserve"> </w:t>
            </w:r>
            <w:r>
              <w:t xml:space="preserve"> </w:t>
            </w:r>
          </w:p>
          <w:p w:rsidR="00A11617" w:rsidRDefault="00A11617" w:rsidP="00A11617">
            <w:pPr>
              <w:spacing w:after="235"/>
              <w:ind w:left="26" w:right="147"/>
            </w:pPr>
            <w:r>
              <w:t xml:space="preserve">Las áreas protegidas se resguardarán mediante el empleo de controles de acceso físico, los que serán determinados por el Responsable de Seguridad Informática, a fin de permitir el acceso sólo al personal autorizado. Estos controles de acceso físico tendrán,  las siguientes características:  </w:t>
            </w:r>
          </w:p>
          <w:p w:rsidR="00A11617" w:rsidRDefault="00A11617" w:rsidP="00A11617">
            <w:pPr>
              <w:numPr>
                <w:ilvl w:val="0"/>
                <w:numId w:val="10"/>
              </w:numPr>
              <w:spacing w:after="233"/>
              <w:ind w:right="147" w:hanging="350"/>
            </w:pPr>
            <w:r>
              <w:t xml:space="preserve">Supervisar o inspeccionar a los visitantes a áreas protegidas y registrar la fecha y horario de su ingreso y egreso. Sólo se permitirá el acceso mediando propósitos específicos y autorizados e instruyéndose al visitante en el momento de ingreso sobre los requerimientos de seguridad del área y los procedimientos de emergencia.  </w:t>
            </w:r>
          </w:p>
          <w:p w:rsidR="00A11617" w:rsidRDefault="00A11617" w:rsidP="00A11617">
            <w:pPr>
              <w:numPr>
                <w:ilvl w:val="0"/>
                <w:numId w:val="10"/>
              </w:numPr>
              <w:spacing w:after="256"/>
              <w:ind w:right="147" w:hanging="350"/>
            </w:pPr>
            <w:r>
              <w:t xml:space="preserve">Controlar y limitar el acceso a la información clasificada y a las instalaciones de procesamiento de información, exclusivamente a las personas autorizadas. Se mantendrá un registro protegido para permitir auditar todos los accesos.  </w:t>
            </w:r>
          </w:p>
          <w:p w:rsidR="00B331CD" w:rsidRDefault="00B331CD" w:rsidP="00B331CD">
            <w:pPr>
              <w:spacing w:after="182"/>
              <w:ind w:left="26" w:right="147"/>
            </w:pPr>
          </w:p>
        </w:tc>
      </w:tr>
    </w:tbl>
    <w:bookmarkEnd w:id="6"/>
    <w:p w:rsidR="00BB66ED" w:rsidRDefault="00FC38A0" w:rsidP="00281684">
      <w:pPr>
        <w:spacing w:after="234" w:line="259" w:lineRule="auto"/>
        <w:ind w:left="16" w:right="0" w:firstLine="0"/>
        <w:jc w:val="left"/>
      </w:pPr>
      <w:r>
        <w:rPr>
          <w:sz w:val="21"/>
        </w:rPr>
        <w:t xml:space="preserve"> </w:t>
      </w:r>
      <w:r>
        <w:t xml:space="preserve"> </w:t>
      </w:r>
    </w:p>
    <w:p w:rsidR="00BB66ED" w:rsidRDefault="00BB66ED" w:rsidP="00281684">
      <w:pPr>
        <w:spacing w:after="234" w:line="259" w:lineRule="auto"/>
        <w:ind w:left="16" w:right="0" w:firstLine="0"/>
        <w:jc w:val="left"/>
      </w:pPr>
    </w:p>
    <w:p w:rsidR="00BB66ED" w:rsidRDefault="00BB66ED" w:rsidP="00281684">
      <w:pPr>
        <w:spacing w:after="234" w:line="259" w:lineRule="auto"/>
        <w:ind w:left="16" w:right="0" w:firstLine="0"/>
        <w:jc w:val="left"/>
      </w:pPr>
    </w:p>
    <w:p w:rsidR="00BB66ED" w:rsidRDefault="00BB66ED" w:rsidP="00281684">
      <w:pPr>
        <w:spacing w:after="234" w:line="259" w:lineRule="auto"/>
        <w:ind w:left="16" w:right="0" w:firstLine="0"/>
        <w:jc w:val="left"/>
      </w:pPr>
    </w:p>
    <w:p w:rsidR="000B68AC" w:rsidRDefault="000B68AC" w:rsidP="00281684">
      <w:pPr>
        <w:spacing w:after="234" w:line="259" w:lineRule="auto"/>
        <w:ind w:left="16" w:right="0" w:firstLine="0"/>
        <w:jc w:val="left"/>
      </w:pPr>
    </w:p>
    <w:p w:rsidR="000B68AC" w:rsidRDefault="000B68AC" w:rsidP="00281684">
      <w:pPr>
        <w:spacing w:after="234" w:line="259" w:lineRule="auto"/>
        <w:ind w:left="16" w:right="0" w:firstLine="0"/>
        <w:jc w:val="left"/>
      </w:pPr>
    </w:p>
    <w:p w:rsidR="000B68AC" w:rsidRDefault="000B68AC" w:rsidP="00281684">
      <w:pPr>
        <w:spacing w:after="234" w:line="259" w:lineRule="auto"/>
        <w:ind w:left="16" w:right="0" w:firstLine="0"/>
        <w:jc w:val="left"/>
      </w:pPr>
    </w:p>
    <w:tbl>
      <w:tblPr>
        <w:tblStyle w:val="Tablaconcuadrcula"/>
        <w:tblW w:w="0" w:type="auto"/>
        <w:tblInd w:w="26" w:type="dxa"/>
        <w:tblLook w:val="04A0" w:firstRow="1" w:lastRow="0" w:firstColumn="1" w:lastColumn="0" w:noHBand="0" w:noVBand="1"/>
      </w:tblPr>
      <w:tblGrid>
        <w:gridCol w:w="8638"/>
      </w:tblGrid>
      <w:tr w:rsidR="00BB66ED" w:rsidTr="00BB66ED">
        <w:tc>
          <w:tcPr>
            <w:tcW w:w="8638" w:type="dxa"/>
          </w:tcPr>
          <w:p w:rsidR="00BB66ED" w:rsidRDefault="00BB66ED" w:rsidP="00ED2B84">
            <w:pPr>
              <w:pStyle w:val="Ttulo2"/>
              <w:keepLines w:val="0"/>
              <w:tabs>
                <w:tab w:val="num" w:pos="576"/>
              </w:tabs>
              <w:spacing w:before="240" w:after="60" w:line="240" w:lineRule="auto"/>
              <w:ind w:left="576" w:right="0" w:hanging="576"/>
            </w:pPr>
            <w:r>
              <w:t>6</w:t>
            </w:r>
            <w:r w:rsidRPr="00745E1B">
              <w:t>.</w:t>
            </w:r>
            <w:r>
              <w:t xml:space="preserve"> Seguridad </w:t>
            </w:r>
            <w:r>
              <w:t>Equipamientos</w:t>
            </w:r>
          </w:p>
        </w:tc>
      </w:tr>
      <w:tr w:rsidR="00BB66ED" w:rsidTr="00BB66ED">
        <w:tc>
          <w:tcPr>
            <w:tcW w:w="8638" w:type="dxa"/>
          </w:tcPr>
          <w:p w:rsidR="00BB66ED" w:rsidRDefault="00BB66ED" w:rsidP="00ED2B84">
            <w:pPr>
              <w:spacing w:after="258"/>
              <w:ind w:left="0" w:right="147" w:firstLine="0"/>
            </w:pPr>
            <w:r>
              <w:rPr>
                <w:b/>
              </w:rPr>
              <w:t>6</w:t>
            </w:r>
            <w:r>
              <w:rPr>
                <w:b/>
              </w:rPr>
              <w:t>.1 Servidores</w:t>
            </w:r>
          </w:p>
        </w:tc>
      </w:tr>
      <w:tr w:rsidR="00BB66ED" w:rsidTr="00BB66ED">
        <w:tc>
          <w:tcPr>
            <w:tcW w:w="8638" w:type="dxa"/>
          </w:tcPr>
          <w:p w:rsidR="00BB66ED" w:rsidRDefault="00BB66ED" w:rsidP="00BB66ED">
            <w:pPr>
              <w:spacing w:after="181"/>
              <w:ind w:right="147"/>
            </w:pPr>
            <w:r>
              <w:rPr>
                <w:b/>
              </w:rPr>
              <w:t>Objetivos:</w:t>
            </w:r>
            <w:r>
              <w:t xml:space="preserve"> Físicos y Virtuales de diferentes especificaciones técnicas. Homologados con los mejores fabricantes y configurados es esquemas de alta disponibilidad y desempeño.  </w:t>
            </w:r>
          </w:p>
        </w:tc>
      </w:tr>
      <w:tr w:rsidR="00BB66ED" w:rsidTr="00BB66ED">
        <w:tc>
          <w:tcPr>
            <w:tcW w:w="8638" w:type="dxa"/>
          </w:tcPr>
          <w:p w:rsidR="00BB66ED" w:rsidRDefault="00BB66ED" w:rsidP="00ED2B84">
            <w:pPr>
              <w:spacing w:after="258"/>
              <w:ind w:left="0" w:right="147" w:firstLine="0"/>
            </w:pPr>
            <w:r>
              <w:rPr>
                <w:b/>
              </w:rPr>
              <w:t>6</w:t>
            </w:r>
            <w:r>
              <w:rPr>
                <w:b/>
              </w:rPr>
              <w:t xml:space="preserve">.2 </w:t>
            </w:r>
            <w:r>
              <w:rPr>
                <w:b/>
              </w:rPr>
              <w:t>Software:</w:t>
            </w:r>
          </w:p>
        </w:tc>
      </w:tr>
      <w:tr w:rsidR="00BB66ED" w:rsidTr="00BB66ED">
        <w:tc>
          <w:tcPr>
            <w:tcW w:w="8638" w:type="dxa"/>
          </w:tcPr>
          <w:p w:rsidR="00BB66ED" w:rsidRDefault="00BB66ED" w:rsidP="00BB66ED">
            <w:pPr>
              <w:spacing w:after="181"/>
              <w:ind w:right="147"/>
            </w:pPr>
            <w:r w:rsidRPr="00BB66ED">
              <w:rPr>
                <w:b/>
              </w:rPr>
              <w:t>Objetivos:</w:t>
            </w:r>
            <w:r>
              <w:t xml:space="preserve"> Licenciamiento acorde a los requerimientos de la solución. Incluyendo soporte y actualizaciones con sus fabricantes, distribuidores o agentes autorizados. Licenciamiento Microsoft por consumo.  </w:t>
            </w:r>
          </w:p>
        </w:tc>
      </w:tr>
      <w:tr w:rsidR="00BB66ED" w:rsidTr="00BB66ED">
        <w:tc>
          <w:tcPr>
            <w:tcW w:w="8638" w:type="dxa"/>
          </w:tcPr>
          <w:p w:rsidR="00BB66ED" w:rsidRDefault="00BB66ED" w:rsidP="00ED2B84">
            <w:pPr>
              <w:spacing w:after="258"/>
              <w:ind w:left="0" w:right="147" w:firstLine="0"/>
            </w:pPr>
            <w:r>
              <w:rPr>
                <w:b/>
              </w:rPr>
              <w:t>6</w:t>
            </w:r>
            <w:r>
              <w:rPr>
                <w:b/>
              </w:rPr>
              <w:t>.3</w:t>
            </w:r>
            <w:r>
              <w:rPr>
                <w:b/>
              </w:rPr>
              <w:t xml:space="preserve"> Conectividad:</w:t>
            </w:r>
          </w:p>
        </w:tc>
      </w:tr>
      <w:tr w:rsidR="00BB66ED" w:rsidTr="00BB66ED">
        <w:tc>
          <w:tcPr>
            <w:tcW w:w="8638" w:type="dxa"/>
          </w:tcPr>
          <w:p w:rsidR="00BB66ED" w:rsidRDefault="00BB66ED" w:rsidP="000B68AC">
            <w:pPr>
              <w:ind w:right="147"/>
            </w:pPr>
            <w:r w:rsidRPr="00BB66ED">
              <w:rPr>
                <w:b/>
              </w:rPr>
              <w:t>Objetivos:</w:t>
            </w:r>
            <w:r>
              <w:t xml:space="preserve"> Servicios de conexión Internet, MPLS o de datos desde las sedes de </w:t>
            </w:r>
            <w:r>
              <w:t>nuestros clientes a nivel local o</w:t>
            </w:r>
            <w:r>
              <w:t xml:space="preserve"> regional hasta nuestros data center. Diferentes opciones de configuración LAN, según disponibilidad y tráfico dimensionado. Configuraciones dedicadas a las redes de gestión y monitoreo.  </w:t>
            </w:r>
          </w:p>
        </w:tc>
      </w:tr>
      <w:tr w:rsidR="00BB66ED" w:rsidTr="00BB66ED">
        <w:tc>
          <w:tcPr>
            <w:tcW w:w="8638" w:type="dxa"/>
          </w:tcPr>
          <w:p w:rsidR="00BB66ED" w:rsidRDefault="00BB66ED" w:rsidP="00ED2B84">
            <w:pPr>
              <w:spacing w:after="258"/>
              <w:ind w:left="0" w:right="147" w:firstLine="0"/>
            </w:pPr>
            <w:r>
              <w:rPr>
                <w:b/>
              </w:rPr>
              <w:t>6</w:t>
            </w:r>
            <w:r>
              <w:rPr>
                <w:b/>
              </w:rPr>
              <w:t xml:space="preserve">.4 </w:t>
            </w:r>
            <w:r>
              <w:rPr>
                <w:b/>
              </w:rPr>
              <w:t>Seguridad:</w:t>
            </w:r>
          </w:p>
        </w:tc>
      </w:tr>
      <w:tr w:rsidR="00BB66ED" w:rsidTr="00BB66ED">
        <w:tc>
          <w:tcPr>
            <w:tcW w:w="8638" w:type="dxa"/>
          </w:tcPr>
          <w:p w:rsidR="00BB66ED" w:rsidRDefault="00BB66ED" w:rsidP="00BB66ED">
            <w:pPr>
              <w:spacing w:after="0"/>
              <w:ind w:right="147"/>
            </w:pPr>
            <w:r w:rsidRPr="00BB66ED">
              <w:rPr>
                <w:b/>
              </w:rPr>
              <w:t>Objetivos:</w:t>
            </w:r>
            <w:r>
              <w:t xml:space="preserve"> Servicios de Firewall e IPS (protección contra intrusos) para sus perímetros de conectividad, para sus capas lógicas. </w:t>
            </w:r>
            <w:proofErr w:type="spellStart"/>
            <w:r>
              <w:t>VPN´s</w:t>
            </w:r>
            <w:proofErr w:type="spellEnd"/>
            <w:r>
              <w:t xml:space="preserve"> SSL e </w:t>
            </w:r>
            <w:proofErr w:type="spellStart"/>
            <w:r>
              <w:t>IPSec</w:t>
            </w:r>
            <w:proofErr w:type="spellEnd"/>
            <w:r>
              <w:t xml:space="preserve">, Antivirus.  </w:t>
            </w:r>
          </w:p>
        </w:tc>
      </w:tr>
      <w:tr w:rsidR="00BB66ED" w:rsidTr="00BB66ED">
        <w:tc>
          <w:tcPr>
            <w:tcW w:w="8638" w:type="dxa"/>
          </w:tcPr>
          <w:p w:rsidR="00BB66ED" w:rsidRDefault="00BB66ED" w:rsidP="00ED2B84">
            <w:pPr>
              <w:spacing w:after="258"/>
              <w:ind w:left="0" w:right="147" w:firstLine="0"/>
            </w:pPr>
            <w:r>
              <w:rPr>
                <w:b/>
              </w:rPr>
              <w:t>6</w:t>
            </w:r>
            <w:r>
              <w:rPr>
                <w:b/>
              </w:rPr>
              <w:t>.5</w:t>
            </w:r>
            <w:r>
              <w:rPr>
                <w:b/>
              </w:rPr>
              <w:t xml:space="preserve"> Almacenamiento:</w:t>
            </w:r>
          </w:p>
        </w:tc>
      </w:tr>
      <w:tr w:rsidR="00BB66ED" w:rsidTr="00BB66ED">
        <w:tc>
          <w:tcPr>
            <w:tcW w:w="8638" w:type="dxa"/>
          </w:tcPr>
          <w:p w:rsidR="00BB66ED" w:rsidRDefault="00BB66ED" w:rsidP="00BB66ED">
            <w:pPr>
              <w:ind w:right="147"/>
            </w:pPr>
            <w:r w:rsidRPr="00BB66ED">
              <w:rPr>
                <w:b/>
              </w:rPr>
              <w:t>Objetivos:</w:t>
            </w:r>
            <w:r>
              <w:t xml:space="preserve"> A través de opciones de plataformas con discos FC, SAS y SATA.  </w:t>
            </w:r>
          </w:p>
          <w:p w:rsidR="00BB66ED" w:rsidRDefault="00BB66ED" w:rsidP="00ED2B84">
            <w:pPr>
              <w:spacing w:after="0"/>
              <w:ind w:right="147"/>
            </w:pPr>
          </w:p>
        </w:tc>
      </w:tr>
      <w:tr w:rsidR="00BB66ED" w:rsidTr="00BB66ED">
        <w:tc>
          <w:tcPr>
            <w:tcW w:w="8638" w:type="dxa"/>
          </w:tcPr>
          <w:p w:rsidR="00BB66ED" w:rsidRDefault="00BB66ED" w:rsidP="00ED2B84">
            <w:pPr>
              <w:spacing w:after="258"/>
              <w:ind w:left="0" w:right="147" w:firstLine="0"/>
            </w:pPr>
            <w:r>
              <w:rPr>
                <w:b/>
              </w:rPr>
              <w:t>6</w:t>
            </w:r>
            <w:r>
              <w:rPr>
                <w:b/>
              </w:rPr>
              <w:t>.6</w:t>
            </w:r>
            <w:r>
              <w:rPr>
                <w:b/>
              </w:rPr>
              <w:t xml:space="preserve"> </w:t>
            </w:r>
            <w:proofErr w:type="spellStart"/>
            <w:r>
              <w:rPr>
                <w:b/>
              </w:rPr>
              <w:t>Backup</w:t>
            </w:r>
            <w:proofErr w:type="spellEnd"/>
            <w:r>
              <w:rPr>
                <w:b/>
              </w:rPr>
              <w:t xml:space="preserve"> y continuidad:</w:t>
            </w:r>
          </w:p>
        </w:tc>
      </w:tr>
      <w:tr w:rsidR="00BB66ED" w:rsidTr="00BB66ED">
        <w:tc>
          <w:tcPr>
            <w:tcW w:w="8638" w:type="dxa"/>
          </w:tcPr>
          <w:p w:rsidR="00BB66ED" w:rsidRDefault="00BB66ED" w:rsidP="00BB66ED">
            <w:pPr>
              <w:ind w:right="147"/>
            </w:pPr>
            <w:r w:rsidRPr="00BB66ED">
              <w:rPr>
                <w:b/>
              </w:rPr>
              <w:t>Objetivos:</w:t>
            </w:r>
            <w:r>
              <w:t xml:space="preserve"> Soluciones y políticas de </w:t>
            </w:r>
            <w:proofErr w:type="spellStart"/>
            <w:r>
              <w:t>backup</w:t>
            </w:r>
            <w:proofErr w:type="spellEnd"/>
            <w:r>
              <w:t xml:space="preserve"> para el almacenamiento local o externo de servidores ubicados en nuestros data center. Opciones de replicación de almacenamiento entre nuestros data center. Toma y respaldo de imágenes de servidores físicos y virtuales.  </w:t>
            </w:r>
          </w:p>
        </w:tc>
      </w:tr>
      <w:tr w:rsidR="00BB66ED" w:rsidTr="00BB66ED">
        <w:tc>
          <w:tcPr>
            <w:tcW w:w="8638" w:type="dxa"/>
          </w:tcPr>
          <w:p w:rsidR="00BB66ED" w:rsidRDefault="00BB66ED" w:rsidP="00ED2B84">
            <w:pPr>
              <w:spacing w:after="258"/>
              <w:ind w:left="0" w:right="147" w:firstLine="0"/>
            </w:pPr>
            <w:r>
              <w:rPr>
                <w:b/>
              </w:rPr>
              <w:t>6</w:t>
            </w:r>
            <w:r>
              <w:rPr>
                <w:b/>
              </w:rPr>
              <w:t xml:space="preserve">.7 </w:t>
            </w:r>
            <w:r>
              <w:rPr>
                <w:b/>
              </w:rPr>
              <w:t>Servicios de red:</w:t>
            </w:r>
          </w:p>
        </w:tc>
      </w:tr>
      <w:tr w:rsidR="00BB66ED" w:rsidTr="00BB66ED">
        <w:tc>
          <w:tcPr>
            <w:tcW w:w="8638" w:type="dxa"/>
          </w:tcPr>
          <w:p w:rsidR="00BB66ED" w:rsidRDefault="00BB66ED" w:rsidP="00BB66ED">
            <w:pPr>
              <w:ind w:right="147"/>
            </w:pPr>
            <w:r w:rsidRPr="00BB66ED">
              <w:rPr>
                <w:b/>
              </w:rPr>
              <w:t>Objetivos:</w:t>
            </w:r>
            <w:r>
              <w:t xml:space="preserve"> Balanceo de carga para servidores y/o aplicaciones a nivel local o global, NTP, DNS, </w:t>
            </w:r>
            <w:proofErr w:type="spellStart"/>
            <w:r>
              <w:t>Relay</w:t>
            </w:r>
            <w:proofErr w:type="spellEnd"/>
            <w:r>
              <w:t xml:space="preserve"> de Correo, Replicación de servidores, sistemas operativos, aplicaciones.  </w:t>
            </w:r>
          </w:p>
          <w:p w:rsidR="00BB66ED" w:rsidRDefault="00BB66ED" w:rsidP="00ED2B84">
            <w:pPr>
              <w:ind w:right="147"/>
            </w:pPr>
          </w:p>
        </w:tc>
      </w:tr>
      <w:tr w:rsidR="00BB66ED" w:rsidTr="00BB66ED">
        <w:tc>
          <w:tcPr>
            <w:tcW w:w="8638" w:type="dxa"/>
          </w:tcPr>
          <w:p w:rsidR="00BB66ED" w:rsidRDefault="00BB66ED" w:rsidP="00ED2B84">
            <w:pPr>
              <w:spacing w:after="258"/>
              <w:ind w:left="0" w:right="147" w:firstLine="0"/>
            </w:pPr>
            <w:r>
              <w:rPr>
                <w:b/>
              </w:rPr>
              <w:t>6.7 Servicios:</w:t>
            </w:r>
          </w:p>
        </w:tc>
      </w:tr>
      <w:tr w:rsidR="00BB66ED" w:rsidTr="00BB66ED">
        <w:tc>
          <w:tcPr>
            <w:tcW w:w="8638" w:type="dxa"/>
          </w:tcPr>
          <w:p w:rsidR="00BB66ED" w:rsidRDefault="00BB66ED" w:rsidP="000B68AC">
            <w:pPr>
              <w:ind w:right="147"/>
            </w:pPr>
            <w:r w:rsidRPr="00BB66ED">
              <w:rPr>
                <w:b/>
              </w:rPr>
              <w:t>Objetivos:</w:t>
            </w:r>
            <w:r>
              <w:t xml:space="preserve"> Administración y operación de plataformas de hardware, aplicaciones, gestión y monitoreo. Control y gestión de cambios, eventos e incidentes. Monitoreo avanzado, </w:t>
            </w:r>
            <w:proofErr w:type="spellStart"/>
            <w:r>
              <w:t>Reporting</w:t>
            </w:r>
            <w:proofErr w:type="spellEnd"/>
            <w:r>
              <w:t xml:space="preserve">, Análisis de vulnerabilidad y remediación.  </w:t>
            </w:r>
          </w:p>
        </w:tc>
      </w:tr>
    </w:tbl>
    <w:p w:rsidR="00BB66ED" w:rsidRDefault="00BB66ED" w:rsidP="00281684">
      <w:pPr>
        <w:spacing w:after="234" w:line="259" w:lineRule="auto"/>
        <w:ind w:left="16" w:right="0" w:firstLine="0"/>
        <w:jc w:val="left"/>
      </w:pPr>
    </w:p>
    <w:tbl>
      <w:tblPr>
        <w:tblStyle w:val="Tablaconcuadrcula"/>
        <w:tblW w:w="0" w:type="auto"/>
        <w:tblInd w:w="26" w:type="dxa"/>
        <w:tblLook w:val="04A0" w:firstRow="1" w:lastRow="0" w:firstColumn="1" w:lastColumn="0" w:noHBand="0" w:noVBand="1"/>
      </w:tblPr>
      <w:tblGrid>
        <w:gridCol w:w="8638"/>
      </w:tblGrid>
      <w:tr w:rsidR="002372F4" w:rsidTr="002372F4">
        <w:tc>
          <w:tcPr>
            <w:tcW w:w="8638" w:type="dxa"/>
          </w:tcPr>
          <w:p w:rsidR="002372F4" w:rsidRDefault="002372F4" w:rsidP="00ED2B84">
            <w:pPr>
              <w:spacing w:after="258"/>
              <w:ind w:left="0" w:right="147" w:firstLine="0"/>
            </w:pPr>
            <w:r>
              <w:rPr>
                <w:b/>
              </w:rPr>
              <w:lastRenderedPageBreak/>
              <w:t>6</w:t>
            </w:r>
            <w:r>
              <w:rPr>
                <w:b/>
              </w:rPr>
              <w:t>.8</w:t>
            </w:r>
            <w:r>
              <w:rPr>
                <w:b/>
              </w:rPr>
              <w:t xml:space="preserve"> </w:t>
            </w:r>
            <w:r w:rsidRPr="002372F4">
              <w:rPr>
                <w:b/>
              </w:rPr>
              <w:t>Ubicación y Protección del Equipamiento y Copias de Seguridad</w:t>
            </w:r>
            <w:r>
              <w:t xml:space="preserve">  </w:t>
            </w:r>
          </w:p>
        </w:tc>
      </w:tr>
      <w:tr w:rsidR="002372F4" w:rsidTr="002372F4">
        <w:tc>
          <w:tcPr>
            <w:tcW w:w="8638" w:type="dxa"/>
          </w:tcPr>
          <w:p w:rsidR="002372F4" w:rsidRDefault="002372F4" w:rsidP="002372F4">
            <w:pPr>
              <w:spacing w:after="233"/>
              <w:ind w:left="26" w:right="147"/>
            </w:pPr>
            <w:r w:rsidRPr="00BB66ED">
              <w:rPr>
                <w:b/>
              </w:rPr>
              <w:t>Objetivos:</w:t>
            </w:r>
            <w:r>
              <w:t xml:space="preserve"> El equipamiento será ubicado y protegido de tal manera que se reduzcan los riesgos ocasionados por amenazas y peligros ambientales, y las oportunidades de acceso no autorizado, teniendo en cuenta los siguientes puntos:  </w:t>
            </w:r>
          </w:p>
          <w:p w:rsidR="002372F4" w:rsidRDefault="002372F4" w:rsidP="002372F4">
            <w:pPr>
              <w:spacing w:after="233"/>
              <w:ind w:left="26" w:right="147"/>
            </w:pPr>
            <w:r>
              <w:t xml:space="preserve">Ubicar el equipamiento en un sitio donde se minimice el acceso innecesario y provea un control de acceso adecuado.  </w:t>
            </w:r>
          </w:p>
          <w:p w:rsidR="002372F4" w:rsidRDefault="002372F4" w:rsidP="002372F4">
            <w:pPr>
              <w:numPr>
                <w:ilvl w:val="0"/>
                <w:numId w:val="16"/>
              </w:numPr>
              <w:spacing w:after="234"/>
              <w:ind w:right="147" w:hanging="350"/>
            </w:pPr>
            <w:r>
              <w:t xml:space="preserve">Ubicar las instalaciones de procesamiento y almacenamiento de información que manejan datos clasificados, en un sitio que permita la supervisión durante su uso.  </w:t>
            </w:r>
          </w:p>
          <w:p w:rsidR="002372F4" w:rsidRDefault="002372F4" w:rsidP="002372F4">
            <w:pPr>
              <w:ind w:right="147"/>
            </w:pPr>
            <w:r>
              <w:t>Aislar los elementos que requieren protección especial para reducir el nivel general de protección requerida. Y adoptar controles adecuados para minimizar el riesgo de amenazas potenciales, por: robo o hurto, incendio, explosivos, humo, inundaciones o filtraciones de agua (o falta de suministro), polvo, vibraciones, efectos químicos, interferencia en el suministro de energía eléctrica (cortes de suministro, variación de tensión), radiación electromagnética, derrumbes</w:t>
            </w:r>
          </w:p>
        </w:tc>
      </w:tr>
      <w:tr w:rsidR="002372F4" w:rsidTr="002372F4">
        <w:tc>
          <w:tcPr>
            <w:tcW w:w="8638" w:type="dxa"/>
          </w:tcPr>
          <w:p w:rsidR="002372F4" w:rsidRDefault="002372F4" w:rsidP="002372F4">
            <w:pPr>
              <w:spacing w:after="258"/>
              <w:ind w:left="0" w:right="147" w:firstLine="0"/>
            </w:pPr>
            <w:r>
              <w:rPr>
                <w:b/>
              </w:rPr>
              <w:t>6.</w:t>
            </w:r>
            <w:r>
              <w:rPr>
                <w:b/>
              </w:rPr>
              <w:t xml:space="preserve">9 </w:t>
            </w:r>
            <w:r w:rsidRPr="002372F4">
              <w:rPr>
                <w:b/>
              </w:rPr>
              <w:t>Mantenimiento de Equipos</w:t>
            </w:r>
            <w:r>
              <w:t xml:space="preserve">  </w:t>
            </w:r>
          </w:p>
        </w:tc>
      </w:tr>
      <w:tr w:rsidR="002372F4" w:rsidTr="002372F4">
        <w:tc>
          <w:tcPr>
            <w:tcW w:w="8638" w:type="dxa"/>
          </w:tcPr>
          <w:p w:rsidR="002372F4" w:rsidRDefault="002372F4" w:rsidP="002372F4">
            <w:pPr>
              <w:spacing w:after="234"/>
              <w:ind w:left="26" w:right="147"/>
            </w:pPr>
            <w:r w:rsidRPr="00BB66ED">
              <w:rPr>
                <w:b/>
              </w:rPr>
              <w:t>Objetivos:</w:t>
            </w:r>
            <w:r>
              <w:t xml:space="preserve"> Se realizará el mantenimiento del equipamiento para asegurar su disponibilidad e integridad permanentes. Para ello se debe considerar:  </w:t>
            </w:r>
          </w:p>
          <w:p w:rsidR="002372F4" w:rsidRDefault="002372F4" w:rsidP="002372F4">
            <w:pPr>
              <w:numPr>
                <w:ilvl w:val="0"/>
                <w:numId w:val="17"/>
              </w:numPr>
              <w:spacing w:after="236"/>
              <w:ind w:right="147" w:hanging="350"/>
            </w:pPr>
            <w:r>
              <w:t xml:space="preserve">Someter el equipamiento a tareas de mantenimiento preventivo, de acuerdo con los intervalos de servicio y especificaciones recomendados por el proveedor y con la autorización formal de la Dirección de Tecnologías y Apoyo. La dirección mantendrá un listado actualizado del equipamiento con el detalle de la frecuencia en que se realizará el mantenimiento preventivo.  </w:t>
            </w:r>
          </w:p>
          <w:p w:rsidR="002372F4" w:rsidRDefault="002372F4" w:rsidP="002372F4">
            <w:pPr>
              <w:numPr>
                <w:ilvl w:val="0"/>
                <w:numId w:val="17"/>
              </w:numPr>
              <w:ind w:right="147" w:hanging="350"/>
            </w:pPr>
            <w:r>
              <w:t xml:space="preserve">Establecer que sólo el personal de mantenimiento autorizado puede brindar mantenimiento y llevar a cabo reparaciones en el equipamiento.  </w:t>
            </w:r>
          </w:p>
          <w:p w:rsidR="002372F4" w:rsidRDefault="002372F4" w:rsidP="002372F4">
            <w:pPr>
              <w:numPr>
                <w:ilvl w:val="0"/>
                <w:numId w:val="17"/>
              </w:numPr>
              <w:spacing w:after="228"/>
              <w:ind w:right="147" w:hanging="350"/>
            </w:pPr>
            <w:r>
              <w:t xml:space="preserve">Registrar todas las fallas supuestas o reales y todo el mantenimiento preventivo y correctivo realizado.  </w:t>
            </w:r>
          </w:p>
          <w:p w:rsidR="002372F4" w:rsidRDefault="002372F4" w:rsidP="002372F4">
            <w:pPr>
              <w:numPr>
                <w:ilvl w:val="0"/>
                <w:numId w:val="17"/>
              </w:numPr>
              <w:spacing w:after="232"/>
              <w:ind w:right="147" w:hanging="350"/>
            </w:pPr>
            <w:r>
              <w:t xml:space="preserve">Registrar el retiro de equipamiento de las instalaciones para su mantenimiento.  </w:t>
            </w:r>
          </w:p>
          <w:p w:rsidR="002372F4" w:rsidRDefault="002372F4" w:rsidP="002372F4">
            <w:pPr>
              <w:numPr>
                <w:ilvl w:val="0"/>
                <w:numId w:val="17"/>
              </w:numPr>
              <w:spacing w:after="262"/>
              <w:ind w:right="147" w:hanging="350"/>
            </w:pPr>
            <w:r>
              <w:t xml:space="preserve">Eliminar la información confidencial que contenga cualquier equipamiento que sea necesario retirar, realizándose previamente las respectivas copias de resguardo.  </w:t>
            </w:r>
          </w:p>
          <w:p w:rsidR="002372F4" w:rsidRDefault="002372F4" w:rsidP="00ED2B84">
            <w:pPr>
              <w:ind w:right="147"/>
            </w:pPr>
          </w:p>
        </w:tc>
      </w:tr>
    </w:tbl>
    <w:p w:rsidR="0092028E" w:rsidRDefault="0092028E">
      <w:pPr>
        <w:spacing w:after="253" w:line="259" w:lineRule="auto"/>
        <w:ind w:left="16" w:right="0" w:firstLine="0"/>
        <w:jc w:val="left"/>
      </w:pPr>
    </w:p>
    <w:p w:rsidR="0092028E" w:rsidRDefault="00FC38A0">
      <w:pPr>
        <w:spacing w:after="0" w:line="259" w:lineRule="auto"/>
        <w:ind w:left="16" w:right="0" w:firstLine="0"/>
        <w:jc w:val="left"/>
      </w:pPr>
      <w:r>
        <w:t xml:space="preserve">  </w:t>
      </w:r>
    </w:p>
    <w:p w:rsidR="002372F4" w:rsidRDefault="00FC38A0" w:rsidP="002372F4">
      <w:pPr>
        <w:pStyle w:val="Ttulo2"/>
        <w:tabs>
          <w:tab w:val="center" w:pos="529"/>
          <w:tab w:val="center" w:pos="4079"/>
        </w:tabs>
        <w:ind w:right="0"/>
      </w:pPr>
      <w:bookmarkStart w:id="8" w:name="_Toc43880"/>
      <w:r>
        <w:rPr>
          <w:b w:val="0"/>
          <w:sz w:val="22"/>
        </w:rPr>
        <w:lastRenderedPageBreak/>
        <w:tab/>
      </w:r>
      <w:bookmarkStart w:id="9" w:name="_Toc43881"/>
      <w:bookmarkEnd w:id="8"/>
    </w:p>
    <w:tbl>
      <w:tblPr>
        <w:tblStyle w:val="Tablaconcuadrcula"/>
        <w:tblW w:w="0" w:type="auto"/>
        <w:tblInd w:w="26" w:type="dxa"/>
        <w:tblLook w:val="04A0" w:firstRow="1" w:lastRow="0" w:firstColumn="1" w:lastColumn="0" w:noHBand="0" w:noVBand="1"/>
      </w:tblPr>
      <w:tblGrid>
        <w:gridCol w:w="8638"/>
      </w:tblGrid>
      <w:tr w:rsidR="002372F4" w:rsidTr="00ED2B84">
        <w:tc>
          <w:tcPr>
            <w:tcW w:w="8638" w:type="dxa"/>
          </w:tcPr>
          <w:p w:rsidR="002372F4" w:rsidRDefault="002372F4" w:rsidP="002372F4">
            <w:pPr>
              <w:spacing w:after="258"/>
              <w:ind w:left="0" w:right="147" w:firstLine="0"/>
            </w:pPr>
            <w:r>
              <w:rPr>
                <w:b/>
              </w:rPr>
              <w:t>6.</w:t>
            </w:r>
            <w:r>
              <w:rPr>
                <w:b/>
              </w:rPr>
              <w:t xml:space="preserve">10 </w:t>
            </w:r>
            <w:r w:rsidRPr="002372F4">
              <w:rPr>
                <w:b/>
              </w:rPr>
              <w:t>Políticas de Escritorios y Pantallas Limpias.</w:t>
            </w:r>
            <w:r>
              <w:t xml:space="preserve">  </w:t>
            </w:r>
          </w:p>
        </w:tc>
      </w:tr>
      <w:tr w:rsidR="002372F4" w:rsidTr="00ED2B84">
        <w:tc>
          <w:tcPr>
            <w:tcW w:w="8638" w:type="dxa"/>
          </w:tcPr>
          <w:p w:rsidR="002372F4" w:rsidRDefault="002372F4" w:rsidP="002372F4">
            <w:pPr>
              <w:spacing w:after="188"/>
              <w:ind w:left="26" w:right="147"/>
            </w:pPr>
            <w:r w:rsidRPr="00BB66ED">
              <w:rPr>
                <w:b/>
              </w:rPr>
              <w:t>Objetivos:</w:t>
            </w:r>
            <w:r>
              <w:t xml:space="preserve"> Se adopta una política de escritorios limpios para proteger documentos en papel y una política de pantallas limpias en las instalaciones de procesamiento de información, a fin de reducir los riesgos de acceso no autorizado, pérdida y daño de la información, tanto durante el horario normal de trabajo como fuera del mismo.  </w:t>
            </w:r>
          </w:p>
          <w:p w:rsidR="002372F4" w:rsidRDefault="002372F4" w:rsidP="002372F4">
            <w:pPr>
              <w:spacing w:after="240"/>
              <w:ind w:left="26" w:right="147"/>
            </w:pPr>
            <w:r>
              <w:t xml:space="preserve">Se aplicarán los siguientes lineamientos:  </w:t>
            </w:r>
          </w:p>
          <w:p w:rsidR="002372F4" w:rsidRDefault="002372F4" w:rsidP="002372F4">
            <w:pPr>
              <w:numPr>
                <w:ilvl w:val="0"/>
                <w:numId w:val="18"/>
              </w:numPr>
              <w:ind w:right="147" w:hanging="350"/>
            </w:pPr>
            <w:r>
              <w:t xml:space="preserve">Almacenar bajo llave, cuando corresponda, los documentos en papel y los medios informáticos, en gabinetes y/u otro tipo de mobiliario seguro cuando no están siendo utilizados, especialmente fuera del horario de trabajo.  </w:t>
            </w:r>
          </w:p>
          <w:p w:rsidR="002372F4" w:rsidRDefault="002372F4" w:rsidP="002372F4">
            <w:pPr>
              <w:numPr>
                <w:ilvl w:val="0"/>
                <w:numId w:val="18"/>
              </w:numPr>
              <w:spacing w:after="236"/>
              <w:ind w:right="147" w:hanging="350"/>
            </w:pPr>
            <w:r>
              <w:t xml:space="preserve">Guardar bajo llave la información sensible o crítica de la Institución (preferentemente en una caja fuerte o gabinete a prueba de incendios) cuando no está en uso, especialmente cuando no hay personal en la oficina.  </w:t>
            </w:r>
          </w:p>
          <w:p w:rsidR="002372F4" w:rsidRDefault="002372F4" w:rsidP="002372F4">
            <w:pPr>
              <w:numPr>
                <w:ilvl w:val="0"/>
                <w:numId w:val="18"/>
              </w:numPr>
              <w:spacing w:after="233"/>
              <w:ind w:right="147" w:hanging="350"/>
            </w:pPr>
            <w:r>
              <w:t xml:space="preserve">Desconectar de la red / sistema / servicio las computadoras personales, terminales e impresoras asignadas a funciones críticas, cuando están desatendidas. Las mismas deben ser protegidas mediante cerraduras de seguridad, contraseñas u otros controles cuando no están en uso (como por ejemplo la utilización de protectores de pantalla con contraseña). Los responsables de cada área mantendrán un registro de las contraseñas o copia de las llaves de seguridad utilizadas en el sector a su cargo. Tales elementos se encontrarán protegidos en sobre cerrado o caja de seguridad para impedir accesos no autorizados, debiendo dejarse constancia de todo acceso a las mismas, y de los motivos que llevaron a tal acción.  </w:t>
            </w:r>
          </w:p>
          <w:p w:rsidR="002372F4" w:rsidRDefault="002372F4" w:rsidP="00ED2B84">
            <w:pPr>
              <w:ind w:right="147"/>
            </w:pPr>
          </w:p>
        </w:tc>
      </w:tr>
    </w:tbl>
    <w:p w:rsidR="002372F4" w:rsidRDefault="00FC38A0" w:rsidP="002372F4">
      <w:pPr>
        <w:pStyle w:val="Ttulo2"/>
        <w:tabs>
          <w:tab w:val="center" w:pos="529"/>
          <w:tab w:val="center" w:pos="4079"/>
        </w:tabs>
        <w:ind w:right="0"/>
      </w:pPr>
      <w:r>
        <w:t xml:space="preserve"> </w:t>
      </w:r>
      <w:bookmarkEnd w:id="9"/>
    </w:p>
    <w:tbl>
      <w:tblPr>
        <w:tblStyle w:val="Tablaconcuadrcula"/>
        <w:tblW w:w="0" w:type="auto"/>
        <w:tblInd w:w="26" w:type="dxa"/>
        <w:tblLook w:val="04A0" w:firstRow="1" w:lastRow="0" w:firstColumn="1" w:lastColumn="0" w:noHBand="0" w:noVBand="1"/>
      </w:tblPr>
      <w:tblGrid>
        <w:gridCol w:w="8638"/>
      </w:tblGrid>
      <w:tr w:rsidR="002372F4" w:rsidTr="00ED2B84">
        <w:tc>
          <w:tcPr>
            <w:tcW w:w="8638" w:type="dxa"/>
          </w:tcPr>
          <w:p w:rsidR="002372F4" w:rsidRDefault="002372F4" w:rsidP="00ED2B84">
            <w:pPr>
              <w:spacing w:after="258"/>
              <w:ind w:left="0" w:right="147" w:firstLine="0"/>
            </w:pPr>
            <w:r>
              <w:rPr>
                <w:b/>
              </w:rPr>
              <w:t xml:space="preserve">6.10 </w:t>
            </w:r>
            <w:r>
              <w:t xml:space="preserve">Retiro de los Bienes  </w:t>
            </w:r>
          </w:p>
        </w:tc>
      </w:tr>
      <w:tr w:rsidR="002372F4" w:rsidTr="00ED2B84">
        <w:tc>
          <w:tcPr>
            <w:tcW w:w="8638" w:type="dxa"/>
          </w:tcPr>
          <w:p w:rsidR="002372F4" w:rsidRDefault="002372F4" w:rsidP="00B176A2">
            <w:pPr>
              <w:spacing w:after="186"/>
              <w:ind w:left="26" w:right="147"/>
            </w:pPr>
            <w:r>
              <w:t xml:space="preserve">El equipamiento, la información y el software no serán retirados sin autorización formal. Periódicamente, se llevarán a cabo comprobaciones para detectar el retiro no autorizado de activos. El personal será puesto en conocimiento de la posibilidad de realización de dichas comprobaciones.  </w:t>
            </w:r>
          </w:p>
        </w:tc>
      </w:tr>
    </w:tbl>
    <w:p w:rsidR="0092028E" w:rsidRDefault="0092028E" w:rsidP="002372F4">
      <w:pPr>
        <w:pStyle w:val="Ttulo2"/>
        <w:tabs>
          <w:tab w:val="center" w:pos="529"/>
          <w:tab w:val="center" w:pos="4079"/>
        </w:tabs>
        <w:ind w:right="0"/>
      </w:pPr>
    </w:p>
    <w:p w:rsidR="0092028E" w:rsidRDefault="00FC38A0">
      <w:pPr>
        <w:spacing w:after="1" w:line="259" w:lineRule="auto"/>
        <w:ind w:left="16" w:right="0" w:firstLine="0"/>
        <w:jc w:val="left"/>
      </w:pPr>
      <w:r>
        <w:rPr>
          <w:sz w:val="21"/>
        </w:rPr>
        <w:t xml:space="preserve"> </w:t>
      </w:r>
      <w:r>
        <w:t xml:space="preserve"> </w:t>
      </w:r>
    </w:p>
    <w:p w:rsidR="0092028E" w:rsidRDefault="00FC38A0" w:rsidP="00B176A2">
      <w:pPr>
        <w:pStyle w:val="Ttulo2"/>
        <w:tabs>
          <w:tab w:val="center" w:pos="529"/>
          <w:tab w:val="center" w:pos="3082"/>
        </w:tabs>
        <w:ind w:right="0"/>
      </w:pPr>
      <w:bookmarkStart w:id="10" w:name="_Toc43882"/>
      <w:r>
        <w:rPr>
          <w:b w:val="0"/>
          <w:sz w:val="22"/>
        </w:rPr>
        <w:tab/>
      </w:r>
      <w:bookmarkEnd w:id="10"/>
      <w:r>
        <w:t xml:space="preserve"> </w:t>
      </w:r>
    </w:p>
    <w:p w:rsidR="0092028E" w:rsidRDefault="00FC38A0">
      <w:pPr>
        <w:spacing w:after="236" w:line="259" w:lineRule="auto"/>
        <w:ind w:left="16" w:right="0" w:firstLine="0"/>
        <w:jc w:val="left"/>
      </w:pPr>
      <w:r>
        <w:t xml:space="preserve"> </w:t>
      </w:r>
    </w:p>
    <w:p w:rsidR="0092028E" w:rsidRDefault="00FC38A0">
      <w:pPr>
        <w:spacing w:after="290" w:line="259" w:lineRule="auto"/>
        <w:ind w:left="16" w:right="0" w:firstLine="0"/>
        <w:jc w:val="left"/>
      </w:pPr>
      <w:r>
        <w:t xml:space="preserve">  </w:t>
      </w:r>
    </w:p>
    <w:p w:rsidR="0092028E" w:rsidRDefault="0092028E">
      <w:pPr>
        <w:spacing w:after="0" w:line="259" w:lineRule="auto"/>
        <w:ind w:left="16" w:right="0" w:firstLine="0"/>
        <w:jc w:val="left"/>
      </w:pPr>
    </w:p>
    <w:p w:rsidR="0092028E" w:rsidRDefault="0092028E">
      <w:pPr>
        <w:spacing w:after="280" w:line="259" w:lineRule="auto"/>
        <w:ind w:left="702" w:right="0" w:firstLine="0"/>
        <w:jc w:val="left"/>
      </w:pPr>
    </w:p>
    <w:tbl>
      <w:tblPr>
        <w:tblStyle w:val="Tablaconcuadrcula"/>
        <w:tblW w:w="0" w:type="auto"/>
        <w:tblInd w:w="26" w:type="dxa"/>
        <w:tblLook w:val="04A0" w:firstRow="1" w:lastRow="0" w:firstColumn="1" w:lastColumn="0" w:noHBand="0" w:noVBand="1"/>
      </w:tblPr>
      <w:tblGrid>
        <w:gridCol w:w="8638"/>
      </w:tblGrid>
      <w:tr w:rsidR="00B176A2" w:rsidTr="00B176A2">
        <w:tc>
          <w:tcPr>
            <w:tcW w:w="8638" w:type="dxa"/>
          </w:tcPr>
          <w:p w:rsidR="00B176A2" w:rsidRDefault="00B176A2" w:rsidP="00ED2B84">
            <w:pPr>
              <w:pStyle w:val="Ttulo2"/>
              <w:keepLines w:val="0"/>
              <w:tabs>
                <w:tab w:val="num" w:pos="576"/>
              </w:tabs>
              <w:spacing w:before="240" w:after="60" w:line="240" w:lineRule="auto"/>
              <w:ind w:left="576" w:right="0" w:hanging="576"/>
            </w:pPr>
            <w:bookmarkStart w:id="11" w:name="_Toc43886"/>
            <w:r>
              <w:t>7</w:t>
            </w:r>
            <w:r>
              <w:t xml:space="preserve"> Procedimientos de Manejo de Incidentes  </w:t>
            </w:r>
          </w:p>
        </w:tc>
      </w:tr>
      <w:tr w:rsidR="00B176A2" w:rsidTr="00B176A2">
        <w:tc>
          <w:tcPr>
            <w:tcW w:w="8638" w:type="dxa"/>
          </w:tcPr>
          <w:p w:rsidR="00B176A2" w:rsidRDefault="00B176A2" w:rsidP="00B176A2">
            <w:pPr>
              <w:spacing w:after="227" w:line="264" w:lineRule="auto"/>
              <w:ind w:left="26" w:right="0"/>
              <w:jc w:val="left"/>
            </w:pPr>
            <w:r>
              <w:rPr>
                <w:b/>
              </w:rPr>
              <w:t>7</w:t>
            </w:r>
            <w:r>
              <w:rPr>
                <w:b/>
              </w:rPr>
              <w:t>.1 Reporte de incidentes:</w:t>
            </w:r>
            <w:r>
              <w:rPr>
                <w:sz w:val="21"/>
              </w:rPr>
              <w:t xml:space="preserve"> </w:t>
            </w:r>
          </w:p>
        </w:tc>
      </w:tr>
      <w:tr w:rsidR="00B176A2" w:rsidTr="00B176A2">
        <w:tc>
          <w:tcPr>
            <w:tcW w:w="8638" w:type="dxa"/>
          </w:tcPr>
          <w:p w:rsidR="00B176A2" w:rsidRDefault="00B176A2" w:rsidP="00B176A2">
            <w:pPr>
              <w:spacing w:after="209"/>
              <w:ind w:left="26" w:right="147" w:firstLine="0"/>
            </w:pPr>
            <w:r>
              <w:rPr>
                <w:b/>
              </w:rPr>
              <w:t>Objetivos:</w:t>
            </w:r>
            <w:r>
              <w:t xml:space="preserve"> Todos los incidentes relacionados con la seguridad de la información tendrán que ser reportados mediante el centro de soporte, el cual informará al área encargada de la seguridad de la información esto, siempre y cuando se presenten indicios que involucren la seguridad de la información. </w:t>
            </w:r>
          </w:p>
        </w:tc>
      </w:tr>
      <w:bookmarkEnd w:id="11"/>
      <w:tr w:rsidR="00B176A2" w:rsidTr="00B176A2">
        <w:tc>
          <w:tcPr>
            <w:tcW w:w="8638" w:type="dxa"/>
          </w:tcPr>
          <w:p w:rsidR="00B176A2" w:rsidRDefault="00B176A2" w:rsidP="00B176A2">
            <w:pPr>
              <w:spacing w:after="228" w:line="264" w:lineRule="auto"/>
              <w:ind w:left="26" w:right="0"/>
              <w:jc w:val="left"/>
            </w:pPr>
            <w:r>
              <w:rPr>
                <w:b/>
              </w:rPr>
              <w:t>7.</w:t>
            </w:r>
            <w:r>
              <w:rPr>
                <w:b/>
              </w:rPr>
              <w:t>2</w:t>
            </w:r>
            <w:r>
              <w:rPr>
                <w:b/>
              </w:rPr>
              <w:t xml:space="preserve"> Clasificación de incidentes:</w:t>
            </w:r>
            <w:r>
              <w:rPr>
                <w:sz w:val="21"/>
              </w:rPr>
              <w:t xml:space="preserve"> </w:t>
            </w:r>
          </w:p>
        </w:tc>
      </w:tr>
      <w:tr w:rsidR="00B176A2" w:rsidTr="00B176A2">
        <w:tc>
          <w:tcPr>
            <w:tcW w:w="8638" w:type="dxa"/>
          </w:tcPr>
          <w:p w:rsidR="00B176A2" w:rsidRDefault="00B176A2" w:rsidP="00B176A2">
            <w:pPr>
              <w:spacing w:after="207"/>
              <w:ind w:left="26" w:right="147"/>
            </w:pPr>
            <w:r>
              <w:rPr>
                <w:b/>
              </w:rPr>
              <w:t>Objetivos:</w:t>
            </w:r>
            <w:r>
              <w:t xml:space="preserve"> Según sea el caso se clasificaran los incidentes dentro de las siguientes categorías: </w:t>
            </w:r>
          </w:p>
          <w:p w:rsidR="00B176A2" w:rsidRDefault="00B176A2" w:rsidP="00B176A2">
            <w:pPr>
              <w:numPr>
                <w:ilvl w:val="1"/>
                <w:numId w:val="20"/>
              </w:numPr>
              <w:ind w:right="147" w:hanging="360"/>
            </w:pPr>
            <w:r>
              <w:t xml:space="preserve">Acceso no autorizado </w:t>
            </w:r>
          </w:p>
          <w:p w:rsidR="00B176A2" w:rsidRDefault="00B176A2" w:rsidP="00B176A2">
            <w:pPr>
              <w:numPr>
                <w:ilvl w:val="1"/>
                <w:numId w:val="20"/>
              </w:numPr>
              <w:ind w:right="147" w:hanging="360"/>
            </w:pPr>
            <w:r>
              <w:t xml:space="preserve">Modificación de recursos no autorizado (Plagios, Base de datos) </w:t>
            </w:r>
          </w:p>
          <w:p w:rsidR="00B176A2" w:rsidRDefault="00B176A2" w:rsidP="00B176A2">
            <w:pPr>
              <w:numPr>
                <w:ilvl w:val="1"/>
                <w:numId w:val="20"/>
              </w:numPr>
              <w:ind w:right="147" w:hanging="360"/>
            </w:pPr>
            <w:r>
              <w:t xml:space="preserve">Uso inapropiado de recursos (Divulgación) </w:t>
            </w:r>
          </w:p>
          <w:p w:rsidR="00B176A2" w:rsidRDefault="00B176A2" w:rsidP="00B176A2">
            <w:pPr>
              <w:numPr>
                <w:ilvl w:val="1"/>
                <w:numId w:val="20"/>
              </w:numPr>
              <w:ind w:right="147" w:hanging="360"/>
            </w:pPr>
            <w:r>
              <w:t xml:space="preserve">No disponibilidad (Denegación de Servicio) </w:t>
            </w:r>
          </w:p>
          <w:p w:rsidR="00B176A2" w:rsidRDefault="00B176A2" w:rsidP="00B176A2">
            <w:pPr>
              <w:numPr>
                <w:ilvl w:val="1"/>
                <w:numId w:val="20"/>
              </w:numPr>
              <w:spacing w:after="176"/>
              <w:ind w:right="147" w:hanging="360"/>
            </w:pPr>
            <w:r>
              <w:t xml:space="preserve">Otros </w:t>
            </w:r>
          </w:p>
        </w:tc>
      </w:tr>
      <w:tr w:rsidR="00B176A2" w:rsidTr="00B176A2">
        <w:tc>
          <w:tcPr>
            <w:tcW w:w="8638" w:type="dxa"/>
          </w:tcPr>
          <w:p w:rsidR="00B176A2" w:rsidRDefault="00B176A2" w:rsidP="00B176A2">
            <w:pPr>
              <w:spacing w:after="351" w:line="264" w:lineRule="auto"/>
              <w:ind w:left="26" w:right="0"/>
              <w:jc w:val="left"/>
            </w:pPr>
            <w:r>
              <w:rPr>
                <w:b/>
              </w:rPr>
              <w:t>7.</w:t>
            </w:r>
            <w:r>
              <w:rPr>
                <w:b/>
              </w:rPr>
              <w:t>3</w:t>
            </w:r>
            <w:r>
              <w:rPr>
                <w:b/>
              </w:rPr>
              <w:t xml:space="preserve"> Tratamiento de incidentes:</w:t>
            </w:r>
            <w:r>
              <w:t xml:space="preserve"> </w:t>
            </w:r>
          </w:p>
        </w:tc>
      </w:tr>
      <w:tr w:rsidR="00B176A2" w:rsidTr="00B176A2">
        <w:tc>
          <w:tcPr>
            <w:tcW w:w="8638" w:type="dxa"/>
          </w:tcPr>
          <w:p w:rsidR="00B176A2" w:rsidRDefault="00B176A2" w:rsidP="00B176A2">
            <w:pPr>
              <w:spacing w:after="3" w:line="240" w:lineRule="auto"/>
              <w:ind w:left="21" w:right="158" w:hanging="20"/>
            </w:pPr>
            <w:r>
              <w:rPr>
                <w:b/>
              </w:rPr>
              <w:t>Objetivos:</w:t>
            </w:r>
            <w:r>
              <w:t xml:space="preserve"> </w:t>
            </w:r>
            <w:r>
              <w:rPr>
                <w:color w:val="222222"/>
              </w:rPr>
              <w:t xml:space="preserve">Los miembros del departamento de TI se encargaran de la recepción y gestión de los incidentes, también informaran los avances y hallazgos encontrados a los diferentes clientes y darán cumplimento a la política de tratamiento de incidentes. </w:t>
            </w:r>
          </w:p>
          <w:p w:rsidR="00B176A2" w:rsidRDefault="00B176A2" w:rsidP="00B176A2">
            <w:pPr>
              <w:spacing w:after="0" w:line="259" w:lineRule="auto"/>
              <w:ind w:left="11" w:right="0"/>
              <w:jc w:val="left"/>
            </w:pPr>
            <w:r>
              <w:rPr>
                <w:b/>
                <w:color w:val="222222"/>
              </w:rPr>
              <w:t>Cliente interno y externo</w:t>
            </w:r>
            <w:r>
              <w:rPr>
                <w:color w:val="222222"/>
              </w:rPr>
              <w:t xml:space="preserve">.  </w:t>
            </w:r>
          </w:p>
          <w:p w:rsidR="00B176A2" w:rsidRDefault="00B176A2" w:rsidP="00B176A2">
            <w:pPr>
              <w:spacing w:after="0" w:line="259" w:lineRule="auto"/>
              <w:ind w:left="16" w:right="0" w:firstLine="0"/>
              <w:jc w:val="left"/>
            </w:pPr>
            <w:r>
              <w:rPr>
                <w:color w:val="222222"/>
              </w:rPr>
              <w:t xml:space="preserve"> </w:t>
            </w:r>
          </w:p>
          <w:p w:rsidR="00B176A2" w:rsidRDefault="00B176A2" w:rsidP="00B176A2">
            <w:pPr>
              <w:numPr>
                <w:ilvl w:val="1"/>
                <w:numId w:val="20"/>
              </w:numPr>
              <w:spacing w:after="176"/>
              <w:ind w:right="147" w:hanging="360"/>
            </w:pPr>
            <w:r>
              <w:rPr>
                <w:color w:val="222222"/>
              </w:rPr>
              <w:t>Los clientes internos y externos tendrán la responsabilidad de reportar los incidentes mediante los medios de comunicación dispuestos para este fin</w:t>
            </w:r>
          </w:p>
        </w:tc>
      </w:tr>
    </w:tbl>
    <w:p w:rsidR="0092028E" w:rsidRDefault="0092028E" w:rsidP="00B176A2">
      <w:pPr>
        <w:pStyle w:val="Ttulo2"/>
        <w:spacing w:after="47"/>
        <w:ind w:right="0"/>
      </w:pPr>
    </w:p>
    <w:p w:rsidR="0092028E" w:rsidRDefault="00FC38A0">
      <w:pPr>
        <w:spacing w:after="251" w:line="259" w:lineRule="auto"/>
        <w:ind w:left="16" w:right="0" w:firstLine="0"/>
        <w:jc w:val="left"/>
        <w:rPr>
          <w:sz w:val="21"/>
        </w:rPr>
      </w:pPr>
      <w:r>
        <w:rPr>
          <w:sz w:val="21"/>
        </w:rPr>
        <w:t xml:space="preserve">  </w:t>
      </w:r>
    </w:p>
    <w:p w:rsidR="00DA4899" w:rsidRDefault="00DA4899">
      <w:pPr>
        <w:spacing w:after="251" w:line="259" w:lineRule="auto"/>
        <w:ind w:left="16" w:right="0" w:firstLine="0"/>
        <w:jc w:val="left"/>
        <w:rPr>
          <w:sz w:val="21"/>
        </w:rPr>
      </w:pPr>
    </w:p>
    <w:p w:rsidR="00DA4899" w:rsidRDefault="00DA4899">
      <w:pPr>
        <w:spacing w:after="251" w:line="259" w:lineRule="auto"/>
        <w:ind w:left="16" w:right="0" w:firstLine="0"/>
        <w:jc w:val="left"/>
        <w:rPr>
          <w:sz w:val="21"/>
        </w:rPr>
      </w:pPr>
    </w:p>
    <w:p w:rsidR="00DA4899" w:rsidRDefault="00DA4899">
      <w:pPr>
        <w:spacing w:after="251" w:line="259" w:lineRule="auto"/>
        <w:ind w:left="16" w:right="0" w:firstLine="0"/>
        <w:jc w:val="left"/>
        <w:rPr>
          <w:sz w:val="21"/>
        </w:rPr>
      </w:pPr>
    </w:p>
    <w:p w:rsidR="00DA4899" w:rsidRDefault="00DA4899">
      <w:pPr>
        <w:spacing w:after="251" w:line="259" w:lineRule="auto"/>
        <w:ind w:left="16" w:right="0" w:firstLine="0"/>
        <w:jc w:val="left"/>
      </w:pPr>
    </w:p>
    <w:p w:rsidR="0092028E" w:rsidRDefault="00FC38A0">
      <w:pPr>
        <w:spacing w:after="3" w:line="240" w:lineRule="auto"/>
        <w:ind w:left="21" w:right="158" w:hanging="20"/>
      </w:pPr>
      <w:r>
        <w:rPr>
          <w:color w:val="222222"/>
        </w:rPr>
        <w:t xml:space="preserve">. </w:t>
      </w:r>
    </w:p>
    <w:p w:rsidR="00DA4899" w:rsidRDefault="00DA4899">
      <w:pPr>
        <w:pStyle w:val="Ttulo2"/>
        <w:ind w:left="371" w:right="0"/>
      </w:pPr>
      <w:bookmarkStart w:id="12" w:name="_Toc43888"/>
    </w:p>
    <w:p w:rsidR="00DA4899" w:rsidRDefault="00DA4899">
      <w:pPr>
        <w:pStyle w:val="Ttulo2"/>
        <w:ind w:left="371" w:right="0"/>
      </w:pPr>
    </w:p>
    <w:tbl>
      <w:tblPr>
        <w:tblStyle w:val="Tablaconcuadrcula"/>
        <w:tblW w:w="0" w:type="auto"/>
        <w:tblInd w:w="26" w:type="dxa"/>
        <w:tblLook w:val="04A0" w:firstRow="1" w:lastRow="0" w:firstColumn="1" w:lastColumn="0" w:noHBand="0" w:noVBand="1"/>
      </w:tblPr>
      <w:tblGrid>
        <w:gridCol w:w="8638"/>
      </w:tblGrid>
      <w:tr w:rsidR="00DA4899" w:rsidTr="00DA4899">
        <w:tc>
          <w:tcPr>
            <w:tcW w:w="8638" w:type="dxa"/>
          </w:tcPr>
          <w:p w:rsidR="00DA4899" w:rsidRDefault="00DA4899" w:rsidP="00ED2B84">
            <w:pPr>
              <w:pStyle w:val="Ttulo2"/>
              <w:keepLines w:val="0"/>
              <w:tabs>
                <w:tab w:val="num" w:pos="576"/>
              </w:tabs>
              <w:spacing w:before="240" w:after="60" w:line="240" w:lineRule="auto"/>
              <w:ind w:left="576" w:right="0" w:hanging="576"/>
            </w:pPr>
            <w:r>
              <w:t>8</w:t>
            </w:r>
            <w:r>
              <w:t xml:space="preserve"> Reglas de Control de Acceso  </w:t>
            </w:r>
          </w:p>
        </w:tc>
      </w:tr>
      <w:tr w:rsidR="00DA4899" w:rsidTr="00DA4899">
        <w:tc>
          <w:tcPr>
            <w:tcW w:w="8638" w:type="dxa"/>
          </w:tcPr>
          <w:p w:rsidR="00DA4899" w:rsidRDefault="00DA4899" w:rsidP="00DA4899">
            <w:pPr>
              <w:spacing w:after="227" w:line="264" w:lineRule="auto"/>
              <w:ind w:left="26" w:right="0"/>
              <w:jc w:val="left"/>
            </w:pPr>
            <w:r>
              <w:rPr>
                <w:b/>
              </w:rPr>
              <w:t>8</w:t>
            </w:r>
            <w:r>
              <w:rPr>
                <w:b/>
              </w:rPr>
              <w:t xml:space="preserve">.1 </w:t>
            </w:r>
            <w:r w:rsidRPr="00DA4899">
              <w:rPr>
                <w:b/>
              </w:rPr>
              <w:t>Registro de Usuarios</w:t>
            </w:r>
            <w:r>
              <w:t xml:space="preserve">  </w:t>
            </w:r>
          </w:p>
        </w:tc>
      </w:tr>
      <w:tr w:rsidR="00DA4899" w:rsidTr="00DA4899">
        <w:tc>
          <w:tcPr>
            <w:tcW w:w="8638" w:type="dxa"/>
          </w:tcPr>
          <w:p w:rsidR="00DA4899" w:rsidRDefault="00DA4899" w:rsidP="00DA4899">
            <w:pPr>
              <w:spacing w:after="235"/>
              <w:ind w:left="26" w:right="147"/>
            </w:pPr>
            <w:r>
              <w:rPr>
                <w:b/>
              </w:rPr>
              <w:t>Objetivos:</w:t>
            </w:r>
            <w:r>
              <w:t xml:space="preserve"> El Responsable de Seguridad Informática definirá un procedimiento formal de registro de usuarios para otorgar y revocar el acceso a todos los sistemas, el cual debe comprender:  </w:t>
            </w:r>
          </w:p>
          <w:p w:rsidR="00DA4899" w:rsidRDefault="00DA4899" w:rsidP="00DA4899">
            <w:pPr>
              <w:numPr>
                <w:ilvl w:val="0"/>
                <w:numId w:val="23"/>
              </w:numPr>
              <w:ind w:right="147" w:hanging="350"/>
            </w:pPr>
            <w:r>
              <w:t xml:space="preserve">Utilizar identificadores de usuario únicos, de manera que se pueda identificar a los usuarios por sus acciones evitando la existencia de múltiples perfiles de acceso para un mismo empleado. </w:t>
            </w:r>
          </w:p>
          <w:p w:rsidR="00DA4899" w:rsidRDefault="00DA4899" w:rsidP="00DA4899">
            <w:pPr>
              <w:numPr>
                <w:ilvl w:val="0"/>
                <w:numId w:val="23"/>
              </w:numPr>
              <w:ind w:right="147" w:hanging="350"/>
            </w:pPr>
            <w:r>
              <w:t>Verificar que el nivel de acceso otorgado es adecuado para el propósito de la función del usuario y es coherente con la Política de Seguridad de la Institución</w:t>
            </w:r>
            <w:r>
              <w:t>.</w:t>
            </w:r>
          </w:p>
          <w:p w:rsidR="00DA4899" w:rsidRDefault="00DA4899" w:rsidP="00DA4899">
            <w:pPr>
              <w:numPr>
                <w:ilvl w:val="0"/>
                <w:numId w:val="23"/>
              </w:numPr>
              <w:ind w:right="147" w:hanging="350"/>
            </w:pPr>
            <w:r>
              <w:t xml:space="preserve">Entregar a los usuarios un detalle escrito de sus derechos de acceso.  </w:t>
            </w:r>
          </w:p>
          <w:p w:rsidR="00DA4899" w:rsidRDefault="00DA4899" w:rsidP="00DA4899">
            <w:pPr>
              <w:numPr>
                <w:ilvl w:val="0"/>
                <w:numId w:val="23"/>
              </w:numPr>
              <w:ind w:right="147" w:hanging="350"/>
            </w:pPr>
            <w:r>
              <w:t xml:space="preserve">Requerir que los usuarios firmen declaraciones señalando que comprenden y aceptan las condiciones para el acceso.  </w:t>
            </w:r>
          </w:p>
          <w:p w:rsidR="00DA4899" w:rsidRDefault="00DA4899" w:rsidP="00DA4899">
            <w:pPr>
              <w:numPr>
                <w:ilvl w:val="0"/>
                <w:numId w:val="23"/>
              </w:numPr>
              <w:ind w:right="147" w:hanging="350"/>
            </w:pPr>
            <w:r>
              <w:t xml:space="preserve">Mantener un registro formal de todas las personas registradas para utilizar el servicio.  </w:t>
            </w:r>
          </w:p>
          <w:p w:rsidR="00DA4899" w:rsidRDefault="00DA4899" w:rsidP="00DA4899">
            <w:pPr>
              <w:numPr>
                <w:ilvl w:val="0"/>
                <w:numId w:val="23"/>
              </w:numPr>
              <w:ind w:right="147" w:hanging="350"/>
            </w:pPr>
            <w:r>
              <w:t xml:space="preserve">Cancelar inmediatamente los derechos de acceso de los usuarios que cambiaron sus tareas, o de aquellos a los que se les revocó la autorización, se desvincularon de la Institución o sufrieron la pérdida/robo de sus credenciales de acceso.  </w:t>
            </w:r>
          </w:p>
          <w:p w:rsidR="00DA4899" w:rsidRDefault="00DA4899" w:rsidP="00DA4899">
            <w:pPr>
              <w:numPr>
                <w:ilvl w:val="0"/>
                <w:numId w:val="23"/>
              </w:numPr>
              <w:ind w:right="147" w:hanging="350"/>
            </w:pPr>
            <w:r>
              <w:t xml:space="preserve">Efectuar revisiones periódicas con el objeto de cancelar identificadores y cuentas de usuario redundante, inhabilitar cuentas inactivas por más de 30 días.   </w:t>
            </w:r>
          </w:p>
          <w:p w:rsidR="00DA4899" w:rsidRDefault="00DA4899" w:rsidP="00DA4899">
            <w:pPr>
              <w:numPr>
                <w:ilvl w:val="0"/>
                <w:numId w:val="23"/>
              </w:numPr>
              <w:spacing w:after="220"/>
              <w:ind w:right="147" w:hanging="350"/>
            </w:pPr>
            <w:r>
              <w:t xml:space="preserve">Incluir cláusulas en los contratos de personal y de servicios que especifiquen sanciones si el personal  intenta accesos no autorizados.  </w:t>
            </w:r>
          </w:p>
        </w:tc>
      </w:tr>
      <w:tr w:rsidR="00DA4899" w:rsidTr="00DA4899">
        <w:tc>
          <w:tcPr>
            <w:tcW w:w="8638" w:type="dxa"/>
          </w:tcPr>
          <w:p w:rsidR="00DA4899" w:rsidRDefault="00DA4899" w:rsidP="00DA4899">
            <w:pPr>
              <w:spacing w:after="227" w:line="264" w:lineRule="auto"/>
              <w:ind w:left="26" w:right="0"/>
              <w:jc w:val="left"/>
            </w:pPr>
            <w:r>
              <w:rPr>
                <w:b/>
              </w:rPr>
              <w:t>8.</w:t>
            </w:r>
            <w:r>
              <w:rPr>
                <w:b/>
              </w:rPr>
              <w:t>2</w:t>
            </w:r>
            <w:r>
              <w:rPr>
                <w:b/>
              </w:rPr>
              <w:t xml:space="preserve"> </w:t>
            </w:r>
            <w:r w:rsidRPr="00DA4899">
              <w:rPr>
                <w:b/>
              </w:rPr>
              <w:t>Administración de Privilegios</w:t>
            </w:r>
            <w:r>
              <w:t xml:space="preserve">  </w:t>
            </w:r>
          </w:p>
        </w:tc>
      </w:tr>
      <w:tr w:rsidR="00DA4899" w:rsidTr="00DA4899">
        <w:tc>
          <w:tcPr>
            <w:tcW w:w="8638" w:type="dxa"/>
          </w:tcPr>
          <w:p w:rsidR="00CB77FC" w:rsidRDefault="00DA4899" w:rsidP="00CB77FC">
            <w:pPr>
              <w:spacing w:after="184"/>
              <w:ind w:left="26" w:right="147"/>
            </w:pPr>
            <w:r>
              <w:rPr>
                <w:b/>
              </w:rPr>
              <w:t>Objetivos:</w:t>
            </w:r>
            <w:r w:rsidR="00CB77FC">
              <w:t xml:space="preserve"> </w:t>
            </w:r>
            <w:r w:rsidR="00CB77FC">
              <w:t xml:space="preserve">Se limitará y controlará la asignación y uso de privilegios, debido a que el uso inadecuado de los privilegios del sistema resulta frecuentemente en el factor más importante que contribuye a la falla de los sistemas a los que se ha accedido ilegalmente.  </w:t>
            </w:r>
          </w:p>
          <w:p w:rsidR="00DA4899" w:rsidRDefault="00DA4899" w:rsidP="00CB77FC">
            <w:pPr>
              <w:spacing w:after="220"/>
              <w:ind w:left="711" w:right="147" w:firstLine="0"/>
            </w:pPr>
            <w:bookmarkStart w:id="13" w:name="_GoBack"/>
            <w:bookmarkEnd w:id="13"/>
          </w:p>
        </w:tc>
      </w:tr>
    </w:tbl>
    <w:p w:rsidR="00DA4899" w:rsidRDefault="00DA4899">
      <w:pPr>
        <w:pStyle w:val="Ttulo2"/>
        <w:ind w:left="371" w:right="0"/>
      </w:pPr>
    </w:p>
    <w:p w:rsidR="00DA4899" w:rsidRDefault="00DA4899">
      <w:pPr>
        <w:pStyle w:val="Ttulo2"/>
        <w:ind w:left="371" w:right="0"/>
      </w:pPr>
    </w:p>
    <w:bookmarkEnd w:id="12"/>
    <w:p w:rsidR="00DA4899" w:rsidRDefault="00DA4899">
      <w:pPr>
        <w:pStyle w:val="Ttulo2"/>
        <w:ind w:left="371" w:right="0"/>
      </w:pPr>
    </w:p>
    <w:sectPr w:rsidR="00DA4899" w:rsidSect="00C55653">
      <w:pgSz w:w="11900" w:h="16840"/>
      <w:pgMar w:top="1134" w:right="1701" w:bottom="1134" w:left="1701" w:header="720" w:footer="720" w:gutter="0"/>
      <w:cols w:space="720"/>
      <w:docGrid w:linePitch="3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AD4"/>
    <w:multiLevelType w:val="hybridMultilevel"/>
    <w:tmpl w:val="3A6C9D58"/>
    <w:lvl w:ilvl="0" w:tplc="BCE63E4E">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59C58FA">
      <w:start w:val="1"/>
      <w:numFmt w:val="bullet"/>
      <w:lvlText w:val="o"/>
      <w:lvlJc w:val="left"/>
      <w:pPr>
        <w:ind w:left="154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7743470">
      <w:start w:val="1"/>
      <w:numFmt w:val="bullet"/>
      <w:lvlText w:val="▪"/>
      <w:lvlJc w:val="left"/>
      <w:pPr>
        <w:ind w:left="226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7066800">
      <w:start w:val="1"/>
      <w:numFmt w:val="bullet"/>
      <w:lvlText w:val="•"/>
      <w:lvlJc w:val="left"/>
      <w:pPr>
        <w:ind w:left="29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A16AAA8">
      <w:start w:val="1"/>
      <w:numFmt w:val="bullet"/>
      <w:lvlText w:val="o"/>
      <w:lvlJc w:val="left"/>
      <w:pPr>
        <w:ind w:left="370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168B28E">
      <w:start w:val="1"/>
      <w:numFmt w:val="bullet"/>
      <w:lvlText w:val="▪"/>
      <w:lvlJc w:val="left"/>
      <w:pPr>
        <w:ind w:left="442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83FCEE88">
      <w:start w:val="1"/>
      <w:numFmt w:val="bullet"/>
      <w:lvlText w:val="•"/>
      <w:lvlJc w:val="left"/>
      <w:pPr>
        <w:ind w:left="51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13E5CB4">
      <w:start w:val="1"/>
      <w:numFmt w:val="bullet"/>
      <w:lvlText w:val="o"/>
      <w:lvlJc w:val="left"/>
      <w:pPr>
        <w:ind w:left="586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0DC360C">
      <w:start w:val="1"/>
      <w:numFmt w:val="bullet"/>
      <w:lvlText w:val="▪"/>
      <w:lvlJc w:val="left"/>
      <w:pPr>
        <w:ind w:left="658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nsid w:val="06384344"/>
    <w:multiLevelType w:val="hybridMultilevel"/>
    <w:tmpl w:val="92B01552"/>
    <w:lvl w:ilvl="0" w:tplc="6CFA1004">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A4A8158">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B1C1828">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824A4F8">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3DE4D5A">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2C643AA">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A4EFC92">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D14AFF4">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A9E788E">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nsid w:val="0B851B92"/>
    <w:multiLevelType w:val="hybridMultilevel"/>
    <w:tmpl w:val="E578EF8E"/>
    <w:lvl w:ilvl="0" w:tplc="99001AF4">
      <w:start w:val="1"/>
      <w:numFmt w:val="decimal"/>
      <w:lvlText w:val="%1-"/>
      <w:lvlJc w:val="left"/>
      <w:pPr>
        <w:ind w:left="2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C3E44FA">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D4E3C62">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482C9B2">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B98BA02">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CAC381E">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F4469B6">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E806BDA4">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1CCB0CA">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nsid w:val="10764289"/>
    <w:multiLevelType w:val="hybridMultilevel"/>
    <w:tmpl w:val="A1AE2610"/>
    <w:lvl w:ilvl="0" w:tplc="8702CA06">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9D674F6">
      <w:start w:val="1"/>
      <w:numFmt w:val="bullet"/>
      <w:lvlText w:val="o"/>
      <w:lvlJc w:val="left"/>
      <w:pPr>
        <w:ind w:left="14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924A526">
      <w:start w:val="1"/>
      <w:numFmt w:val="bullet"/>
      <w:lvlText w:val="▪"/>
      <w:lvlJc w:val="left"/>
      <w:pPr>
        <w:ind w:left="21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2BC7116">
      <w:start w:val="1"/>
      <w:numFmt w:val="bullet"/>
      <w:lvlText w:val="•"/>
      <w:lvlJc w:val="left"/>
      <w:pPr>
        <w:ind w:left="28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0B43626">
      <w:start w:val="1"/>
      <w:numFmt w:val="bullet"/>
      <w:lvlText w:val="o"/>
      <w:lvlJc w:val="left"/>
      <w:pPr>
        <w:ind w:left="35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8AA08BE">
      <w:start w:val="1"/>
      <w:numFmt w:val="bullet"/>
      <w:lvlText w:val="▪"/>
      <w:lvlJc w:val="left"/>
      <w:pPr>
        <w:ind w:left="431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E0A7054">
      <w:start w:val="1"/>
      <w:numFmt w:val="bullet"/>
      <w:lvlText w:val="•"/>
      <w:lvlJc w:val="left"/>
      <w:pPr>
        <w:ind w:left="50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8FA77FE">
      <w:start w:val="1"/>
      <w:numFmt w:val="bullet"/>
      <w:lvlText w:val="o"/>
      <w:lvlJc w:val="left"/>
      <w:pPr>
        <w:ind w:left="57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D04CFDA">
      <w:start w:val="1"/>
      <w:numFmt w:val="bullet"/>
      <w:lvlText w:val="▪"/>
      <w:lvlJc w:val="left"/>
      <w:pPr>
        <w:ind w:left="64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nsid w:val="13EA30C1"/>
    <w:multiLevelType w:val="hybridMultilevel"/>
    <w:tmpl w:val="3AA66BE2"/>
    <w:lvl w:ilvl="0" w:tplc="17649730">
      <w:start w:val="1"/>
      <w:numFmt w:val="bullet"/>
      <w:lvlText w:val="•"/>
      <w:lvlJc w:val="left"/>
      <w:pPr>
        <w:ind w:left="76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C087A0C">
      <w:start w:val="1"/>
      <w:numFmt w:val="lowerLetter"/>
      <w:lvlText w:val="%2."/>
      <w:lvlJc w:val="left"/>
      <w:pPr>
        <w:ind w:left="139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95CBE56">
      <w:start w:val="1"/>
      <w:numFmt w:val="lowerRoman"/>
      <w:lvlText w:val="%3"/>
      <w:lvlJc w:val="left"/>
      <w:pPr>
        <w:ind w:left="210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71EA8AD2">
      <w:start w:val="1"/>
      <w:numFmt w:val="decimal"/>
      <w:lvlText w:val="%4"/>
      <w:lvlJc w:val="left"/>
      <w:pPr>
        <w:ind w:left="282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1A3CD096">
      <w:start w:val="1"/>
      <w:numFmt w:val="lowerLetter"/>
      <w:lvlText w:val="%5"/>
      <w:lvlJc w:val="left"/>
      <w:pPr>
        <w:ind w:left="354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7287456">
      <w:start w:val="1"/>
      <w:numFmt w:val="lowerRoman"/>
      <w:lvlText w:val="%6"/>
      <w:lvlJc w:val="left"/>
      <w:pPr>
        <w:ind w:left="42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A5DEB468">
      <w:start w:val="1"/>
      <w:numFmt w:val="decimal"/>
      <w:lvlText w:val="%7"/>
      <w:lvlJc w:val="left"/>
      <w:pPr>
        <w:ind w:left="498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6A581198">
      <w:start w:val="1"/>
      <w:numFmt w:val="lowerLetter"/>
      <w:lvlText w:val="%8"/>
      <w:lvlJc w:val="left"/>
      <w:pPr>
        <w:ind w:left="570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E8C7F12">
      <w:start w:val="1"/>
      <w:numFmt w:val="lowerRoman"/>
      <w:lvlText w:val="%9"/>
      <w:lvlJc w:val="left"/>
      <w:pPr>
        <w:ind w:left="642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5">
    <w:nsid w:val="15BE4990"/>
    <w:multiLevelType w:val="hybridMultilevel"/>
    <w:tmpl w:val="D5D4DD9C"/>
    <w:lvl w:ilvl="0" w:tplc="604A516C">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C204E56">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0AE6666">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E341E50">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BE0100A">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28EB308">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86EA116">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E42A358">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C3CA386">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nsid w:val="15D07BD2"/>
    <w:multiLevelType w:val="hybridMultilevel"/>
    <w:tmpl w:val="E4B452A0"/>
    <w:lvl w:ilvl="0" w:tplc="25C8DB58">
      <w:start w:val="1"/>
      <w:numFmt w:val="lowerLetter"/>
      <w:lvlText w:val="%1."/>
      <w:lvlJc w:val="left"/>
      <w:pPr>
        <w:ind w:left="7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9580BBC">
      <w:start w:val="1"/>
      <w:numFmt w:val="lowerLetter"/>
      <w:lvlText w:val="%2"/>
      <w:lvlJc w:val="left"/>
      <w:pPr>
        <w:ind w:left="14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CE2299A">
      <w:start w:val="1"/>
      <w:numFmt w:val="lowerRoman"/>
      <w:lvlText w:val="%3"/>
      <w:lvlJc w:val="left"/>
      <w:pPr>
        <w:ind w:left="21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59C09EAE">
      <w:start w:val="1"/>
      <w:numFmt w:val="decimal"/>
      <w:lvlText w:val="%4"/>
      <w:lvlJc w:val="left"/>
      <w:pPr>
        <w:ind w:left="285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1E4A6C98">
      <w:start w:val="1"/>
      <w:numFmt w:val="lowerLetter"/>
      <w:lvlText w:val="%5"/>
      <w:lvlJc w:val="left"/>
      <w:pPr>
        <w:ind w:left="357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93B8705E">
      <w:start w:val="1"/>
      <w:numFmt w:val="lowerRoman"/>
      <w:lvlText w:val="%6"/>
      <w:lvlJc w:val="left"/>
      <w:pPr>
        <w:ind w:left="429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C8E5324">
      <w:start w:val="1"/>
      <w:numFmt w:val="decimal"/>
      <w:lvlText w:val="%7"/>
      <w:lvlJc w:val="left"/>
      <w:pPr>
        <w:ind w:left="50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A42D0EE">
      <w:start w:val="1"/>
      <w:numFmt w:val="lowerLetter"/>
      <w:lvlText w:val="%8"/>
      <w:lvlJc w:val="left"/>
      <w:pPr>
        <w:ind w:left="57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C325E9E">
      <w:start w:val="1"/>
      <w:numFmt w:val="lowerRoman"/>
      <w:lvlText w:val="%9"/>
      <w:lvlJc w:val="left"/>
      <w:pPr>
        <w:ind w:left="645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7">
    <w:nsid w:val="16811445"/>
    <w:multiLevelType w:val="hybridMultilevel"/>
    <w:tmpl w:val="89C61274"/>
    <w:lvl w:ilvl="0" w:tplc="6226A776">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324E500">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1A243AC">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0EAE1FE">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28062EE">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50E61E6">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D9C234C">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12CB3B2">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2026EA0">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nsid w:val="1F2D34F3"/>
    <w:multiLevelType w:val="hybridMultilevel"/>
    <w:tmpl w:val="298C519E"/>
    <w:lvl w:ilvl="0" w:tplc="6D560020">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EF036A2">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3768F58">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C6E4576">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CDA584A">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3886958">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58A98FE">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16ED7AE">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6A6D316">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nsid w:val="21742283"/>
    <w:multiLevelType w:val="hybridMultilevel"/>
    <w:tmpl w:val="743CA7EA"/>
    <w:lvl w:ilvl="0" w:tplc="27B0D540">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A4E3AFA">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2CEBB10">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4D47C0C">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B04A6B8">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AE41374">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B78C0C6">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3C6DFAA">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5EE74FA">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nsid w:val="21B27352"/>
    <w:multiLevelType w:val="hybridMultilevel"/>
    <w:tmpl w:val="B8C60CC6"/>
    <w:lvl w:ilvl="0" w:tplc="4DEE3898">
      <w:start w:val="1"/>
      <w:numFmt w:val="lowerLetter"/>
      <w:lvlText w:val="%1."/>
      <w:lvlJc w:val="left"/>
      <w:pPr>
        <w:ind w:left="7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8AFC73C2">
      <w:start w:val="1"/>
      <w:numFmt w:val="lowerLetter"/>
      <w:lvlText w:val="%2"/>
      <w:lvlJc w:val="left"/>
      <w:pPr>
        <w:ind w:left="14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6754A03A">
      <w:start w:val="1"/>
      <w:numFmt w:val="lowerRoman"/>
      <w:lvlText w:val="%3"/>
      <w:lvlJc w:val="left"/>
      <w:pPr>
        <w:ind w:left="21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5448D4E0">
      <w:start w:val="1"/>
      <w:numFmt w:val="decimal"/>
      <w:lvlText w:val="%4"/>
      <w:lvlJc w:val="left"/>
      <w:pPr>
        <w:ind w:left="285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1FE84A42">
      <w:start w:val="1"/>
      <w:numFmt w:val="lowerLetter"/>
      <w:lvlText w:val="%5"/>
      <w:lvlJc w:val="left"/>
      <w:pPr>
        <w:ind w:left="357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1C0B534">
      <w:start w:val="1"/>
      <w:numFmt w:val="lowerRoman"/>
      <w:lvlText w:val="%6"/>
      <w:lvlJc w:val="left"/>
      <w:pPr>
        <w:ind w:left="429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F241F74">
      <w:start w:val="1"/>
      <w:numFmt w:val="decimal"/>
      <w:lvlText w:val="%7"/>
      <w:lvlJc w:val="left"/>
      <w:pPr>
        <w:ind w:left="50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E6667B54">
      <w:start w:val="1"/>
      <w:numFmt w:val="lowerLetter"/>
      <w:lvlText w:val="%8"/>
      <w:lvlJc w:val="left"/>
      <w:pPr>
        <w:ind w:left="57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DE6EC3CA">
      <w:start w:val="1"/>
      <w:numFmt w:val="lowerRoman"/>
      <w:lvlText w:val="%9"/>
      <w:lvlJc w:val="left"/>
      <w:pPr>
        <w:ind w:left="645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1">
    <w:nsid w:val="227B7078"/>
    <w:multiLevelType w:val="hybridMultilevel"/>
    <w:tmpl w:val="18D29E56"/>
    <w:lvl w:ilvl="0" w:tplc="B550446E">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01A6FD0">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92802E2">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EF1E1616">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08291A8">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41ADAFE">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45C3178">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4F23C76">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50020F0">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nsid w:val="22EE301A"/>
    <w:multiLevelType w:val="hybridMultilevel"/>
    <w:tmpl w:val="E4B452A0"/>
    <w:lvl w:ilvl="0" w:tplc="25C8DB58">
      <w:start w:val="1"/>
      <w:numFmt w:val="lowerLetter"/>
      <w:lvlText w:val="%1."/>
      <w:lvlJc w:val="left"/>
      <w:pPr>
        <w:ind w:left="7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9580BBC">
      <w:start w:val="1"/>
      <w:numFmt w:val="lowerLetter"/>
      <w:lvlText w:val="%2"/>
      <w:lvlJc w:val="left"/>
      <w:pPr>
        <w:ind w:left="14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CE2299A">
      <w:start w:val="1"/>
      <w:numFmt w:val="lowerRoman"/>
      <w:lvlText w:val="%3"/>
      <w:lvlJc w:val="left"/>
      <w:pPr>
        <w:ind w:left="21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59C09EAE">
      <w:start w:val="1"/>
      <w:numFmt w:val="decimal"/>
      <w:lvlText w:val="%4"/>
      <w:lvlJc w:val="left"/>
      <w:pPr>
        <w:ind w:left="285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1E4A6C98">
      <w:start w:val="1"/>
      <w:numFmt w:val="lowerLetter"/>
      <w:lvlText w:val="%5"/>
      <w:lvlJc w:val="left"/>
      <w:pPr>
        <w:ind w:left="357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93B8705E">
      <w:start w:val="1"/>
      <w:numFmt w:val="lowerRoman"/>
      <w:lvlText w:val="%6"/>
      <w:lvlJc w:val="left"/>
      <w:pPr>
        <w:ind w:left="429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C8E5324">
      <w:start w:val="1"/>
      <w:numFmt w:val="decimal"/>
      <w:lvlText w:val="%7"/>
      <w:lvlJc w:val="left"/>
      <w:pPr>
        <w:ind w:left="50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A42D0EE">
      <w:start w:val="1"/>
      <w:numFmt w:val="lowerLetter"/>
      <w:lvlText w:val="%8"/>
      <w:lvlJc w:val="left"/>
      <w:pPr>
        <w:ind w:left="57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C325E9E">
      <w:start w:val="1"/>
      <w:numFmt w:val="lowerRoman"/>
      <w:lvlText w:val="%9"/>
      <w:lvlJc w:val="left"/>
      <w:pPr>
        <w:ind w:left="645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3">
    <w:nsid w:val="24476D58"/>
    <w:multiLevelType w:val="hybridMultilevel"/>
    <w:tmpl w:val="3D484BA4"/>
    <w:lvl w:ilvl="0" w:tplc="35044ADC">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876D4E2">
      <w:start w:val="1"/>
      <w:numFmt w:val="bullet"/>
      <w:lvlText w:val="o"/>
      <w:lvlJc w:val="left"/>
      <w:pPr>
        <w:ind w:left="14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A829ED2">
      <w:start w:val="1"/>
      <w:numFmt w:val="bullet"/>
      <w:lvlText w:val="▪"/>
      <w:lvlJc w:val="left"/>
      <w:pPr>
        <w:ind w:left="21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124F93E">
      <w:start w:val="1"/>
      <w:numFmt w:val="bullet"/>
      <w:lvlText w:val="•"/>
      <w:lvlJc w:val="left"/>
      <w:pPr>
        <w:ind w:left="28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738D816">
      <w:start w:val="1"/>
      <w:numFmt w:val="bullet"/>
      <w:lvlText w:val="o"/>
      <w:lvlJc w:val="left"/>
      <w:pPr>
        <w:ind w:left="35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C80AC40">
      <w:start w:val="1"/>
      <w:numFmt w:val="bullet"/>
      <w:lvlText w:val="▪"/>
      <w:lvlJc w:val="left"/>
      <w:pPr>
        <w:ind w:left="43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2C47B44">
      <w:start w:val="1"/>
      <w:numFmt w:val="bullet"/>
      <w:lvlText w:val="•"/>
      <w:lvlJc w:val="left"/>
      <w:pPr>
        <w:ind w:left="50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510C1A8">
      <w:start w:val="1"/>
      <w:numFmt w:val="bullet"/>
      <w:lvlText w:val="o"/>
      <w:lvlJc w:val="left"/>
      <w:pPr>
        <w:ind w:left="57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15283B8">
      <w:start w:val="1"/>
      <w:numFmt w:val="bullet"/>
      <w:lvlText w:val="▪"/>
      <w:lvlJc w:val="left"/>
      <w:pPr>
        <w:ind w:left="64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4">
    <w:nsid w:val="24C54647"/>
    <w:multiLevelType w:val="hybridMultilevel"/>
    <w:tmpl w:val="9D60F788"/>
    <w:lvl w:ilvl="0" w:tplc="C8A05182">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962116A">
      <w:start w:val="1"/>
      <w:numFmt w:val="lowerLetter"/>
      <w:lvlText w:val="%2."/>
      <w:lvlJc w:val="left"/>
      <w:pPr>
        <w:ind w:left="139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94C007C2">
      <w:start w:val="1"/>
      <w:numFmt w:val="lowerRoman"/>
      <w:lvlText w:val="%3"/>
      <w:lvlJc w:val="left"/>
      <w:pPr>
        <w:ind w:left="210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CD2B6FC">
      <w:start w:val="1"/>
      <w:numFmt w:val="decimal"/>
      <w:lvlText w:val="%4"/>
      <w:lvlJc w:val="left"/>
      <w:pPr>
        <w:ind w:left="282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D224788">
      <w:start w:val="1"/>
      <w:numFmt w:val="lowerLetter"/>
      <w:lvlText w:val="%5"/>
      <w:lvlJc w:val="left"/>
      <w:pPr>
        <w:ind w:left="354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9E42E90E">
      <w:start w:val="1"/>
      <w:numFmt w:val="lowerRoman"/>
      <w:lvlText w:val="%6"/>
      <w:lvlJc w:val="left"/>
      <w:pPr>
        <w:ind w:left="42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146D2E2">
      <w:start w:val="1"/>
      <w:numFmt w:val="decimal"/>
      <w:lvlText w:val="%7"/>
      <w:lvlJc w:val="left"/>
      <w:pPr>
        <w:ind w:left="498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B434B58A">
      <w:start w:val="1"/>
      <w:numFmt w:val="lowerLetter"/>
      <w:lvlText w:val="%8"/>
      <w:lvlJc w:val="left"/>
      <w:pPr>
        <w:ind w:left="570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44220">
      <w:start w:val="1"/>
      <w:numFmt w:val="lowerRoman"/>
      <w:lvlText w:val="%9"/>
      <w:lvlJc w:val="left"/>
      <w:pPr>
        <w:ind w:left="642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5">
    <w:nsid w:val="285509B7"/>
    <w:multiLevelType w:val="hybridMultilevel"/>
    <w:tmpl w:val="A1E08CCA"/>
    <w:lvl w:ilvl="0" w:tplc="B2A60D14">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7DA0DF2">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BCAF42A">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3604BE4">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1A2DBC8">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280DA38">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5348314">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B5E93A8">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E825052">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6">
    <w:nsid w:val="297A6ADE"/>
    <w:multiLevelType w:val="hybridMultilevel"/>
    <w:tmpl w:val="273CB0C4"/>
    <w:lvl w:ilvl="0" w:tplc="CA8CD42E">
      <w:start w:val="1"/>
      <w:numFmt w:val="bullet"/>
      <w:lvlText w:val="o"/>
      <w:lvlJc w:val="left"/>
      <w:pPr>
        <w:ind w:left="105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A6EAF090">
      <w:start w:val="1"/>
      <w:numFmt w:val="bullet"/>
      <w:lvlText w:val="o"/>
      <w:lvlJc w:val="left"/>
      <w:pPr>
        <w:ind w:left="176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89922084">
      <w:start w:val="1"/>
      <w:numFmt w:val="bullet"/>
      <w:lvlText w:val="▪"/>
      <w:lvlJc w:val="left"/>
      <w:pPr>
        <w:ind w:left="248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C92C3196">
      <w:start w:val="1"/>
      <w:numFmt w:val="bullet"/>
      <w:lvlText w:val="•"/>
      <w:lvlJc w:val="left"/>
      <w:pPr>
        <w:ind w:left="320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BE540D7A">
      <w:start w:val="1"/>
      <w:numFmt w:val="bullet"/>
      <w:lvlText w:val="o"/>
      <w:lvlJc w:val="left"/>
      <w:pPr>
        <w:ind w:left="392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62E2F9DE">
      <w:start w:val="1"/>
      <w:numFmt w:val="bullet"/>
      <w:lvlText w:val="▪"/>
      <w:lvlJc w:val="left"/>
      <w:pPr>
        <w:ind w:left="464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7BA85B14">
      <w:start w:val="1"/>
      <w:numFmt w:val="bullet"/>
      <w:lvlText w:val="•"/>
      <w:lvlJc w:val="left"/>
      <w:pPr>
        <w:ind w:left="536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A22AC592">
      <w:start w:val="1"/>
      <w:numFmt w:val="bullet"/>
      <w:lvlText w:val="o"/>
      <w:lvlJc w:val="left"/>
      <w:pPr>
        <w:ind w:left="608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F8986D48">
      <w:start w:val="1"/>
      <w:numFmt w:val="bullet"/>
      <w:lvlText w:val="▪"/>
      <w:lvlJc w:val="left"/>
      <w:pPr>
        <w:ind w:left="680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17">
    <w:nsid w:val="2BF33D45"/>
    <w:multiLevelType w:val="hybridMultilevel"/>
    <w:tmpl w:val="A54E4B36"/>
    <w:lvl w:ilvl="0" w:tplc="B59C94A2">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7F6639C">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FB0FE66">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9E69FE8">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21A5BBE">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A24E86E">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CB026FA">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98ABE80">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DFA49C4">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8">
    <w:nsid w:val="2CB30D0C"/>
    <w:multiLevelType w:val="hybridMultilevel"/>
    <w:tmpl w:val="82DEF92C"/>
    <w:lvl w:ilvl="0" w:tplc="B6DCB4D8">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A269A22">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432D024">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9F4C554">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BACD5AA">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8144B1E">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236DECA">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D2CD01E">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2EEF2CC">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9">
    <w:nsid w:val="30BA0296"/>
    <w:multiLevelType w:val="hybridMultilevel"/>
    <w:tmpl w:val="BCEEAFC2"/>
    <w:lvl w:ilvl="0" w:tplc="13EC9188">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F3A3D2E">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7968690">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EA2B092">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444E568">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952B3DC">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50CB672">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76810A8">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89882C4">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0">
    <w:nsid w:val="32F3630F"/>
    <w:multiLevelType w:val="hybridMultilevel"/>
    <w:tmpl w:val="093A4F3E"/>
    <w:lvl w:ilvl="0" w:tplc="975E5748">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B36623E">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3340D00">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6D01D76">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0147906">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C9AA95E">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A2A4AB4">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21A76C8">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8E0D7D2">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1">
    <w:nsid w:val="3F3B7B56"/>
    <w:multiLevelType w:val="hybridMultilevel"/>
    <w:tmpl w:val="ADF29D46"/>
    <w:lvl w:ilvl="0" w:tplc="FBA2141E">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4DEB0E4">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1267F8A">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334F6D2">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6CA46DA">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4E2EDB2">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3AC42CE">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62621EA">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DEAD9EE">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2">
    <w:nsid w:val="449962A0"/>
    <w:multiLevelType w:val="multilevel"/>
    <w:tmpl w:val="A6F6BD72"/>
    <w:lvl w:ilvl="0">
      <w:start w:val="5"/>
      <w:numFmt w:val="decimal"/>
      <w:lvlText w:val="%1"/>
      <w:lvlJc w:val="left"/>
      <w:pPr>
        <w:ind w:left="465" w:hanging="465"/>
      </w:pPr>
      <w:rPr>
        <w:rFonts w:hint="default"/>
      </w:rPr>
    </w:lvl>
    <w:lvl w:ilvl="1">
      <w:start w:val="1"/>
      <w:numFmt w:val="decimal"/>
      <w:lvlText w:val="%1.%2"/>
      <w:lvlJc w:val="left"/>
      <w:pPr>
        <w:ind w:left="615" w:hanging="465"/>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23">
    <w:nsid w:val="4FE976F6"/>
    <w:multiLevelType w:val="hybridMultilevel"/>
    <w:tmpl w:val="15BC0DF8"/>
    <w:lvl w:ilvl="0" w:tplc="310C0D30">
      <w:start w:val="1"/>
      <w:numFmt w:val="bullet"/>
      <w:lvlText w:val="•"/>
      <w:lvlJc w:val="left"/>
      <w:pPr>
        <w:ind w:left="7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E1E69AC">
      <w:start w:val="1"/>
      <w:numFmt w:val="bullet"/>
      <w:lvlText w:val="o"/>
      <w:lvlJc w:val="left"/>
      <w:pPr>
        <w:ind w:left="160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6D2951E">
      <w:start w:val="1"/>
      <w:numFmt w:val="bullet"/>
      <w:lvlText w:val="▪"/>
      <w:lvlJc w:val="left"/>
      <w:pPr>
        <w:ind w:left="232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3D2980A">
      <w:start w:val="1"/>
      <w:numFmt w:val="bullet"/>
      <w:lvlText w:val="•"/>
      <w:lvlJc w:val="left"/>
      <w:pPr>
        <w:ind w:left="30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4229CDE">
      <w:start w:val="1"/>
      <w:numFmt w:val="bullet"/>
      <w:lvlText w:val="o"/>
      <w:lvlJc w:val="left"/>
      <w:pPr>
        <w:ind w:left="376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5887CF2">
      <w:start w:val="1"/>
      <w:numFmt w:val="bullet"/>
      <w:lvlText w:val="▪"/>
      <w:lvlJc w:val="left"/>
      <w:pPr>
        <w:ind w:left="448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C78CAF8">
      <w:start w:val="1"/>
      <w:numFmt w:val="bullet"/>
      <w:lvlText w:val="•"/>
      <w:lvlJc w:val="left"/>
      <w:pPr>
        <w:ind w:left="52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08095D0">
      <w:start w:val="1"/>
      <w:numFmt w:val="bullet"/>
      <w:lvlText w:val="o"/>
      <w:lvlJc w:val="left"/>
      <w:pPr>
        <w:ind w:left="592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FAF4279C">
      <w:start w:val="1"/>
      <w:numFmt w:val="bullet"/>
      <w:lvlText w:val="▪"/>
      <w:lvlJc w:val="left"/>
      <w:pPr>
        <w:ind w:left="664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4">
    <w:nsid w:val="4FEE1CF3"/>
    <w:multiLevelType w:val="hybridMultilevel"/>
    <w:tmpl w:val="7F00C3CC"/>
    <w:lvl w:ilvl="0" w:tplc="0CA8E42A">
      <w:start w:val="1"/>
      <w:numFmt w:val="bullet"/>
      <w:lvlText w:val="•"/>
      <w:lvlJc w:val="left"/>
      <w:pPr>
        <w:ind w:left="106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05EA3A4">
      <w:start w:val="1"/>
      <w:numFmt w:val="bullet"/>
      <w:lvlText w:val="o"/>
      <w:lvlJc w:val="left"/>
      <w:pPr>
        <w:ind w:left="17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D86BA84">
      <w:start w:val="1"/>
      <w:numFmt w:val="bullet"/>
      <w:lvlText w:val="▪"/>
      <w:lvlJc w:val="left"/>
      <w:pPr>
        <w:ind w:left="25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E40EAE28">
      <w:start w:val="1"/>
      <w:numFmt w:val="bullet"/>
      <w:lvlText w:val="•"/>
      <w:lvlJc w:val="left"/>
      <w:pPr>
        <w:ind w:left="32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AA2027E">
      <w:start w:val="1"/>
      <w:numFmt w:val="bullet"/>
      <w:lvlText w:val="o"/>
      <w:lvlJc w:val="left"/>
      <w:pPr>
        <w:ind w:left="39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DDA4A2A">
      <w:start w:val="1"/>
      <w:numFmt w:val="bullet"/>
      <w:lvlText w:val="▪"/>
      <w:lvlJc w:val="left"/>
      <w:pPr>
        <w:ind w:left="46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22277DA">
      <w:start w:val="1"/>
      <w:numFmt w:val="bullet"/>
      <w:lvlText w:val="•"/>
      <w:lvlJc w:val="left"/>
      <w:pPr>
        <w:ind w:left="53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BC86588">
      <w:start w:val="1"/>
      <w:numFmt w:val="bullet"/>
      <w:lvlText w:val="o"/>
      <w:lvlJc w:val="left"/>
      <w:pPr>
        <w:ind w:left="61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7741652">
      <w:start w:val="1"/>
      <w:numFmt w:val="bullet"/>
      <w:lvlText w:val="▪"/>
      <w:lvlJc w:val="left"/>
      <w:pPr>
        <w:ind w:left="68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5">
    <w:nsid w:val="50952D6A"/>
    <w:multiLevelType w:val="hybridMultilevel"/>
    <w:tmpl w:val="070EEA38"/>
    <w:lvl w:ilvl="0" w:tplc="20547868">
      <w:start w:val="1"/>
      <w:numFmt w:val="bullet"/>
      <w:lvlText w:val="•"/>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940A644">
      <w:start w:val="1"/>
      <w:numFmt w:val="bullet"/>
      <w:lvlText w:val="o"/>
      <w:lvlJc w:val="left"/>
      <w:pPr>
        <w:ind w:left="127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2F8F820">
      <w:start w:val="1"/>
      <w:numFmt w:val="bullet"/>
      <w:lvlText w:val="▪"/>
      <w:lvlJc w:val="left"/>
      <w:pPr>
        <w:ind w:left="19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01E75CA">
      <w:start w:val="1"/>
      <w:numFmt w:val="bullet"/>
      <w:lvlText w:val="•"/>
      <w:lvlJc w:val="left"/>
      <w:pPr>
        <w:ind w:left="2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6D67F5C">
      <w:start w:val="1"/>
      <w:numFmt w:val="bullet"/>
      <w:lvlText w:val="o"/>
      <w:lvlJc w:val="left"/>
      <w:pPr>
        <w:ind w:left="343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8860968">
      <w:start w:val="1"/>
      <w:numFmt w:val="bullet"/>
      <w:lvlText w:val="▪"/>
      <w:lvlJc w:val="left"/>
      <w:pPr>
        <w:ind w:left="415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32F8B150">
      <w:start w:val="1"/>
      <w:numFmt w:val="bullet"/>
      <w:lvlText w:val="•"/>
      <w:lvlJc w:val="left"/>
      <w:pPr>
        <w:ind w:left="48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6FAAD56">
      <w:start w:val="1"/>
      <w:numFmt w:val="bullet"/>
      <w:lvlText w:val="o"/>
      <w:lvlJc w:val="left"/>
      <w:pPr>
        <w:ind w:left="55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0EA0424">
      <w:start w:val="1"/>
      <w:numFmt w:val="bullet"/>
      <w:lvlText w:val="▪"/>
      <w:lvlJc w:val="left"/>
      <w:pPr>
        <w:ind w:left="631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6">
    <w:nsid w:val="55A43650"/>
    <w:multiLevelType w:val="hybridMultilevel"/>
    <w:tmpl w:val="B9D01052"/>
    <w:lvl w:ilvl="0" w:tplc="944A541E">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9FEA770">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05ECE92">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C98DE9A">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A4A2440">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B4471DA">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B28FBC6">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09C5EBC">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18A8030">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7">
    <w:nsid w:val="55E27938"/>
    <w:multiLevelType w:val="hybridMultilevel"/>
    <w:tmpl w:val="7C204D9A"/>
    <w:lvl w:ilvl="0" w:tplc="99C6BDEC">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5DC8430">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44C59FC">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EECAA18">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AEA01CC">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E1A6E5C">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7DCF9D8">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766D142">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44664F2">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8">
    <w:nsid w:val="57CC71DD"/>
    <w:multiLevelType w:val="hybridMultilevel"/>
    <w:tmpl w:val="E4B452A0"/>
    <w:lvl w:ilvl="0" w:tplc="25C8DB58">
      <w:start w:val="1"/>
      <w:numFmt w:val="lowerLetter"/>
      <w:lvlText w:val="%1."/>
      <w:lvlJc w:val="left"/>
      <w:pPr>
        <w:ind w:left="7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9580BBC">
      <w:start w:val="1"/>
      <w:numFmt w:val="lowerLetter"/>
      <w:lvlText w:val="%2"/>
      <w:lvlJc w:val="left"/>
      <w:pPr>
        <w:ind w:left="14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CE2299A">
      <w:start w:val="1"/>
      <w:numFmt w:val="lowerRoman"/>
      <w:lvlText w:val="%3"/>
      <w:lvlJc w:val="left"/>
      <w:pPr>
        <w:ind w:left="21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59C09EAE">
      <w:start w:val="1"/>
      <w:numFmt w:val="decimal"/>
      <w:lvlText w:val="%4"/>
      <w:lvlJc w:val="left"/>
      <w:pPr>
        <w:ind w:left="285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1E4A6C98">
      <w:start w:val="1"/>
      <w:numFmt w:val="lowerLetter"/>
      <w:lvlText w:val="%5"/>
      <w:lvlJc w:val="left"/>
      <w:pPr>
        <w:ind w:left="357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93B8705E">
      <w:start w:val="1"/>
      <w:numFmt w:val="lowerRoman"/>
      <w:lvlText w:val="%6"/>
      <w:lvlJc w:val="left"/>
      <w:pPr>
        <w:ind w:left="429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C8E5324">
      <w:start w:val="1"/>
      <w:numFmt w:val="decimal"/>
      <w:lvlText w:val="%7"/>
      <w:lvlJc w:val="left"/>
      <w:pPr>
        <w:ind w:left="50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A42D0EE">
      <w:start w:val="1"/>
      <w:numFmt w:val="lowerLetter"/>
      <w:lvlText w:val="%8"/>
      <w:lvlJc w:val="left"/>
      <w:pPr>
        <w:ind w:left="573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C325E9E">
      <w:start w:val="1"/>
      <w:numFmt w:val="lowerRoman"/>
      <w:lvlText w:val="%9"/>
      <w:lvlJc w:val="left"/>
      <w:pPr>
        <w:ind w:left="645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9">
    <w:nsid w:val="5A595AAD"/>
    <w:multiLevelType w:val="hybridMultilevel"/>
    <w:tmpl w:val="CDB8BEB2"/>
    <w:lvl w:ilvl="0" w:tplc="6D20F62C">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836A5EA">
      <w:start w:val="1"/>
      <w:numFmt w:val="bullet"/>
      <w:lvlText w:val="o"/>
      <w:lvlJc w:val="left"/>
      <w:pPr>
        <w:ind w:left="154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7128B8E">
      <w:start w:val="1"/>
      <w:numFmt w:val="bullet"/>
      <w:lvlText w:val="▪"/>
      <w:lvlJc w:val="left"/>
      <w:pPr>
        <w:ind w:left="226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B06D6A6">
      <w:start w:val="1"/>
      <w:numFmt w:val="bullet"/>
      <w:lvlText w:val="•"/>
      <w:lvlJc w:val="left"/>
      <w:pPr>
        <w:ind w:left="29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0A83B98">
      <w:start w:val="1"/>
      <w:numFmt w:val="bullet"/>
      <w:lvlText w:val="o"/>
      <w:lvlJc w:val="left"/>
      <w:pPr>
        <w:ind w:left="370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FCE7D78">
      <w:start w:val="1"/>
      <w:numFmt w:val="bullet"/>
      <w:lvlText w:val="▪"/>
      <w:lvlJc w:val="left"/>
      <w:pPr>
        <w:ind w:left="442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43846EA">
      <w:start w:val="1"/>
      <w:numFmt w:val="bullet"/>
      <w:lvlText w:val="•"/>
      <w:lvlJc w:val="left"/>
      <w:pPr>
        <w:ind w:left="51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A781482">
      <w:start w:val="1"/>
      <w:numFmt w:val="bullet"/>
      <w:lvlText w:val="o"/>
      <w:lvlJc w:val="left"/>
      <w:pPr>
        <w:ind w:left="586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FE86768">
      <w:start w:val="1"/>
      <w:numFmt w:val="bullet"/>
      <w:lvlText w:val="▪"/>
      <w:lvlJc w:val="left"/>
      <w:pPr>
        <w:ind w:left="658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0">
    <w:nsid w:val="5B225EF4"/>
    <w:multiLevelType w:val="hybridMultilevel"/>
    <w:tmpl w:val="E9A87040"/>
    <w:lvl w:ilvl="0" w:tplc="B27E3154">
      <w:start w:val="1"/>
      <w:numFmt w:val="lowerLetter"/>
      <w:lvlText w:val="%1."/>
      <w:lvlJc w:val="left"/>
      <w:pPr>
        <w:ind w:left="7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730310E">
      <w:start w:val="1"/>
      <w:numFmt w:val="bullet"/>
      <w:lvlText w:val="•"/>
      <w:lvlJc w:val="left"/>
      <w:pPr>
        <w:ind w:left="106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BDC10B6">
      <w:start w:val="1"/>
      <w:numFmt w:val="bullet"/>
      <w:lvlText w:val="▪"/>
      <w:lvlJc w:val="left"/>
      <w:pPr>
        <w:ind w:left="17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542B284">
      <w:start w:val="1"/>
      <w:numFmt w:val="bullet"/>
      <w:lvlText w:val="•"/>
      <w:lvlJc w:val="left"/>
      <w:pPr>
        <w:ind w:left="25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90678B4">
      <w:start w:val="1"/>
      <w:numFmt w:val="bullet"/>
      <w:lvlText w:val="o"/>
      <w:lvlJc w:val="left"/>
      <w:pPr>
        <w:ind w:left="32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04E7912">
      <w:start w:val="1"/>
      <w:numFmt w:val="bullet"/>
      <w:lvlText w:val="▪"/>
      <w:lvlJc w:val="left"/>
      <w:pPr>
        <w:ind w:left="39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DC43A98">
      <w:start w:val="1"/>
      <w:numFmt w:val="bullet"/>
      <w:lvlText w:val="•"/>
      <w:lvlJc w:val="left"/>
      <w:pPr>
        <w:ind w:left="46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2D62FB2">
      <w:start w:val="1"/>
      <w:numFmt w:val="bullet"/>
      <w:lvlText w:val="o"/>
      <w:lvlJc w:val="left"/>
      <w:pPr>
        <w:ind w:left="53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D206A00">
      <w:start w:val="1"/>
      <w:numFmt w:val="bullet"/>
      <w:lvlText w:val="▪"/>
      <w:lvlJc w:val="left"/>
      <w:pPr>
        <w:ind w:left="61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1">
    <w:nsid w:val="638B25FF"/>
    <w:multiLevelType w:val="hybridMultilevel"/>
    <w:tmpl w:val="A5705D14"/>
    <w:lvl w:ilvl="0" w:tplc="31BA39AA">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B8823E4">
      <w:start w:val="1"/>
      <w:numFmt w:val="bullet"/>
      <w:lvlText w:val="o"/>
      <w:lvlJc w:val="left"/>
      <w:pPr>
        <w:ind w:left="142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890632C">
      <w:start w:val="1"/>
      <w:numFmt w:val="bullet"/>
      <w:lvlText w:val="▪"/>
      <w:lvlJc w:val="left"/>
      <w:pPr>
        <w:ind w:left="214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5AABC52">
      <w:start w:val="1"/>
      <w:numFmt w:val="bullet"/>
      <w:lvlText w:val="•"/>
      <w:lvlJc w:val="left"/>
      <w:pPr>
        <w:ind w:left="286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7CAD60E">
      <w:start w:val="1"/>
      <w:numFmt w:val="bullet"/>
      <w:lvlText w:val="o"/>
      <w:lvlJc w:val="left"/>
      <w:pPr>
        <w:ind w:left="35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03AD598">
      <w:start w:val="1"/>
      <w:numFmt w:val="bullet"/>
      <w:lvlText w:val="▪"/>
      <w:lvlJc w:val="left"/>
      <w:pPr>
        <w:ind w:left="43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F5800D4">
      <w:start w:val="1"/>
      <w:numFmt w:val="bullet"/>
      <w:lvlText w:val="•"/>
      <w:lvlJc w:val="left"/>
      <w:pPr>
        <w:ind w:left="502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C1CDB5E">
      <w:start w:val="1"/>
      <w:numFmt w:val="bullet"/>
      <w:lvlText w:val="o"/>
      <w:lvlJc w:val="left"/>
      <w:pPr>
        <w:ind w:left="574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24A2552">
      <w:start w:val="1"/>
      <w:numFmt w:val="bullet"/>
      <w:lvlText w:val="▪"/>
      <w:lvlJc w:val="left"/>
      <w:pPr>
        <w:ind w:left="646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2">
    <w:nsid w:val="6AC96B6F"/>
    <w:multiLevelType w:val="hybridMultilevel"/>
    <w:tmpl w:val="94261E26"/>
    <w:lvl w:ilvl="0" w:tplc="D76A8D52">
      <w:start w:val="1"/>
      <w:numFmt w:val="bullet"/>
      <w:lvlText w:val="•"/>
      <w:lvlJc w:val="left"/>
      <w:pPr>
        <w:ind w:left="7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D50C556">
      <w:start w:val="1"/>
      <w:numFmt w:val="bullet"/>
      <w:lvlText w:val="o"/>
      <w:lvlJc w:val="left"/>
      <w:pPr>
        <w:ind w:left="14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D683FE6">
      <w:start w:val="1"/>
      <w:numFmt w:val="bullet"/>
      <w:lvlText w:val="▪"/>
      <w:lvlJc w:val="left"/>
      <w:pPr>
        <w:ind w:left="21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6F09044">
      <w:start w:val="1"/>
      <w:numFmt w:val="bullet"/>
      <w:lvlText w:val="•"/>
      <w:lvlJc w:val="left"/>
      <w:pPr>
        <w:ind w:left="2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B18BDE8">
      <w:start w:val="1"/>
      <w:numFmt w:val="bullet"/>
      <w:lvlText w:val="o"/>
      <w:lvlJc w:val="left"/>
      <w:pPr>
        <w:ind w:left="35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6329356">
      <w:start w:val="1"/>
      <w:numFmt w:val="bullet"/>
      <w:lvlText w:val="▪"/>
      <w:lvlJc w:val="left"/>
      <w:pPr>
        <w:ind w:left="42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626EC5E">
      <w:start w:val="1"/>
      <w:numFmt w:val="bullet"/>
      <w:lvlText w:val="•"/>
      <w:lvlJc w:val="left"/>
      <w:pPr>
        <w:ind w:left="501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B8C49A8">
      <w:start w:val="1"/>
      <w:numFmt w:val="bullet"/>
      <w:lvlText w:val="o"/>
      <w:lvlJc w:val="left"/>
      <w:pPr>
        <w:ind w:left="5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E3A37E0">
      <w:start w:val="1"/>
      <w:numFmt w:val="bullet"/>
      <w:lvlText w:val="▪"/>
      <w:lvlJc w:val="left"/>
      <w:pPr>
        <w:ind w:left="64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3">
    <w:nsid w:val="6F264ACF"/>
    <w:multiLevelType w:val="hybridMultilevel"/>
    <w:tmpl w:val="4C80196E"/>
    <w:lvl w:ilvl="0" w:tplc="0304F40E">
      <w:start w:val="1"/>
      <w:numFmt w:val="bullet"/>
      <w:lvlText w:val="•"/>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4B2A22C">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22CA44E">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5EABD26">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DE05592">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F2CAC42">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6EA4D7E">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CCEEC9A">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56E71FE">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4">
    <w:nsid w:val="70386EFF"/>
    <w:multiLevelType w:val="hybridMultilevel"/>
    <w:tmpl w:val="09823666"/>
    <w:lvl w:ilvl="0" w:tplc="7838665C">
      <w:start w:val="1"/>
      <w:numFmt w:val="decimal"/>
      <w:lvlText w:val="%1-"/>
      <w:lvlJc w:val="left"/>
      <w:pPr>
        <w:ind w:left="2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50287494">
      <w:start w:val="1"/>
      <w:numFmt w:val="bullet"/>
      <w:lvlText w:val=""/>
      <w:lvlJc w:val="left"/>
      <w:pPr>
        <w:ind w:left="72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C8A5748">
      <w:start w:val="1"/>
      <w:numFmt w:val="bullet"/>
      <w:lvlText w:val="▪"/>
      <w:lvlJc w:val="left"/>
      <w:pPr>
        <w:ind w:left="14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D82160E">
      <w:start w:val="1"/>
      <w:numFmt w:val="bullet"/>
      <w:lvlText w:val="•"/>
      <w:lvlJc w:val="left"/>
      <w:pPr>
        <w:ind w:left="21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A406CF4">
      <w:start w:val="1"/>
      <w:numFmt w:val="bullet"/>
      <w:lvlText w:val="o"/>
      <w:lvlJc w:val="left"/>
      <w:pPr>
        <w:ind w:left="28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421EFBC2">
      <w:start w:val="1"/>
      <w:numFmt w:val="bullet"/>
      <w:lvlText w:val="▪"/>
      <w:lvlJc w:val="left"/>
      <w:pPr>
        <w:ind w:left="36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066EFC78">
      <w:start w:val="1"/>
      <w:numFmt w:val="bullet"/>
      <w:lvlText w:val="•"/>
      <w:lvlJc w:val="left"/>
      <w:pPr>
        <w:ind w:left="43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15E66E16">
      <w:start w:val="1"/>
      <w:numFmt w:val="bullet"/>
      <w:lvlText w:val="o"/>
      <w:lvlJc w:val="left"/>
      <w:pPr>
        <w:ind w:left="50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8B6FE30">
      <w:start w:val="1"/>
      <w:numFmt w:val="bullet"/>
      <w:lvlText w:val="▪"/>
      <w:lvlJc w:val="left"/>
      <w:pPr>
        <w:ind w:left="57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5">
    <w:nsid w:val="7B037867"/>
    <w:multiLevelType w:val="hybridMultilevel"/>
    <w:tmpl w:val="8FFAEABE"/>
    <w:lvl w:ilvl="0" w:tplc="36FEF71C">
      <w:start w:val="1"/>
      <w:numFmt w:val="bullet"/>
      <w:lvlText w:val=""/>
      <w:lvlJc w:val="left"/>
      <w:pPr>
        <w:ind w:left="72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DB03168">
      <w:start w:val="1"/>
      <w:numFmt w:val="bullet"/>
      <w:lvlText w:val="o"/>
      <w:lvlJc w:val="left"/>
      <w:pPr>
        <w:ind w:left="14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B8ED14A">
      <w:start w:val="1"/>
      <w:numFmt w:val="bullet"/>
      <w:lvlText w:val="▪"/>
      <w:lvlJc w:val="left"/>
      <w:pPr>
        <w:ind w:left="21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A75ABFB0">
      <w:start w:val="1"/>
      <w:numFmt w:val="bullet"/>
      <w:lvlText w:val="•"/>
      <w:lvlJc w:val="left"/>
      <w:pPr>
        <w:ind w:left="28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4BAED784">
      <w:start w:val="1"/>
      <w:numFmt w:val="bullet"/>
      <w:lvlText w:val="o"/>
      <w:lvlJc w:val="left"/>
      <w:pPr>
        <w:ind w:left="36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C6287FE">
      <w:start w:val="1"/>
      <w:numFmt w:val="bullet"/>
      <w:lvlText w:val="▪"/>
      <w:lvlJc w:val="left"/>
      <w:pPr>
        <w:ind w:left="43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8BE13A4">
      <w:start w:val="1"/>
      <w:numFmt w:val="bullet"/>
      <w:lvlText w:val="•"/>
      <w:lvlJc w:val="left"/>
      <w:pPr>
        <w:ind w:left="50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1F6F948">
      <w:start w:val="1"/>
      <w:numFmt w:val="bullet"/>
      <w:lvlText w:val="o"/>
      <w:lvlJc w:val="left"/>
      <w:pPr>
        <w:ind w:left="57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792E076">
      <w:start w:val="1"/>
      <w:numFmt w:val="bullet"/>
      <w:lvlText w:val="▪"/>
      <w:lvlJc w:val="left"/>
      <w:pPr>
        <w:ind w:left="64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20"/>
  </w:num>
  <w:num w:numId="2">
    <w:abstractNumId w:val="8"/>
  </w:num>
  <w:num w:numId="3">
    <w:abstractNumId w:val="26"/>
  </w:num>
  <w:num w:numId="4">
    <w:abstractNumId w:val="15"/>
  </w:num>
  <w:num w:numId="5">
    <w:abstractNumId w:val="28"/>
  </w:num>
  <w:num w:numId="6">
    <w:abstractNumId w:val="10"/>
  </w:num>
  <w:num w:numId="7">
    <w:abstractNumId w:val="30"/>
  </w:num>
  <w:num w:numId="8">
    <w:abstractNumId w:val="3"/>
  </w:num>
  <w:num w:numId="9">
    <w:abstractNumId w:val="18"/>
  </w:num>
  <w:num w:numId="10">
    <w:abstractNumId w:val="11"/>
  </w:num>
  <w:num w:numId="11">
    <w:abstractNumId w:val="33"/>
  </w:num>
  <w:num w:numId="12">
    <w:abstractNumId w:val="25"/>
  </w:num>
  <w:num w:numId="13">
    <w:abstractNumId w:val="16"/>
  </w:num>
  <w:num w:numId="14">
    <w:abstractNumId w:val="35"/>
  </w:num>
  <w:num w:numId="15">
    <w:abstractNumId w:val="24"/>
  </w:num>
  <w:num w:numId="16">
    <w:abstractNumId w:val="27"/>
  </w:num>
  <w:num w:numId="17">
    <w:abstractNumId w:val="7"/>
  </w:num>
  <w:num w:numId="18">
    <w:abstractNumId w:val="19"/>
  </w:num>
  <w:num w:numId="19">
    <w:abstractNumId w:val="5"/>
  </w:num>
  <w:num w:numId="20">
    <w:abstractNumId w:val="34"/>
  </w:num>
  <w:num w:numId="21">
    <w:abstractNumId w:val="2"/>
  </w:num>
  <w:num w:numId="22">
    <w:abstractNumId w:val="32"/>
  </w:num>
  <w:num w:numId="23">
    <w:abstractNumId w:val="1"/>
  </w:num>
  <w:num w:numId="24">
    <w:abstractNumId w:val="21"/>
  </w:num>
  <w:num w:numId="25">
    <w:abstractNumId w:val="4"/>
  </w:num>
  <w:num w:numId="26">
    <w:abstractNumId w:val="14"/>
  </w:num>
  <w:num w:numId="27">
    <w:abstractNumId w:val="17"/>
  </w:num>
  <w:num w:numId="28">
    <w:abstractNumId w:val="13"/>
  </w:num>
  <w:num w:numId="29">
    <w:abstractNumId w:val="31"/>
  </w:num>
  <w:num w:numId="30">
    <w:abstractNumId w:val="9"/>
  </w:num>
  <w:num w:numId="31">
    <w:abstractNumId w:val="0"/>
  </w:num>
  <w:num w:numId="32">
    <w:abstractNumId w:val="29"/>
  </w:num>
  <w:num w:numId="33">
    <w:abstractNumId w:val="23"/>
  </w:num>
  <w:num w:numId="34">
    <w:abstractNumId w:val="12"/>
  </w:num>
  <w:num w:numId="35">
    <w:abstractNumId w:val="6"/>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28E"/>
    <w:rsid w:val="000B68AC"/>
    <w:rsid w:val="00137E54"/>
    <w:rsid w:val="0015320A"/>
    <w:rsid w:val="002372F4"/>
    <w:rsid w:val="00260ACB"/>
    <w:rsid w:val="00281684"/>
    <w:rsid w:val="00602033"/>
    <w:rsid w:val="0066148B"/>
    <w:rsid w:val="00745E1B"/>
    <w:rsid w:val="008629FB"/>
    <w:rsid w:val="0092028E"/>
    <w:rsid w:val="00A11617"/>
    <w:rsid w:val="00A25C9A"/>
    <w:rsid w:val="00B176A2"/>
    <w:rsid w:val="00B331CD"/>
    <w:rsid w:val="00BB66ED"/>
    <w:rsid w:val="00C16E92"/>
    <w:rsid w:val="00C22729"/>
    <w:rsid w:val="00C55653"/>
    <w:rsid w:val="00CB77FC"/>
    <w:rsid w:val="00DA4899"/>
    <w:rsid w:val="00DD090D"/>
    <w:rsid w:val="00FC38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8" w:line="284" w:lineRule="auto"/>
      <w:ind w:left="10" w:right="160" w:hanging="10"/>
      <w:jc w:val="both"/>
    </w:pPr>
    <w:rPr>
      <w:rFonts w:ascii="Calibri" w:eastAsia="Calibri" w:hAnsi="Calibri" w:cs="Calibri"/>
      <w:color w:val="000000"/>
      <w:sz w:val="23"/>
    </w:rPr>
  </w:style>
  <w:style w:type="paragraph" w:styleId="Ttulo1">
    <w:name w:val="heading 1"/>
    <w:next w:val="Normal"/>
    <w:link w:val="Ttulo1Car"/>
    <w:uiPriority w:val="9"/>
    <w:unhideWhenUsed/>
    <w:qFormat/>
    <w:pPr>
      <w:keepNext/>
      <w:keepLines/>
      <w:spacing w:after="72" w:line="264" w:lineRule="auto"/>
      <w:ind w:left="10" w:right="153" w:hanging="10"/>
      <w:outlineLvl w:val="0"/>
    </w:pPr>
    <w:rPr>
      <w:rFonts w:ascii="Calibri" w:eastAsia="Calibri" w:hAnsi="Calibri" w:cs="Calibri"/>
      <w:b/>
      <w:color w:val="000000"/>
      <w:sz w:val="23"/>
    </w:rPr>
  </w:style>
  <w:style w:type="paragraph" w:styleId="Ttulo2">
    <w:name w:val="heading 2"/>
    <w:next w:val="Normal"/>
    <w:link w:val="Ttulo2Car"/>
    <w:unhideWhenUsed/>
    <w:qFormat/>
    <w:pPr>
      <w:keepNext/>
      <w:keepLines/>
      <w:spacing w:after="72" w:line="264" w:lineRule="auto"/>
      <w:ind w:right="153"/>
      <w:outlineLvl w:val="1"/>
    </w:pPr>
    <w:rPr>
      <w:rFonts w:ascii="Calibri" w:eastAsia="Calibri" w:hAnsi="Calibri" w:cs="Calibri"/>
      <w:b/>
      <w:color w:val="000000"/>
      <w:sz w:val="23"/>
    </w:rPr>
  </w:style>
  <w:style w:type="paragraph" w:styleId="Ttulo3">
    <w:name w:val="heading 3"/>
    <w:next w:val="Normal"/>
    <w:link w:val="Ttulo3Car"/>
    <w:uiPriority w:val="9"/>
    <w:unhideWhenUsed/>
    <w:qFormat/>
    <w:pPr>
      <w:keepNext/>
      <w:keepLines/>
      <w:spacing w:after="72" w:line="264" w:lineRule="auto"/>
      <w:ind w:left="10" w:right="153" w:hanging="10"/>
      <w:outlineLvl w:val="2"/>
    </w:pPr>
    <w:rPr>
      <w:rFonts w:ascii="Calibri" w:eastAsia="Calibri" w:hAnsi="Calibri" w:cs="Calibri"/>
      <w:b/>
      <w:color w:val="000000"/>
      <w:sz w:val="23"/>
    </w:rPr>
  </w:style>
  <w:style w:type="paragraph" w:styleId="Ttulo4">
    <w:name w:val="heading 4"/>
    <w:next w:val="Normal"/>
    <w:link w:val="Ttulo4Car"/>
    <w:uiPriority w:val="9"/>
    <w:unhideWhenUsed/>
    <w:qFormat/>
    <w:pPr>
      <w:keepNext/>
      <w:keepLines/>
      <w:spacing w:after="72" w:line="264" w:lineRule="auto"/>
      <w:ind w:left="10" w:right="153" w:hanging="10"/>
      <w:outlineLvl w:val="3"/>
    </w:pPr>
    <w:rPr>
      <w:rFonts w:ascii="Calibri" w:eastAsia="Calibri" w:hAnsi="Calibri" w:cs="Calibri"/>
      <w:b/>
      <w:color w:val="000000"/>
      <w:sz w:val="23"/>
    </w:rPr>
  </w:style>
  <w:style w:type="paragraph" w:styleId="Ttulo5">
    <w:name w:val="heading 5"/>
    <w:next w:val="Normal"/>
    <w:link w:val="Ttulo5Car"/>
    <w:uiPriority w:val="9"/>
    <w:unhideWhenUsed/>
    <w:qFormat/>
    <w:pPr>
      <w:keepNext/>
      <w:keepLines/>
      <w:spacing w:after="72" w:line="264" w:lineRule="auto"/>
      <w:ind w:left="10" w:right="153" w:hanging="10"/>
      <w:outlineLvl w:val="4"/>
    </w:pPr>
    <w:rPr>
      <w:rFonts w:ascii="Calibri" w:eastAsia="Calibri" w:hAnsi="Calibri" w:cs="Calibri"/>
      <w:b/>
      <w:color w:val="000000"/>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000000"/>
      <w:sz w:val="23"/>
    </w:rPr>
  </w:style>
  <w:style w:type="character" w:customStyle="1" w:styleId="Ttulo4Car">
    <w:name w:val="Título 4 Car"/>
    <w:link w:val="Ttulo4"/>
    <w:rPr>
      <w:rFonts w:ascii="Calibri" w:eastAsia="Calibri" w:hAnsi="Calibri" w:cs="Calibri"/>
      <w:b/>
      <w:color w:val="000000"/>
      <w:sz w:val="23"/>
    </w:rPr>
  </w:style>
  <w:style w:type="character" w:customStyle="1" w:styleId="Ttulo5Car">
    <w:name w:val="Título 5 Car"/>
    <w:link w:val="Ttulo5"/>
    <w:rPr>
      <w:rFonts w:ascii="Calibri" w:eastAsia="Calibri" w:hAnsi="Calibri" w:cs="Calibri"/>
      <w:b/>
      <w:color w:val="000000"/>
      <w:sz w:val="23"/>
    </w:rPr>
  </w:style>
  <w:style w:type="character" w:customStyle="1" w:styleId="Ttulo1Car">
    <w:name w:val="Título 1 Car"/>
    <w:link w:val="Ttulo1"/>
    <w:rPr>
      <w:rFonts w:ascii="Calibri" w:eastAsia="Calibri" w:hAnsi="Calibri" w:cs="Calibri"/>
      <w:b/>
      <w:color w:val="000000"/>
      <w:sz w:val="23"/>
    </w:rPr>
  </w:style>
  <w:style w:type="character" w:customStyle="1" w:styleId="Ttulo2Car">
    <w:name w:val="Título 2 Car"/>
    <w:link w:val="Ttulo2"/>
    <w:rPr>
      <w:rFonts w:ascii="Calibri" w:eastAsia="Calibri" w:hAnsi="Calibri" w:cs="Calibri"/>
      <w:b/>
      <w:color w:val="000000"/>
      <w:sz w:val="23"/>
    </w:rPr>
  </w:style>
  <w:style w:type="paragraph" w:styleId="TDC1">
    <w:name w:val="toc 1"/>
    <w:hidden/>
    <w:pPr>
      <w:spacing w:after="138"/>
      <w:ind w:left="56" w:right="138" w:hanging="10"/>
    </w:pPr>
    <w:rPr>
      <w:rFonts w:ascii="Calibri" w:eastAsia="Calibri" w:hAnsi="Calibri" w:cs="Calibri"/>
      <w:color w:val="000000"/>
      <w:sz w:val="21"/>
    </w:rPr>
  </w:style>
  <w:style w:type="paragraph" w:styleId="TDC2">
    <w:name w:val="toc 2"/>
    <w:hidden/>
    <w:pPr>
      <w:spacing w:after="138"/>
      <w:ind w:left="270" w:right="138" w:hanging="10"/>
    </w:pPr>
    <w:rPr>
      <w:rFonts w:ascii="Calibri" w:eastAsia="Calibri" w:hAnsi="Calibri" w:cs="Calibr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37E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E54"/>
    <w:rPr>
      <w:rFonts w:ascii="Tahoma" w:eastAsia="Calibri" w:hAnsi="Tahoma" w:cs="Tahoma"/>
      <w:color w:val="000000"/>
      <w:sz w:val="16"/>
      <w:szCs w:val="16"/>
    </w:rPr>
  </w:style>
  <w:style w:type="table" w:styleId="Tablaconcuadrcula">
    <w:name w:val="Table Grid"/>
    <w:basedOn w:val="Tablanormal"/>
    <w:uiPriority w:val="39"/>
    <w:rsid w:val="00153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8" w:line="284" w:lineRule="auto"/>
      <w:ind w:left="10" w:right="160" w:hanging="10"/>
      <w:jc w:val="both"/>
    </w:pPr>
    <w:rPr>
      <w:rFonts w:ascii="Calibri" w:eastAsia="Calibri" w:hAnsi="Calibri" w:cs="Calibri"/>
      <w:color w:val="000000"/>
      <w:sz w:val="23"/>
    </w:rPr>
  </w:style>
  <w:style w:type="paragraph" w:styleId="Ttulo1">
    <w:name w:val="heading 1"/>
    <w:next w:val="Normal"/>
    <w:link w:val="Ttulo1Car"/>
    <w:uiPriority w:val="9"/>
    <w:unhideWhenUsed/>
    <w:qFormat/>
    <w:pPr>
      <w:keepNext/>
      <w:keepLines/>
      <w:spacing w:after="72" w:line="264" w:lineRule="auto"/>
      <w:ind w:left="10" w:right="153" w:hanging="10"/>
      <w:outlineLvl w:val="0"/>
    </w:pPr>
    <w:rPr>
      <w:rFonts w:ascii="Calibri" w:eastAsia="Calibri" w:hAnsi="Calibri" w:cs="Calibri"/>
      <w:b/>
      <w:color w:val="000000"/>
      <w:sz w:val="23"/>
    </w:rPr>
  </w:style>
  <w:style w:type="paragraph" w:styleId="Ttulo2">
    <w:name w:val="heading 2"/>
    <w:next w:val="Normal"/>
    <w:link w:val="Ttulo2Car"/>
    <w:unhideWhenUsed/>
    <w:qFormat/>
    <w:pPr>
      <w:keepNext/>
      <w:keepLines/>
      <w:spacing w:after="72" w:line="264" w:lineRule="auto"/>
      <w:ind w:right="153"/>
      <w:outlineLvl w:val="1"/>
    </w:pPr>
    <w:rPr>
      <w:rFonts w:ascii="Calibri" w:eastAsia="Calibri" w:hAnsi="Calibri" w:cs="Calibri"/>
      <w:b/>
      <w:color w:val="000000"/>
      <w:sz w:val="23"/>
    </w:rPr>
  </w:style>
  <w:style w:type="paragraph" w:styleId="Ttulo3">
    <w:name w:val="heading 3"/>
    <w:next w:val="Normal"/>
    <w:link w:val="Ttulo3Car"/>
    <w:uiPriority w:val="9"/>
    <w:unhideWhenUsed/>
    <w:qFormat/>
    <w:pPr>
      <w:keepNext/>
      <w:keepLines/>
      <w:spacing w:after="72" w:line="264" w:lineRule="auto"/>
      <w:ind w:left="10" w:right="153" w:hanging="10"/>
      <w:outlineLvl w:val="2"/>
    </w:pPr>
    <w:rPr>
      <w:rFonts w:ascii="Calibri" w:eastAsia="Calibri" w:hAnsi="Calibri" w:cs="Calibri"/>
      <w:b/>
      <w:color w:val="000000"/>
      <w:sz w:val="23"/>
    </w:rPr>
  </w:style>
  <w:style w:type="paragraph" w:styleId="Ttulo4">
    <w:name w:val="heading 4"/>
    <w:next w:val="Normal"/>
    <w:link w:val="Ttulo4Car"/>
    <w:uiPriority w:val="9"/>
    <w:unhideWhenUsed/>
    <w:qFormat/>
    <w:pPr>
      <w:keepNext/>
      <w:keepLines/>
      <w:spacing w:after="72" w:line="264" w:lineRule="auto"/>
      <w:ind w:left="10" w:right="153" w:hanging="10"/>
      <w:outlineLvl w:val="3"/>
    </w:pPr>
    <w:rPr>
      <w:rFonts w:ascii="Calibri" w:eastAsia="Calibri" w:hAnsi="Calibri" w:cs="Calibri"/>
      <w:b/>
      <w:color w:val="000000"/>
      <w:sz w:val="23"/>
    </w:rPr>
  </w:style>
  <w:style w:type="paragraph" w:styleId="Ttulo5">
    <w:name w:val="heading 5"/>
    <w:next w:val="Normal"/>
    <w:link w:val="Ttulo5Car"/>
    <w:uiPriority w:val="9"/>
    <w:unhideWhenUsed/>
    <w:qFormat/>
    <w:pPr>
      <w:keepNext/>
      <w:keepLines/>
      <w:spacing w:after="72" w:line="264" w:lineRule="auto"/>
      <w:ind w:left="10" w:right="153" w:hanging="10"/>
      <w:outlineLvl w:val="4"/>
    </w:pPr>
    <w:rPr>
      <w:rFonts w:ascii="Calibri" w:eastAsia="Calibri" w:hAnsi="Calibri" w:cs="Calibri"/>
      <w:b/>
      <w:color w:val="000000"/>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000000"/>
      <w:sz w:val="23"/>
    </w:rPr>
  </w:style>
  <w:style w:type="character" w:customStyle="1" w:styleId="Ttulo4Car">
    <w:name w:val="Título 4 Car"/>
    <w:link w:val="Ttulo4"/>
    <w:rPr>
      <w:rFonts w:ascii="Calibri" w:eastAsia="Calibri" w:hAnsi="Calibri" w:cs="Calibri"/>
      <w:b/>
      <w:color w:val="000000"/>
      <w:sz w:val="23"/>
    </w:rPr>
  </w:style>
  <w:style w:type="character" w:customStyle="1" w:styleId="Ttulo5Car">
    <w:name w:val="Título 5 Car"/>
    <w:link w:val="Ttulo5"/>
    <w:rPr>
      <w:rFonts w:ascii="Calibri" w:eastAsia="Calibri" w:hAnsi="Calibri" w:cs="Calibri"/>
      <w:b/>
      <w:color w:val="000000"/>
      <w:sz w:val="23"/>
    </w:rPr>
  </w:style>
  <w:style w:type="character" w:customStyle="1" w:styleId="Ttulo1Car">
    <w:name w:val="Título 1 Car"/>
    <w:link w:val="Ttulo1"/>
    <w:rPr>
      <w:rFonts w:ascii="Calibri" w:eastAsia="Calibri" w:hAnsi="Calibri" w:cs="Calibri"/>
      <w:b/>
      <w:color w:val="000000"/>
      <w:sz w:val="23"/>
    </w:rPr>
  </w:style>
  <w:style w:type="character" w:customStyle="1" w:styleId="Ttulo2Car">
    <w:name w:val="Título 2 Car"/>
    <w:link w:val="Ttulo2"/>
    <w:rPr>
      <w:rFonts w:ascii="Calibri" w:eastAsia="Calibri" w:hAnsi="Calibri" w:cs="Calibri"/>
      <w:b/>
      <w:color w:val="000000"/>
      <w:sz w:val="23"/>
    </w:rPr>
  </w:style>
  <w:style w:type="paragraph" w:styleId="TDC1">
    <w:name w:val="toc 1"/>
    <w:hidden/>
    <w:pPr>
      <w:spacing w:after="138"/>
      <w:ind w:left="56" w:right="138" w:hanging="10"/>
    </w:pPr>
    <w:rPr>
      <w:rFonts w:ascii="Calibri" w:eastAsia="Calibri" w:hAnsi="Calibri" w:cs="Calibri"/>
      <w:color w:val="000000"/>
      <w:sz w:val="21"/>
    </w:rPr>
  </w:style>
  <w:style w:type="paragraph" w:styleId="TDC2">
    <w:name w:val="toc 2"/>
    <w:hidden/>
    <w:pPr>
      <w:spacing w:after="138"/>
      <w:ind w:left="270" w:right="138" w:hanging="10"/>
    </w:pPr>
    <w:rPr>
      <w:rFonts w:ascii="Calibri" w:eastAsia="Calibri" w:hAnsi="Calibri" w:cs="Calibr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37E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E54"/>
    <w:rPr>
      <w:rFonts w:ascii="Tahoma" w:eastAsia="Calibri" w:hAnsi="Tahoma" w:cs="Tahoma"/>
      <w:color w:val="000000"/>
      <w:sz w:val="16"/>
      <w:szCs w:val="16"/>
    </w:rPr>
  </w:style>
  <w:style w:type="table" w:styleId="Tablaconcuadrcula">
    <w:name w:val="Table Grid"/>
    <w:basedOn w:val="Tablanormal"/>
    <w:uiPriority w:val="39"/>
    <w:rsid w:val="00153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3636</Words>
  <Characters>20004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POLITICA DE SEGURIDAD</vt:lpstr>
    </vt:vector>
  </TitlesOfParts>
  <Company>Santander</Company>
  <LinksUpToDate>false</LinksUpToDate>
  <CharactersWithSpaces>23593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 DE SEGURIDAD</dc:title>
  <dc:creator>VicerrecInvestyTecno</dc:creator>
  <cp:lastModifiedBy>Jose Videla quezada</cp:lastModifiedBy>
  <cp:revision>3</cp:revision>
  <dcterms:created xsi:type="dcterms:W3CDTF">2018-10-12T15:52:00Z</dcterms:created>
  <dcterms:modified xsi:type="dcterms:W3CDTF">2018-10-12T19:30:00Z</dcterms:modified>
</cp:coreProperties>
</file>