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40" w:lineRule="auto"/>
        <w:ind w:left="20" w:firstLine="0"/>
        <w:rPr>
          <w:color w:val="444444"/>
          <w:sz w:val="21"/>
          <w:szCs w:val="21"/>
        </w:rPr>
      </w:pPr>
      <w:bookmarkStart w:colFirst="0" w:colLast="0" w:name="_njnac27x30d7" w:id="0"/>
      <w:bookmarkEnd w:id="0"/>
      <w:r w:rsidDel="00000000" w:rsidR="00000000" w:rsidRPr="00000000">
        <w:rPr>
          <w:color w:val="444444"/>
          <w:sz w:val="21"/>
          <w:szCs w:val="21"/>
          <w:rtl w:val="0"/>
        </w:rPr>
        <w:t xml:space="preserve">O sistema Psicomonager de gestão de consultórios de psicologia agenda compromissos e horários de clientes de uma maneira simples, integrada com o celular. Informa lembretes pelo celular ou e-mail, é integrado com o Google Agenda ou iCalendar.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40" w:lineRule="auto"/>
        <w:ind w:left="20" w:firstLine="0"/>
        <w:rPr>
          <w:color w:val="444444"/>
          <w:sz w:val="21"/>
          <w:szCs w:val="21"/>
        </w:rPr>
      </w:pPr>
      <w:bookmarkStart w:colFirst="0" w:colLast="0" w:name="_6omson8uggdo" w:id="1"/>
      <w:bookmarkEnd w:id="1"/>
      <w:r w:rsidDel="00000000" w:rsidR="00000000" w:rsidRPr="00000000">
        <w:rPr>
          <w:color w:val="444444"/>
          <w:sz w:val="21"/>
          <w:szCs w:val="21"/>
          <w:rtl w:val="0"/>
        </w:rPr>
        <w:t xml:space="preserve">Organiza  contas a receber e contas a pagar. Controla os pagamentos de seus clientes com possibilidade de pagamento de pacotes. Gera relatórios para tomar decisões inteligentes.Anota e organize as sessões dos clientes, mostra os prontuários de seus clientes. Possibilita a geração de planilhas organizadas e formulários de anotações personalizadas.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40" w:lineRule="auto"/>
        <w:ind w:left="20" w:firstLine="0"/>
        <w:rPr>
          <w:color w:val="444444"/>
          <w:sz w:val="21"/>
          <w:szCs w:val="21"/>
        </w:rPr>
      </w:pPr>
      <w:bookmarkStart w:colFirst="0" w:colLast="0" w:name="_1zqfohjcvfwa" w:id="2"/>
      <w:bookmarkEnd w:id="2"/>
      <w:r w:rsidDel="00000000" w:rsidR="00000000" w:rsidRPr="00000000">
        <w:rPr>
          <w:color w:val="444444"/>
          <w:sz w:val="21"/>
          <w:szCs w:val="21"/>
          <w:rtl w:val="0"/>
        </w:rPr>
        <w:t xml:space="preserve">Cria o próprio formulário de anamnese, por tipo de cliente.Gera cobranças aos seus clientes com 2 cliques. Envia por e-mail um link para que escolham entre pagar no boleto ou cartão de crédito. Possui baixa de pagamento automática.Imprime relatórios de Anamnese, sessões dos clientes, finanças da clínica, etc. Gera documentos, atestados, contratos ou recibos totalmente personalizados e com a logo da clínica. Reduz em até 30% as faltas dos pacientes.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40" w:lineRule="auto"/>
        <w:ind w:left="20" w:firstLine="0"/>
        <w:rPr>
          <w:color w:val="444444"/>
          <w:sz w:val="21"/>
          <w:szCs w:val="21"/>
        </w:rPr>
      </w:pPr>
      <w:bookmarkStart w:colFirst="0" w:colLast="0" w:name="_jswmmptkhfz4" w:id="3"/>
      <w:bookmarkEnd w:id="3"/>
      <w:r w:rsidDel="00000000" w:rsidR="00000000" w:rsidRPr="00000000">
        <w:rPr>
          <w:color w:val="444444"/>
          <w:sz w:val="21"/>
          <w:szCs w:val="21"/>
          <w:rtl w:val="0"/>
        </w:rPr>
        <w:t xml:space="preserve">Envia notificações de sessões ou compromissos via e-mail, SMS ou mensagens automáticas via app. O paciente pode reagendar suas sessões, receber notificações, mensagens, tarefas e realizar o pagamento pelo celular ou web. Ele também poderá registrar seu humor e atividades durante o dia e automaticamente aparecer no prontuário para o profissional. Todas essas funções o profissional poderá habilitar ou desabilitar.</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