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黑体"/>
        </w:rPr>
        <w:t>工作汇报（2026-09-17 ~ 09-18）：说话人聚类定档 + 纠错链路修复</w:t>
      </w:r>
    </w:p>
    <w:p>
      <w:pPr>
        <w:pStyle w:val="Heading1"/>
      </w:pPr>
      <w:r>
        <w:rPr>
          <w:rFonts w:eastAsia="黑体"/>
        </w:rPr>
        <w:t>总结（一页看懂）</w:t>
      </w:r>
    </w:p>
    <w:p>
      <w:r>
        <w:rPr>
          <w:b/>
        </w:rPr>
        <w:t>两天解决了两条线的核心问题：说话人"张冠李戴"和纠错"形同虚设"，聚类 DER 从 12.3% 降到 10.1%。</w:t>
      </w:r>
    </w:p>
    <w:p>
      <w:r>
        <w:rPr>
          <w:b w:val="0"/>
        </w:rPr>
        <w:t xml:space="preserve">1. </w:t>
      </w:r>
      <w:r>
        <w:rPr>
          <w:b/>
        </w:rPr>
        <w:t>"全场陌生人1"根因破获</w:t>
      </w:r>
      <w:r>
        <w:rPr>
          <w:b w:val="0"/>
        </w:rPr>
        <w:t xml:space="preserve">：不是模型不行，是合并门槛（0.35）定在了统计上的错误位置——比"不同人最像的 5%"（0.415）还低，外人成批被吸进同一个簇是必然结果。用 3 场带人工标注的会议标定出"自己人多像、外人最多有多像"，把门槛定在两者中点 </w:t>
      </w:r>
      <w:r>
        <w:rPr>
          <w:b/>
        </w:rPr>
        <w:t>0.48</w:t>
      </w:r>
      <w:r>
        <w:rPr>
          <w:b w:val="0"/>
        </w:rPr>
        <w:t>，过合并当场消除。</w:t>
      </w:r>
    </w:p>
    <w:p>
      <w:r>
        <w:rPr>
          <w:b w:val="0"/>
        </w:rPr>
        <w:t xml:space="preserve">2. </w:t>
      </w:r>
      <w:r>
        <w:rPr>
          <w:b/>
        </w:rPr>
        <w:t>VAD 切句方向证伪</w:t>
      </w:r>
      <w:r>
        <w:rPr>
          <w:b w:val="0"/>
        </w:rPr>
        <w:t>：曾怀疑切太碎导致聚类差，放宽到 800ms 后 DER 反而从 12.3% 崩到 48.8%（开场自我介绍被揉成多人混合段）。定档回 250ms，碎段问题改在</w:t>
      </w:r>
      <w:r>
        <w:rPr>
          <w:b/>
        </w:rPr>
        <w:t>显示层合并</w:t>
      </w:r>
      <w:r>
        <w:rPr>
          <w:b w:val="0"/>
        </w:rPr>
        <w:t>解决，不动切句。</w:t>
      </w:r>
    </w:p>
    <w:p>
      <w:r>
        <w:rPr>
          <w:b w:val="0"/>
        </w:rPr>
        <w:t xml:space="preserve">3. </w:t>
      </w:r>
      <w:r>
        <w:rPr>
          <w:b/>
        </w:rPr>
        <w:t>LLM 纠错一直没生效的根因找到</w:t>
      </w:r>
      <w:r>
        <w:rPr>
          <w:b w:val="0"/>
        </w:rPr>
        <w:t>：不是提示词问题，是超时设太短（45s）——内网大模型网关同请求延迟实测波动 19~230 秒，纠错批量被掐死。放宽到 300s 后实测"张商→招商"这类错误全部纠回。</w:t>
      </w:r>
    </w:p>
    <w:p>
      <w:r>
        <w:rPr>
          <w:b w:val="0"/>
        </w:rPr>
        <w:t xml:space="preserve">4. </w:t>
      </w:r>
      <w:r>
        <w:rPr>
          <w:b/>
        </w:rPr>
        <w:t>文本热词纠错调研定论</w:t>
      </w:r>
      <w:r>
        <w:rPr>
          <w:b w:val="0"/>
        </w:rPr>
        <w:t>：FunASR 自带热词后处理是无检错门控的裸替换（300 秒会议误纠 437 次，"校长→晓庄"），不可用；纠错落地只走 LLM 上下文纠错一条路线，热词仅在语音识别声学层以低强度（λ=0.1）辅助。</w:t>
      </w:r>
    </w:p>
    <w:p>
      <w:r>
        <w:rPr>
          <w:b w:val="0"/>
        </w:rPr>
        <w:t>5. 过程中 GPU 识别服务两次被服务器静默杀死（环境事故，非代码问题），已部署守护脚本自动拉起，死亡留痕可追。</w:t>
      </w:r>
    </w:p>
    <w:p>
      <w:pPr>
        <w:pStyle w:val="Heading1"/>
      </w:pPr>
      <w:r>
        <w:rPr>
          <w:rFonts w:eastAsia="黑体"/>
        </w:rPr>
        <w:t>一、说话人聚类：从"拍脑袋调参"到"标定定档"</w:t>
      </w:r>
    </w:p>
    <w:p>
      <w:pPr>
        <w:pStyle w:val="Heading2"/>
      </w:pPr>
      <w:r>
        <w:rPr>
          <w:rFonts w:eastAsia="黑体"/>
        </w:rPr>
        <w:t>1.1 问题</w:t>
      </w:r>
    </w:p>
    <w:p>
      <w:r>
        <w:rPr>
          <w:b w:val="0"/>
        </w:rPr>
        <w:t>盲测中反复出现"整场会只剩陌生人1"（006 说 124 秒全被归给陌生人1）与"碎出 30 个陌生人"两种极端交替，此前一直是手工调参，无依据。</w:t>
      </w:r>
    </w:p>
    <w:p>
      <w:pPr>
        <w:pStyle w:val="Heading2"/>
      </w:pPr>
      <w:r>
        <w:rPr>
          <w:rFonts w:eastAsia="黑体"/>
        </w:rPr>
        <w:t>1.2 标定方法（09-17）</w:t>
      </w:r>
    </w:p>
    <w:p>
      <w:r>
        <w:rPr>
          <w:b w:val="0"/>
        </w:rPr>
        <w:t>• 取 3 场 AISHELL-4 会议（M/S/L 各前 300 秒，共 1444 对"外人 vs 外人"对比、445 段"自己人 vs 自己"对比），全部走与生产完全一致的路径（降噪 → VAD 切段 → 声纹向量），用数据集的人工标注作为真值。</w:t>
      </w:r>
    </w:p>
    <w:p>
      <w:r>
        <w:rPr>
          <w:b w:val="0"/>
        </w:rPr>
        <w:t>• 统计分布：</w:t>
      </w:r>
      <w:r>
        <w:rPr>
          <w:b/>
        </w:rPr>
        <w:t>自己人</w:t>
      </w:r>
      <w:r>
        <w:rPr>
          <w:b w:val="0"/>
        </w:rPr>
        <w:t>相似度 p5 = 0.548（95% 的自己人高于此值）；</w:t>
      </w:r>
      <w:r>
        <w:rPr>
          <w:b/>
        </w:rPr>
        <w:t>外人</w:t>
      </w:r>
      <w:r>
        <w:rPr>
          <w:b w:val="0"/>
        </w:rPr>
        <w:t>相似度 p95 = 0.415（95% 的外人低于此值）。</w:t>
      </w:r>
    </w:p>
    <w:p>
      <w:r>
        <w:rPr>
          <w:b w:val="0"/>
        </w:rPr>
        <w:t xml:space="preserve">• 门槛应落在 0.415 ~ 0.548 的空隙中，取中点 </w:t>
      </w:r>
      <w:r>
        <w:rPr>
          <w:b/>
        </w:rPr>
        <w:t>0.481 → 定档 0.48</w:t>
      </w:r>
      <w:r>
        <w:rPr>
          <w:b w:val="0"/>
        </w:rPr>
        <w:t>。原值 0.35 低于外人 p95，结构上必然过合并——这是"全场陌生人1"的数学解释，不是运气问题。</w:t>
      </w:r>
    </w:p>
    <w:p>
      <w:pPr>
        <w:pStyle w:val="Heading2"/>
      </w:pPr>
      <w:r>
        <w:rPr>
          <w:rFonts w:eastAsia="黑体"/>
        </w:rPr>
        <w:t>1.3 VAD 实验证伪（09-17）</w:t>
      </w:r>
    </w:p>
    <w:p>
      <w:r>
        <w:rPr>
          <w:b w:val="0"/>
        </w:rPr>
        <w:t>为验证"切太碎→向量质量差→聚类差"的假设，把句尾静音阈值从 250ms 放宽到 800ms，完整重放同一场会：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VAD 句尾阈值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死因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250ms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12.3%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800ms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48.8%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开场 7 人自我介绍（人间停顿仅 ~300ms）被揉成 7.45 秒混合段，声纹向量多人平均，整段只能贴一个标签</w:t>
            </w:r>
          </w:p>
        </w:tc>
      </w:tr>
    </w:tbl>
    <w:p>
      <w:r>
        <w:rPr>
          <w:b w:val="0"/>
        </w:rPr>
        <w:t>结论：</w:t>
      </w:r>
      <w:r>
        <w:rPr>
          <w:b/>
        </w:rPr>
        <w:t>归属原子性优先</w:t>
      </w:r>
      <w:r>
        <w:rPr>
          <w:b w:val="0"/>
        </w:rPr>
        <w:t>，碎段的展示问题不应该用牺牲切句精度换。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D分割调试对比听感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｜ 说话人分离调试听感台（VAD 分割对比）：同一段无缝拼接压力音频，逐段试听并按说话人着色，上方 GT 25 段 vs 下方系统 21 段逐段对照——VAD 切句质量与聚类归属的可视化调试依据。</w:t>
      </w:r>
    </w:p>
    <w:p>
      <w:pPr>
        <w:pStyle w:val="Heading2"/>
      </w:pPr>
      <w:r>
        <w:rPr>
          <w:rFonts w:eastAsia="黑体"/>
        </w:rPr>
        <w:t>1.4 实施与验证（09-18）</w:t>
      </w:r>
    </w:p>
    <w:p>
      <w:r>
        <w:rPr>
          <w:b w:val="0"/>
        </w:rPr>
        <w:t>三项一起上线（commit `61b22a2` + GPU `608abf6`）：</w:t>
      </w:r>
    </w:p>
    <w:p>
      <w:r>
        <w:rPr>
          <w:b w:val="0"/>
        </w:rPr>
        <w:t xml:space="preserve">• 聚类地板 0.35 → </w:t>
      </w:r>
      <w:r>
        <w:rPr>
          <w:b/>
        </w:rPr>
        <w:t>0.48</w:t>
      </w:r>
    </w:p>
    <w:p>
      <w:r>
        <w:rPr>
          <w:b w:val="0"/>
        </w:rPr>
        <w:t xml:space="preserve">• VAD 回 </w:t>
      </w:r>
      <w:r>
        <w:rPr>
          <w:b/>
        </w:rPr>
        <w:t>250ms</w:t>
      </w:r>
    </w:p>
    <w:p>
      <w:r>
        <w:rPr>
          <w:b w:val="0"/>
        </w:rPr>
        <w:t xml:space="preserve">• </w:t>
      </w:r>
      <w:r>
        <w:rPr>
          <w:b/>
        </w:rPr>
        <w:t>显示层合并</w:t>
      </w:r>
      <w:r>
        <w:rPr>
          <w:b w:val="0"/>
        </w:rPr>
        <w:t>：同说话人相邻段（间隙 ≤2 秒）在详情页并成一行展示，数据库仍存原子段（纠错、评测、时间戳全部不受影响）——碎段治理放在展示层，不在 VAD/聚类层妥协。</w:t>
      </w:r>
    </w:p>
    <w:p>
      <w:r>
        <w:rPr>
          <w:b w:val="0"/>
        </w:rPr>
        <w:t>M 会 300 秒重放验证（meeting `a631a822c911`）：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分解（290s 语音）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地板 0.35（旧基线）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12.3%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地板 0.48（定档）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10.1%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漏检 14s + 误报 2s + 混淆 13s</w:t>
            </w:r>
          </w:p>
        </w:tc>
      </w:tr>
    </w:tbl>
    <w:p>
      <w:r>
        <w:rPr>
          <w:b w:val="0"/>
        </w:rPr>
        <w:t>说话人映射全对：陌生人1=001（主持人 156 秒独白）、陌生人3=006（124 秒独白），006 被吸进陌生人1 的过合并彻底消除；开场自我介绍的短句按 &lt;3 秒降级规则显示为"未识别短语音"，身份数据保留。0.45/0.50 邻域对比验证进行中。</w:t>
      </w:r>
    </w:p>
    <w:p>
      <w:pPr>
        <w:pStyle w:val="Heading2"/>
      </w:pPr>
      <w:r>
        <w:rPr>
          <w:rFonts w:eastAsia="黑体"/>
        </w:rPr>
        <w:t>1.5 诚实边界</w:t>
      </w:r>
    </w:p>
    <w:p>
      <w:r>
        <w:rPr>
          <w:b w:val="0"/>
        </w:rPr>
        <w:t>标定显示极少数"外人"相似度高达 0.52~0.58（超过 0.48），这是声纹模型的区分度极限（&lt;2 秒短轮次快交替同样是模型极限，此前已验证聚类算法无解），单一阈值根治不了尾部重叠——0.48 是整体错误率最低的工作点，不是零错误点。</w:t>
      </w:r>
    </w:p>
    <w:p>
      <w:pPr>
        <w:pStyle w:val="Heading1"/>
      </w:pPr>
      <w:r>
        <w:rPr>
          <w:rFonts w:eastAsia="黑体"/>
        </w:rPr>
        <w:t>二、文本纠错：从"形同虚设"到"实测纠回"</w:t>
      </w:r>
    </w:p>
    <w:p>
      <w:pPr>
        <w:pStyle w:val="Heading2"/>
      </w:pPr>
      <w:r>
        <w:rPr>
          <w:rFonts w:eastAsia="黑体"/>
        </w:rPr>
        <w:t>2.1 LLM 纠错超时根因（09-17，commit `ac2ad52`/`0f71b12`）</w:t>
      </w:r>
    </w:p>
    <w:p>
      <w:r>
        <w:rPr>
          <w:b w:val="0"/>
        </w:rPr>
        <w:t>用户多次反馈"张商"这类明显错误没人纠。排查发现提示词和模型都正常（构造恶意文本实测，"张商→招商、我闷→我们"全部纠对），真正的原因是</w:t>
      </w:r>
      <w:r>
        <w:rPr>
          <w:b/>
        </w:rPr>
        <w:t>超时</w:t>
      </w:r>
      <w:r>
        <w:rPr>
          <w:b w:val="0"/>
        </w:rPr>
        <w:t>：批次纠错等待只有 45 秒，而内网大模型网关同请求延迟实测波动 19~230 秒（共享 vLLM 排队），纠错批量超时被掐死，日志里一串取消异常。修复：纠错/纪要超时放宽至 300 秒，宁可纪要滞后也不丢纠错，并写了回归测试脚本防复发。</w:t>
      </w:r>
    </w:p>
    <w:p>
      <w:pPr>
        <w:pStyle w:val="Heading2"/>
      </w:pPr>
      <w:r>
        <w:rPr>
          <w:rFonts w:eastAsia="黑体"/>
        </w:rPr>
        <w:t>2.2 热词纠错调研定论（09-17）</w:t>
      </w:r>
    </w:p>
    <w:p>
      <w:r>
        <w:rPr>
          <w:b w:val="0"/>
        </w:rPr>
        <w:t xml:space="preserve">调研 FunASR 自带的热词文本后处理：无"是否错别字"检错门控的拼音模糊裸替换，在真值文本上实测 </w:t>
      </w:r>
      <w:r>
        <w:rPr>
          <w:b/>
        </w:rPr>
        <w:t>300 秒会议误纠 437 次</w:t>
      </w:r>
      <w:r>
        <w:rPr>
          <w:b w:val="0"/>
        </w:rPr>
        <w:t>（"校长→晓庄""幼儿→豫尔"），词表越大越糟。结论：文本层纠错只走 LLM 上下文纠错；语音识别层的热词仅保留低强度声学偏置（5000 日常词 @ λ=0.1 矩阵定档，λ=1.0 会帮倒忙）。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29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热词筛选审查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2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｜ 热词筛选审查台：2316 个候选热词按「会议口语高频（AISHELL-4 转写挖出，≥3 次）」「英文术语（科技/办公）」等分组逐词人工审查，坚持「小而准、宁可删错不可滥放」——避免裸替换类误纠（如「校长→晓庄」）的词表治理过程。</w:t>
      </w:r>
    </w:p>
    <w:p>
      <w:pPr>
        <w:pStyle w:val="Heading1"/>
      </w:pPr>
      <w:r>
        <w:rPr>
          <w:rFonts w:eastAsia="黑体"/>
        </w:rPr>
        <w:t>三、环境保障：GPU 服务守护（09-18）</w:t>
      </w:r>
    </w:p>
    <w:p>
      <w:r>
        <w:rPr>
          <w:b w:val="0"/>
        </w:rPr>
        <w:t>09-18 排查测试异常时发现 GPU 上识别服务被</w:t>
      </w:r>
      <w:r>
        <w:rPr>
          <w:b/>
        </w:rPr>
        <w:t>静默杀死两次</w:t>
      </w:r>
      <w:r>
        <w:rPr>
          <w:b w:val="0"/>
        </w:rPr>
        <w:t>（无任何报错：内存充足 125G 仅用 17G、无 cgroup 限制、内核与系统日志无权限可查，机器存在其他登录会话）。处理：部署监督自启脚本（进程死亡 3 秒内自动拉起，死亡时间线落 `respawn.log` 供后续追因），并把重启命令、守护方式更新进项目约定文档。此后测试不再被静默中断。</w:t>
      </w:r>
    </w:p>
    <w:p>
      <w:pPr>
        <w:pStyle w:val="Heading1"/>
      </w:pPr>
      <w:r>
        <w:rPr>
          <w:rFonts w:eastAsia="黑体"/>
        </w:rPr>
        <w:t>明日计划</w:t>
      </w:r>
    </w:p>
    <w:p>
      <w:r>
        <w:rPr>
          <w:b w:val="0"/>
        </w:rPr>
        <w:t>1. 地板 0.45/0.50 对比收尾，定档最终值（0.48 已为标定最优候选）。</w:t>
      </w:r>
    </w:p>
    <w:p>
      <w:r>
        <w:rPr>
          <w:b w:val="0"/>
        </w:rPr>
        <w:t>2. 声纹库恢复备份 + 冯忠俊重录（质心污染条目清理）。</w:t>
      </w:r>
    </w:p>
    <w:p>
      <w:r>
        <w:rPr>
          <w:b w:val="0"/>
        </w:rPr>
        <w:t>3. 降噪在自有录音（非数据集）上的效果复核——标定基于专业设备录音，自有录音的"安全空隙"可能更窄。</w:t>
      </w:r>
    </w:p>
    <w:p>
      <w:pPr>
        <w:pStyle w:val="Heading1"/>
      </w:pPr>
      <w:r>
        <w:rPr>
          <w:rFonts w:eastAsia="黑体"/>
        </w:rPr>
        <w:t>附：降噪方案对比试听（GTCRN / DeepFilterNet3 / FRCRN）</w:t>
      </w:r>
    </w:p>
    <w:p>
      <w:r>
        <w:rPr>
          <w:b w:val="0"/>
        </w:rPr>
        <w:t>同一批录音样本分别过三种降噪模型的试听对比台：每条样本并列展示「原声（未降噪）/ GTCRN（西工大）/ DeepFilterNet3（德国）/ FRCRN（阿里）」四个版本波形，人工盲听听感并结合作管线实测（DER 19.0% → GTCRN 12.3% → FRCRN 9.1%，但 FRCRN 误伤人声且慢 30 倍）选定 GTCRN 上线。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772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降噪对比试听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7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｜ 降噪对比试听台：同一样本四种版本（原声/GTCRN/DeepFilterNet3/FRCRN）并列试听，历史记录持久化，支撑降噪模型选型决策。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