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8F" w:rsidRDefault="008C588F" w:rsidP="008C588F">
      <w:r>
        <w:t xml:space="preserve">                                                 </w:t>
      </w:r>
      <w:bookmarkStart w:id="0" w:name="_GoBack"/>
      <w:bookmarkEnd w:id="0"/>
      <w:r>
        <w:t>FEDERAL CANNABIS and HEMP LEGISLATION</w:t>
      </w:r>
    </w:p>
    <w:p w:rsidR="008C588F" w:rsidRDefault="008C588F" w:rsidP="008C588F">
      <w:r>
        <w:t>H.R. 1013 would direct the Attorney General to issue a final order that removes marijuana in any form from all schedules of controlled substances under the Controlled Substances Act. This effectively ends federal involvement in marijuana at the state and local level. Follow</w:t>
      </w:r>
      <w:r>
        <w:t xml:space="preserve"> the bill: </w:t>
      </w:r>
      <w:hyperlink r:id="rId4" w:history="1">
        <w:r w:rsidRPr="000F609F">
          <w:rPr>
            <w:rStyle w:val="Hyperlink"/>
          </w:rPr>
          <w:t>http://bit.do/HR1013</w:t>
        </w:r>
      </w:hyperlink>
      <w:r>
        <w:t xml:space="preserve"> </w:t>
      </w:r>
    </w:p>
    <w:p w:rsidR="008C588F" w:rsidRDefault="008C588F" w:rsidP="008C588F">
      <w:r>
        <w:t>H.R. 1014 would amend the Internal Revenue Code of 1986 to provide for the taxation of marijuana, and for other purposes. Currently it is technically illegal for state-approved marijuana businesses to operate due to the federal business income tax system. If only this bill is passed, it would make it easier for these business to pay their federal taxes and possibly become involved in the banking system, even though marijuana would federally remain illegal. Follow</w:t>
      </w:r>
      <w:r>
        <w:t xml:space="preserve"> the bill: </w:t>
      </w:r>
      <w:hyperlink r:id="rId5" w:history="1">
        <w:r w:rsidRPr="000F609F">
          <w:rPr>
            <w:rStyle w:val="Hyperlink"/>
          </w:rPr>
          <w:t>http://bit.do/HR1014</w:t>
        </w:r>
      </w:hyperlink>
      <w:r>
        <w:t xml:space="preserve"> </w:t>
      </w:r>
    </w:p>
    <w:p w:rsidR="008C588F" w:rsidRDefault="008C588F" w:rsidP="008C588F">
      <w:r>
        <w:t>In the Senate, S. 683 would effectively end the federal government’s involvement in state medical marijuana programs and enable research into the medicinal properties of marijuana. Follow th</w:t>
      </w:r>
      <w:r>
        <w:t xml:space="preserve">e bill: </w:t>
      </w:r>
      <w:hyperlink r:id="rId6" w:history="1">
        <w:r w:rsidRPr="000F609F">
          <w:rPr>
            <w:rStyle w:val="Hyperlink"/>
          </w:rPr>
          <w:t>http://bit.do/Senate683</w:t>
        </w:r>
      </w:hyperlink>
      <w:r>
        <w:t xml:space="preserve"> </w:t>
      </w:r>
    </w:p>
    <w:p w:rsidR="00F22207" w:rsidRDefault="008C588F" w:rsidP="008C588F">
      <w:r>
        <w:t xml:space="preserve">Lastly, a pair of identical hemp bills, H.R. 525 and S. 134, have been introduced in the House and Senate which would end federal prohibition of hemp farming. Follow the bills: HR 525: </w:t>
      </w:r>
      <w:hyperlink r:id="rId7" w:history="1">
        <w:r w:rsidRPr="000F609F">
          <w:rPr>
            <w:rStyle w:val="Hyperlink"/>
          </w:rPr>
          <w:t>http://bit.do/HR525</w:t>
        </w:r>
      </w:hyperlink>
      <w:r>
        <w:t xml:space="preserve"> </w:t>
      </w:r>
      <w:r>
        <w:t xml:space="preserve"> S.134: </w:t>
      </w:r>
      <w:hyperlink r:id="rId8" w:history="1">
        <w:r w:rsidRPr="000F609F">
          <w:rPr>
            <w:rStyle w:val="Hyperlink"/>
          </w:rPr>
          <w:t>http://bit.do/Senate134</w:t>
        </w:r>
      </w:hyperlink>
      <w:r>
        <w:t xml:space="preserve"> </w:t>
      </w:r>
    </w:p>
    <w:sectPr w:rsidR="00F2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8F"/>
    <w:rsid w:val="003E4DFB"/>
    <w:rsid w:val="008C588F"/>
    <w:rsid w:val="00AC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D5BAF-C57B-4615-BA6C-BB74307A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do/Senate134" TargetMode="External"/><Relationship Id="rId3" Type="http://schemas.openxmlformats.org/officeDocument/2006/relationships/webSettings" Target="webSettings.xml"/><Relationship Id="rId7" Type="http://schemas.openxmlformats.org/officeDocument/2006/relationships/hyperlink" Target="http://bit.do/HR5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do/Senate683" TargetMode="External"/><Relationship Id="rId5" Type="http://schemas.openxmlformats.org/officeDocument/2006/relationships/hyperlink" Target="http://bit.do/HR1014" TargetMode="External"/><Relationship Id="rId10" Type="http://schemas.openxmlformats.org/officeDocument/2006/relationships/theme" Target="theme/theme1.xml"/><Relationship Id="rId4" Type="http://schemas.openxmlformats.org/officeDocument/2006/relationships/hyperlink" Target="http://bit.do/HR10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dc:creator>
  <cp:keywords/>
  <dc:description/>
  <cp:lastModifiedBy>M R</cp:lastModifiedBy>
  <cp:revision>1</cp:revision>
  <dcterms:created xsi:type="dcterms:W3CDTF">2015-04-28T02:28:00Z</dcterms:created>
  <dcterms:modified xsi:type="dcterms:W3CDTF">2015-04-28T02:29:00Z</dcterms:modified>
</cp:coreProperties>
</file>