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CEACB" w14:textId="659F0539" w:rsidR="008F57CE" w:rsidRDefault="00DA0CE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GAN and LSGAN results</w:t>
      </w:r>
    </w:p>
    <w:p w14:paraId="3728602A" w14:textId="77777777" w:rsidR="008F57CE" w:rsidRDefault="008F57C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FDECD2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2730BA9" w14:textId="77777777" w:rsidR="008F57CE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Answer the following questions briefly (no more than a few sentences), and provide output images where requested. </w:t>
      </w:r>
    </w:p>
    <w:p w14:paraId="1292FDEE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2C245B65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9D30A8F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Show final results from training both your GAN and LSGAN (give the final 4x4 grid of ima</w:t>
      </w:r>
      <w:r>
        <w:rPr>
          <w:rFonts w:ascii="Times New Roman" w:eastAsia="Times New Roman" w:hAnsi="Times New Roman" w:cs="Times New Roman"/>
        </w:rPr>
        <w:t xml:space="preserve">ges for both): </w:t>
      </w:r>
    </w:p>
    <w:p w14:paraId="0048D3C3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GAN:</w:t>
      </w:r>
    </w:p>
    <w:p w14:paraId="04F0A215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54B212" wp14:editId="41405001">
            <wp:extent cx="4614863" cy="5077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507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6A2A0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2E198F4E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259B7951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5889EFAE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3EBCC0D6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6A3EB2FF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LSGAN:</w:t>
      </w:r>
    </w:p>
    <w:p w14:paraId="0265D800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181C390A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B4A0CC1" wp14:editId="42D83283">
            <wp:extent cx="4362450" cy="4381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50197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59DAB6E0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36A691FB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Discuss any differences you observed in quality of output or behavior during training of the two GAN models.</w:t>
      </w:r>
    </w:p>
    <w:p w14:paraId="2F3B2586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B1B4945" w14:textId="77777777" w:rsidR="008F57CE" w:rsidRDefault="00000000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GAN and LSGAN’s behaviors during training are similar, with not too severe mode collapse in some epochs. I</w:t>
      </w:r>
      <w:r>
        <w:rPr>
          <w:rFonts w:ascii="Times New Roman" w:eastAsia="Times New Roman" w:hAnsi="Times New Roman" w:cs="Times New Roman"/>
        </w:rPr>
        <w:t xml:space="preserve">n addition, the outputs of LSGAN are slightly smoother than GAN’s. The main difference I have observed is that the Discriminator ang Generator losses for GAN are higher than LSGAN’s. </w:t>
      </w:r>
    </w:p>
    <w:p w14:paraId="30D68966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3161E3C6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 you notice any instances of mode collapse in your GAN training (espe</w:t>
      </w:r>
      <w:r>
        <w:rPr>
          <w:rFonts w:ascii="Times New Roman" w:eastAsia="Times New Roman" w:hAnsi="Times New Roman" w:cs="Times New Roman"/>
        </w:rPr>
        <w:t>cially early in training)? Show some instances of mode collapse (if any) from your training output.</w:t>
      </w:r>
    </w:p>
    <w:p w14:paraId="136BF4FB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FA1F0B1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Yes. There are a lot of mode collapse examples during the early stages of the training for the GAN, for example:</w:t>
      </w:r>
    </w:p>
    <w:p w14:paraId="729B6FEB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B16A2BA" wp14:editId="2E6DC34A">
            <wp:extent cx="4343400" cy="48291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17E5C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 though the majority of the photos</w:t>
      </w:r>
      <w:r>
        <w:rPr>
          <w:rFonts w:ascii="Times New Roman" w:eastAsia="Times New Roman" w:hAnsi="Times New Roman" w:cs="Times New Roman"/>
        </w:rPr>
        <w:t xml:space="preserve"> are decent enough, the top left photos show mode collapse.</w:t>
      </w:r>
    </w:p>
    <w:p w14:paraId="2FF97028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F50751E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1CA9B76C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35EE7490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Discuss briefly how/whether spectral normalization helps generate higher quality images in your implementation. Ideally, you should show samples from models with and without </w:t>
      </w:r>
      <w:r>
        <w:rPr>
          <w:rFonts w:ascii="Times New Roman" w:eastAsia="Times New Roman" w:hAnsi="Times New Roman" w:cs="Times New Roman"/>
        </w:rPr>
        <w:t>normalization.</w:t>
      </w:r>
    </w:p>
    <w:p w14:paraId="17FA9959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3D9A76E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Spectral normalization helps the training a lot. The first image shown is an output from GAN implementation with only </w:t>
      </w:r>
      <w:proofErr w:type="spellStart"/>
      <w:r>
        <w:rPr>
          <w:rFonts w:ascii="Times New Roman" w:eastAsia="Times New Roman" w:hAnsi="Times New Roman" w:cs="Times New Roman"/>
        </w:rPr>
        <w:t>Batchnorm</w:t>
      </w:r>
      <w:proofErr w:type="spellEnd"/>
      <w:r>
        <w:rPr>
          <w:rFonts w:ascii="Times New Roman" w:eastAsia="Times New Roman" w:hAnsi="Times New Roman" w:cs="Times New Roman"/>
        </w:rPr>
        <w:t xml:space="preserve"> at 10 epochs:</w:t>
      </w:r>
    </w:p>
    <w:p w14:paraId="4FF8CDFF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3E9C254" wp14:editId="79D0DF30">
            <wp:extent cx="3457575" cy="36290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3A1D5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contrast, here is the output with </w:t>
      </w:r>
      <w:proofErr w:type="spellStart"/>
      <w:r>
        <w:rPr>
          <w:rFonts w:ascii="Times New Roman" w:eastAsia="Times New Roman" w:hAnsi="Times New Roman" w:cs="Times New Roman"/>
        </w:rPr>
        <w:t>SpectralNorm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016414F7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0F2A00" wp14:editId="29CB1BB1">
            <wp:extent cx="3495675" cy="3619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4FE20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It is observable that </w:t>
      </w:r>
      <w:proofErr w:type="spellStart"/>
      <w:r>
        <w:rPr>
          <w:rFonts w:ascii="Times New Roman" w:eastAsia="Times New Roman" w:hAnsi="Times New Roman" w:cs="Times New Roman"/>
        </w:rPr>
        <w:t>SpectralNorm</w:t>
      </w:r>
      <w:proofErr w:type="spellEnd"/>
      <w:r>
        <w:rPr>
          <w:rFonts w:ascii="Times New Roman" w:eastAsia="Times New Roman" w:hAnsi="Times New Roman" w:cs="Times New Roman"/>
        </w:rPr>
        <w:t xml:space="preserve"> provide</w:t>
      </w:r>
      <w:r>
        <w:rPr>
          <w:rFonts w:ascii="Times New Roman" w:eastAsia="Times New Roman" w:hAnsi="Times New Roman" w:cs="Times New Roman"/>
        </w:rPr>
        <w:t xml:space="preserve">s clearer details and more defined features. </w:t>
      </w:r>
    </w:p>
    <w:p w14:paraId="44160CE2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1CF917D7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B144F80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753AA468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65C231D9" w14:textId="77777777" w:rsidR="008F57C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Extra credit: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If you completed the extra credit for this portion, explain what you did (describing all model changes and hyperparameter settings) and provide output images.</w:t>
      </w:r>
    </w:p>
    <w:p w14:paraId="65FF4CA3" w14:textId="77777777" w:rsidR="008F57CE" w:rsidRDefault="008F57CE">
      <w:pPr>
        <w:rPr>
          <w:rFonts w:ascii="Times New Roman" w:eastAsia="Times New Roman" w:hAnsi="Times New Roman" w:cs="Times New Roman"/>
        </w:rPr>
      </w:pPr>
    </w:p>
    <w:p w14:paraId="0E2BFE42" w14:textId="77777777" w:rsidR="008F57CE" w:rsidRDefault="00000000">
      <w:r>
        <w:t xml:space="preserve">I implemented WGAN for </w:t>
      </w:r>
      <w:r>
        <w:t>extra credit. Here are some examples:</w:t>
      </w:r>
    </w:p>
    <w:p w14:paraId="48C5D2D0" w14:textId="77777777" w:rsidR="008F57CE" w:rsidRDefault="00000000">
      <w:r>
        <w:rPr>
          <w:noProof/>
        </w:rPr>
        <w:drawing>
          <wp:inline distT="114300" distB="114300" distL="114300" distR="114300" wp14:anchorId="6FF21909" wp14:editId="35B74FE7">
            <wp:extent cx="2619375" cy="4991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4F2D" w14:textId="77777777" w:rsidR="008F57CE" w:rsidRDefault="008F57CE"/>
    <w:p w14:paraId="602B547A" w14:textId="77777777" w:rsidR="008F57CE" w:rsidRDefault="00000000">
      <w:r>
        <w:t xml:space="preserve">Although it did not quite achieve the same quality as both GAN and LSGAN, I believe if I had trained this for more than 100 epochs, my results would have been better. As far as I read about WGAN, it generally takes </w:t>
      </w:r>
      <w:r>
        <w:t xml:space="preserve">longer to train the model to get decent results as, computationally speaking, the Discriminator runs 5 times more than the Generator (5 was basically a hyperparameter).  As </w:t>
      </w:r>
      <w:proofErr w:type="gramStart"/>
      <w:r>
        <w:t>far as</w:t>
      </w:r>
      <w:proofErr w:type="gramEnd"/>
      <w:r>
        <w:t xml:space="preserve"> the model, I did not change anything. But for train.py, I added a </w:t>
      </w:r>
      <w:proofErr w:type="spellStart"/>
      <w:r>
        <w:t>compute_gr</w:t>
      </w:r>
      <w:r>
        <w:t>ad_penalty</w:t>
      </w:r>
      <w:proofErr w:type="spellEnd"/>
      <w:r>
        <w:t xml:space="preserve"> function to calculate the gradient penalty to be combined with the real and fake losses of the Discriminator. I also changed the losses, since the WGAN paper does not implement log in their losses. I also added a weight clamping function to regu</w:t>
      </w:r>
      <w:r>
        <w:t xml:space="preserve">late the Discriminator weights. I also changed the optimizer </w:t>
      </w:r>
      <w:proofErr w:type="gramStart"/>
      <w:r>
        <w:t>to be</w:t>
      </w:r>
      <w:proofErr w:type="gramEnd"/>
      <w:r>
        <w:t xml:space="preserve"> RMSprop with a learning rate of 5e-5, instead of ADAM, as suggested in the paper.</w:t>
      </w:r>
    </w:p>
    <w:sectPr w:rsidR="008F57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7CE"/>
    <w:rsid w:val="00805BB0"/>
    <w:rsid w:val="008F57CE"/>
    <w:rsid w:val="00DA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BB5B"/>
  <w15:docId w15:val="{9ED3372C-17E4-47DD-AFC0-F2BFE9C9B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Vincent Medenilla</cp:lastModifiedBy>
  <cp:revision>3</cp:revision>
  <dcterms:created xsi:type="dcterms:W3CDTF">2023-06-12T15:22:00Z</dcterms:created>
  <dcterms:modified xsi:type="dcterms:W3CDTF">2023-06-12T15:24:00Z</dcterms:modified>
</cp:coreProperties>
</file>