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80"/>
          <w:szCs w:val="80"/>
        </w:rPr>
        <w:t xml:space="preserve">CareerSim</w:t>
      </w:r>
    </w:p>
    <w:p>
      <w:pPr>
        <w:spacing w:before="0" w:after="120"/>
        <w:jc w:val="center"/>
      </w:pPr>
      <w:r>
        <w:rPr>
          <w:rFonts w:ascii="Arial" w:cs="Arial" w:eastAsia="Arial" w:hAnsi="Arial"/>
          <w:color w:val="2E75B6"/>
          <w:sz w:val="40"/>
          <w:szCs w:val="40"/>
        </w:rPr>
        <w:t xml:space="preserve">User Flow &amp; Story Document</w:t>
      </w:r>
    </w:p>
    <w:p>
      <w:pPr>
        <w:spacing w:before="0" w:after="800"/>
        <w:jc w:val="center"/>
      </w:pPr>
      <w:r>
        <w:rPr>
          <w:rFonts w:ascii="Arial" w:cs="Arial" w:eastAsia="Arial" w:hAnsi="Arial"/>
          <w:color w:val="616161"/>
          <w:sz w:val="22"/>
          <w:szCs w:val="22"/>
        </w:rPr>
        <w:t xml:space="preserve">MVP v4.0  —  Visual Chaos &amp; Portfolio  —  March 2026</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 — Visual Chaos + Portfolio</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Flows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 flows (17 retained + 1 new: F-18 Portfolio Case Study)</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Stories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41 user stories (37 retained + 4 new: US-39 to US-42)</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Key additions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Contextual chaos distortion UX; adaptive soundscape; portfolio generation &amp; access flow</w:t>
            </w:r>
          </w:p>
        </w:tc>
      </w:tr>
    </w:tbl>
    <w:p>
      <w:pPr>
        <w:spacing w:before="0" w:after="0"/>
      </w:pPr>
      <w:r>
        <w:rPr>
          <w:sz w:val="400"/>
          <w:szCs w:val="40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1. Change Log from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260"/>
        <w:gridCol w:w="8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Flow</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Change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Event</w:t>
            </w:r>
          </w:p>
        </w:tc>
        <w:tc>
          <w:tcPr>
            <w:tcW w:type="dxa" w:w="52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val="false"/>
                <w:iCs w:val="false"/>
                <w:color w:val="7F6000"/>
                <w:sz w:val="18"/>
                <w:szCs w:val="18"/>
              </w:rPr>
              <w:t xml:space="preserve">Updated: visual distortion tiers added to chaos event delivery. Tier 1/2/3 signals now specified with CSS, clock, and soundscape behaviour per tier.</w:t>
            </w:r>
          </w:p>
        </w:tc>
        <w:tc>
          <w:tcPr>
            <w:tcW w:type="dxa" w:w="8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val="false"/>
                <w:iCs w:val="false"/>
                <w:color w:val="7F6000"/>
                <w:sz w:val="17"/>
                <w:szCs w:val="17"/>
              </w:rPr>
              <w:t xml:space="preserve">Updated</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F-09</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Post-Session Replay</w:t>
            </w:r>
          </w:p>
        </w:tc>
        <w:tc>
          <w:tcPr>
            <w:tcW w:type="dxa" w:w="52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val="false"/>
                <w:iCs w:val="false"/>
                <w:color w:val="7F6000"/>
                <w:sz w:val="18"/>
                <w:szCs w:val="18"/>
              </w:rPr>
              <w:t xml:space="preserve">Updated: Portfolio Case Study added as a new post-session artefact alongside Game Tape. Generation notification (PORTFOLIO_READY) and download CTA added to replay page.</w:t>
            </w:r>
          </w:p>
        </w:tc>
        <w:tc>
          <w:tcPr>
            <w:tcW w:type="dxa" w:w="8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val="false"/>
                <w:iCs w:val="false"/>
                <w:color w:val="7F6000"/>
                <w:sz w:val="17"/>
                <w:szCs w:val="17"/>
              </w:rPr>
              <w:t xml:space="preserve">Updated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 Case Study</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New flow: generation, notification, inline view, download, and dashboard portfolio section access.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NEW</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All others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Unchanged from v3.0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7"/>
                <w:szCs w:val="17"/>
              </w:rPr>
              <w:t xml:space="preserve">—</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1"/>
                <w:szCs w:val="21"/>
              </w:rPr>
              <w:t xml:space="preserve">F-06  Active Simulation — Chaos Event  (Updated v4.0)</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What changed</w:t>
      </w:r>
    </w:p>
    <w:p>
      <w:pPr>
        <w:spacing w:before="70" w:after="70"/>
      </w:pPr>
      <w:r>
        <w:rPr>
          <w:rFonts w:ascii="Arial" w:cs="Arial" w:eastAsia="Arial" w:hAnsi="Arial"/>
          <w:color w:val="1A1A1A"/>
          <w:sz w:val="20"/>
          <w:szCs w:val="20"/>
        </w:rPr>
        <w:t xml:space="preserve">Chaos events now trigger a contextual visual distortion layer alongside the existing OS notification and tool signal. The distortion tier (1/2/3) is assigned per event in the scenario config and determines the intensity of CSS signals, clock acceleration, and soundscape transition. The user can toggle 'Reduce visual effects' in session settings to suppress CSS distortion while preserving all other signals.</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Updated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event fires (server-side)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Service publishes CHAOS_TRIGGER event: { chaosId, tier, characterAffected, consequence }. Persona states updated server-side.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Client receives CHAOS_TRIGGER</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Distortion Controller activates. CSS class applied to desktop root based on tier. Soundscape transitions to tier state.</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[Tier 1] Subtle distortion activates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Slight red border tint on desktop frame. Notification badge pulses. Ambient sound unchanged. Relevant tool shows new signal (email, NexusTrack notification).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3b</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[Tier 2] Moderate distortion activates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Red border intensifies. Simulated clock accelerates. Single micro-shudder on desktop container (300ms, fires once). Notification flood begins: 3–5 messages arrive in quick succession. Soundscape shifts to tense variant.</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[Tier 3] Full distortion activates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Red vignette darkens desktop edges. Clock at maximum compression. Cursor shifts to stressed variant. All character hub indicators switch to alarmed state. Soundscape near-silences then tension drone fades 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notices and investigates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OS notification banner appears regardless of tier. Character sends a follow-up if no response in 5 simulated minutes.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user misses notification while distraction is active → no penalty until 5 sim minutes elapse.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responds to chaos event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Normal interaction flow. Trust delta, OKR signal, session event logged.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resolves — CHAOS_RESOLVED event emitted</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Distortion Controller begins 45-second wind-down. CSS transitions back to neutral. Soundscape returns to baseline. Clock interval returns to normal over 3 intervals.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US-11</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feel the pressure of a crisis through the interface itself — not just through text notifications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 high-stakes moment feels genuinely stressful, not just informationally different from a normal moment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Tier 1 chaos: red border tint visible within 600ms of CHAOS_TRIGGER event</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Tier 2 chaos: clock visibly accelerating, notification flood arrives within 30 seconds, micro-shudder fires once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Tier 3 chaos: vignette, cursor change, near-silence soundscape all active simultaneously</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All functional UI elements remain immediately responsive at all distortion tiers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'Reduce visual effects' toggle in session settings suppresses CSS distortion and cursor change without affecting scoring</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Wind-down takes 45 seconds — no abrupt cut back to neutral</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Only one Tier-3 chaos event permitted per session. Tier assignment is defined by the scenario author, not generated dynamically.</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US-39</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Should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active simulation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hear the ambient sound of my simulated office shift when a crisis hits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the emotional register of the simulation changes through multiple senses — not just visually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Baseline: soft office ambience plays at low volume throughout the session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Tier 2: soundscape transitions to tense variant within 4 seconds of chaos activation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Tier 3: ambient sound near-silences; tension drone fades in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Wind-down: soundscape returns to baseline in sync with CSS wind-down (45s)</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'Mute sounds' toggle suppresses all audio without affecting any other session behaviour or scoring</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Audio initialised on first user interaction to comply with browser autoplay policy. If user has not clicked anything before first chaos event, soundscape activates silently on next interaction.</w:t>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21"/>
                <w:szCs w:val="21"/>
              </w:rPr>
              <w:t xml:space="preserve">F-09  Post-Session Replay &amp; Game Tape  (Updated v4.0)</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What changed</w:t>
      </w:r>
    </w:p>
    <w:p>
      <w:pPr>
        <w:spacing w:before="70" w:after="70"/>
      </w:pPr>
      <w:r>
        <w:rPr>
          <w:rFonts w:ascii="Arial" w:cs="Arial" w:eastAsia="Arial" w:hAnsi="Arial"/>
          <w:color w:val="1A1A1A"/>
          <w:sz w:val="20"/>
          <w:szCs w:val="20"/>
        </w:rPr>
        <w:t xml:space="preserve">The post-session replay page now includes a Portfolio Case Study section alongside the Game Tape. When the user arrives at the replay page, the Game Tape loads first (within 60 seconds). The Portfolio Case Study generates in parallel and a PORTFOLIO_READY notification appears on the replay page when it is ready (within 90 seconds). The user can view the case study inline or download it as a PDF.</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Updated 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completes — user arrives at replay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Game Tape generation begins (60s target). Portfolio Case Study generation begins in parallel (90s target). Replay page shows Game Tape loading indicator.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Game Tape loads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Timeline renders. Skill scores appear. Trust delta section shown. User begins reviewing their session.</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Game Tape &gt; 90s → partial results shown; remainder loads async.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 Case Study ready — PORTFOLIO_READY event received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 new section appears below the Game Tape: 'Your Portfolio Case Study is ready.' Two CTAs: 'View' and 'Download PDF'.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If portfolio generation fails → section shows: 'Case study generation failed. Retry available.' Retry button triggers regeneration.</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'View'</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Inline case study renders on the replay page: header, scenario summary, challenge, key decisions, skills table, performance narrative, verification footer.</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clicks 'Download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Presigned S3 URL fetched. PDF download begins. Single-page, branded, formatted for professional use.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Download fails → retry CTA shown. Presigned URL refreshed.</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6</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navigates to dashboard Portfolio section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All previous case studies listed with session date, scenario name, and arc position. Download link for each.</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tcPr>
          <w:p>
            <w:pPr>
              <w:jc w:val="left"/>
            </w:pPr>
            <w:r>
              <w:rPr>
                <w:rFonts w:ascii="Arial" w:cs="Arial" w:eastAsia="Arial" w:hAnsi="Arial"/>
                <w:b/>
                <w:bCs/>
                <w:i w:val="false"/>
                <w:iCs w:val="false"/>
                <w:color w:val="FFFFFF"/>
                <w:sz w:val="21"/>
                <w:szCs w:val="21"/>
              </w:rPr>
              <w:t xml:space="preserve">F-18  Portfolio Case Study  (NEW)</w:t>
            </w:r>
          </w:p>
        </w:tc>
      </w:tr>
    </w:tbl>
    <w:p>
      <w:pPr>
        <w:spacing w:before="0" w:after="0"/>
      </w:pPr>
      <w:r>
        <w:rPr>
          <w:sz w:val="80"/>
          <w:szCs w:val="80"/>
        </w:rPr>
        <w:t xml:space="preserve"/>
      </w:r>
    </w:p>
    <w:p>
      <w:pPr>
        <w:pStyle w:val="Heading2"/>
        <w:spacing w:before="300" w:after="140"/>
      </w:pPr>
      <w:r>
        <w:rPr>
          <w:rFonts w:ascii="Arial" w:cs="Arial" w:eastAsia="Arial" w:hAnsi="Arial"/>
          <w:b/>
          <w:bCs/>
          <w:color w:val="2E75B6"/>
          <w:sz w:val="26"/>
          <w:szCs w:val="26"/>
        </w:rPr>
        <w:t xml:space="preserve">Flow Description</w:t>
      </w:r>
    </w:p>
    <w:p>
      <w:pPr>
        <w:spacing w:before="70" w:after="70"/>
      </w:pPr>
      <w:r>
        <w:rPr>
          <w:rFonts w:ascii="Arial" w:cs="Arial" w:eastAsia="Arial" w:hAnsi="Arial"/>
          <w:color w:val="1A1A1A"/>
          <w:sz w:val="20"/>
          <w:szCs w:val="20"/>
        </w:rPr>
        <w:t xml:space="preserve">The Portfolio Case Study is an employer-ready, AI-generated one-page document produced automatically after every completed session. It presents the user's performance in professional language — a scenario summary, the challenge they faced, the key decisions they made with rationale, their skill scores against baseline, and a narrative paragraph that reads like a professional reference. It is designed to be attached to a job application or shown to a hiring manager or L&amp;D sponsor. The user accumulates a portfolio of case studies across their session arc.</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Generation &amp; First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completes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 Generation Service triggered via SQS in parallel with Game Tape.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Generation pipeline runs (~60–90s)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Key decisions bullets generated. Performance narrative generated and validated. Skills section filtered to above-baseline only. Radar chart rendered. PDF assembled and quality-checked.</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Generation fails → fallback template used (structured sections, no AI narrative). User notified via PORTFOLIO_FAILED event with retry option.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PORTFOLIO_READY WS event received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Replay page notified. 'Your Portfolio Case Study is ready' section appears below Game Tape.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views case study inline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Inline render on replay page. Sections: header, scenario summary, challenge, key decisions (3–5 bullets), skills table + radar chart, performance narrative (150–200 words), verification footer.</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downloads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Single-page PDF. Professional layout. CareerSim branding. Verification footer with session UUID and date. Suitable for direct use in a job application or professional portfolio.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Flow Steps — Portfolio Dashboard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User Action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System Response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Error / Edge Path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navigates to /dashboard and clicks 'Portfolio' tab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 section shows all case studies from completed sessions, most recent first.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No case studies yet → empty state: 'Complete your first session to generate your first case study.'</w:t>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2</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sees list of case studies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Each row: session date, scenario name, session number (e.g. 'Session 2 of 3'), Role Readiness % achieved. Download button per row.</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downloads a previous case study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Persistent download link fetched from session_replays table. Fresh presigned URL generated on each request.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16161"/>
                <w:sz w:val="18"/>
                <w:szCs w:val="18"/>
              </w:rPr>
              <w:t xml:space="preserve"/>
            </w:r>
          </w:p>
        </w:tc>
      </w:tr>
      <w:tr>
        <w:tc>
          <w:tcPr>
            <w:tcW w:type="dxa" w:w="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center"/>
            </w:pPr>
            <w:r>
              <w:rPr>
                <w:rFonts w:ascii="Arial" w:cs="Arial" w:eastAsia="Arial" w:hAnsi="Arial"/>
                <w:b/>
                <w:bCs/>
                <w:i w:val="false"/>
                <w:iCs w:val="false"/>
                <w:color w:val="1F4E79"/>
                <w:sz w:val="18"/>
                <w:szCs w:val="18"/>
              </w:rPr>
              <w:t xml:space="preserve">4</w:t>
            </w:r>
          </w:p>
        </w:tc>
        <w:tc>
          <w:tcPr>
            <w:tcW w:type="dxa" w:w="2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views arc summary</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After completing all 3 sessions in an arc, a 'Arc Summary' case study is also generated — a single document covering all three sessions as one continuous narrative. Available in Portfolio alongside the individual session case studies.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iCs/>
                <w:color w:val="B00020"/>
                <w:sz w:val="18"/>
                <w:szCs w:val="18"/>
              </w:rPr>
              <w:t xml:space="preserve">Arc summary only available after arc completion. Clearly labelled as 'Full Arc' in the portfolio list.</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US-40</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who has completed a session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automatically receive a professionally formatted case study that describes my performance without mentioning the simulation</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have a real portfolio artefact I can use in a job application or show to my manager — not just a training certificate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Case study available within 90 seconds of session completion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Performance narrative is 150–200 words, third-person professional voice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Narrative leads with the user's strongest decision from the session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No simulation terminology appears anywhere in the case study</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Case study reads credibly to a hiring manager who has no knowledge of CareerSim</w:t>
            </w:r>
          </w:p>
        </w:tc>
      </w:tr>
      <w:tr>
        <w:tc>
          <w:tcPr>
            <w:tcW w:type="dxa" w:w="1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Notes</w:t>
            </w:r>
          </w:p>
        </w:tc>
        <w:tc>
          <w:tcPr>
            <w:tcW w:type="dxa" w:w="77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val="false"/>
                <w:bCs w:val="false"/>
                <w:i/>
                <w:iCs/>
                <w:color w:val="1A1A1A"/>
                <w:sz w:val="17"/>
                <w:szCs w:val="17"/>
              </w:rPr>
              <w:t xml:space="preserve">Validated by having 5 experienced hiring managers review generated case studies without context. Minimum bar: 4/5 rate the narrative as credible and professional.</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US-41</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reviewing my case study</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only the skill dimensions where I performed at or above my baseline — not my weak areas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my case study presents a genuine, honest, but positive picture of my capability — not a full scorecard of my gaps</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Skills section contains only dimensions where score &gt;= baseline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Zero instances of a below-baseline score in the skills table</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Underperforming dimensions are visible in the Game Tape but never in the case study</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If all dimensions were below baseline (very poor session), skills section shows a single line: 'Performance assessment available in full session review'</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US-42</w:t>
            </w:r>
          </w:p>
        </w:tc>
        <w:tc>
          <w:tcPr>
            <w:tcW w:type="dxa" w:w="7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As 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returning user</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I want…</w:t>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access all my previous case studies from a Portfolio section on my dashboard and download any of them at any time</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 that…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 have a growing, permanent record of my simulation performance that I can use whenever I need it</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Acceptance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Portfolio tab visible on dashboard after first case study is generated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All case studies listed with session date, scenario, and arc position</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Download link works on first click — no re-authentication required</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val="false"/>
                <w:bCs w:val="false"/>
                <w:i w:val="false"/>
                <w:iCs w:val="false"/>
                <w:color w:val="1F4E79"/>
                <w:sz w:val="18"/>
                <w:szCs w:val="18"/>
              </w:rPr>
              <w:t xml:space="preserve"/>
            </w:r>
          </w:p>
        </w:tc>
        <w:tc>
          <w:tcPr>
            <w:tcW w:type="dxa" w:w="7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  After completing a full 3-session arc, an Arc Summary case study is generated covering all three sessions</w:t>
            </w:r>
          </w:p>
        </w:tc>
      </w:tr>
    </w:tbl>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Full Story Index — All 41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560"/>
        <w:gridCol w:w="1500"/>
        <w:gridCol w:w="26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Flow</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Story Summary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Persona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Register via email or Google in under 2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 / LDA</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US-02</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F-01</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B2B invite auto-joins company account</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Learn desktop tools by doing tasks in prologue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US-04</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F-02</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Understand characters and context before first session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Complete baseline assessment before first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US-06</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F-04</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Open a simulated desktop that feels like a real work laptop</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Characters and task board remember prior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US-08</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Character responses reflect the quality of my question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OKR progress updates silently in the background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US-10</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Submit a document and receive character feedback</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Feel crisis pressure through visual and audio distortion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US-12</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F-06</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Chaos response scored and reflected in Game Tape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Clear timer for time-sensitive decisions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US-14</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F-08</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Pause and resume without losing state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Game Tape timeline including retrieval and noise nodes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US-16</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F-09</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 scores vs baseline in radar chart</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Trust score delta per character post-session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US-18</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F-10</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What-If branch explores alternative decisions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Request expert human review of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US-20</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F-11</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Expert can review session efficiently in under 30 minutes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EXP</w:t>
            </w:r>
          </w:p>
        </w:tc>
        <w:tc>
          <w:tcPr>
            <w:tcW w:type="dxa" w:w="2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 views cohort skill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US-22</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F-12</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L&amp;D admin bulk-invites team members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LDA</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 score trend chart across sessions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US-24</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F-13</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Badges displayed and shareable externally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 Nebula Credits to buy a hint during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US-26</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F-14</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Receive a phone call from boss with realistic AI voice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Respond to boss call in text after listening to audio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US-28</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F-15</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Standup where AI colleagues surface real tensions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Direct question from lowest-trust character in standup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US-30</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F-15</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Standup performance reflected in Game Tape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Receive irrelevant noise signals mixed with relevant ones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US-32</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F-05</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Judge information sufficiency before acting</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Browse folders and search NexusDrive to find documents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US-34</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F-16</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See last-modified dates and judge document currency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Receive and open a document shared by a character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US-36</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F-16</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Encounter intentionally incomplete documents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Proactively retrieve information rather than wait for 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US-38</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F-17</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Always have a clear path to OKR-critical information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US-39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Ambient sound shifts in character when a crisis hits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7"/>
                <w:szCs w:val="17"/>
              </w:rPr>
              <w:t xml:space="preserve">Should Have</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US-40</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F-18</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Auto-receive a professional case study after every session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US-41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Case study shows only above-baseline skill dimensions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US-42</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F-18</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Access all case studies from a Portfolio dashboard section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PM</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7"/>
                <w:szCs w:val="17"/>
              </w:rPr>
              <w:t xml:space="preserve">Must Have</w:t>
            </w:r>
          </w:p>
        </w:tc>
      </w:tr>
    </w:tbl>
    <w:p>
      <w:pPr>
        <w:spacing w:before="0" w:after="0"/>
      </w:pPr>
      <w:r>
        <w:rPr>
          <w:sz w:val="200"/>
          <w:szCs w:val="200"/>
        </w:rPr>
        <w:t xml:space="preserve"/>
      </w:r>
    </w:p>
    <w:p>
      <w:pPr>
        <w:pBdr>
          <w:bottom w:val="single" w:color="E0E0E0" w:sz="3" w:space="1"/>
        </w:pBdr>
        <w:spacing w:before="140" w:after="140"/>
      </w:pPr>
      <w:r>
        <w:t xml:space="preserve"/>
      </w:r>
    </w:p>
    <w:p>
      <w:pPr>
        <w:spacing w:before="200" w:after="100"/>
        <w:jc w:val="center"/>
      </w:pPr>
      <w:r>
        <w:rPr>
          <w:rFonts w:ascii="Arial" w:cs="Arial" w:eastAsia="Arial" w:hAnsi="Arial"/>
          <w:i/>
          <w:iCs/>
          <w:color w:val="999999"/>
          <w:sz w:val="19"/>
          <w:szCs w:val="19"/>
        </w:rPr>
        <w:t xml:space="preserve">End of Document — User Flows v4.0</w:t>
      </w:r>
    </w:p>
    <w:p>
      <w:pPr>
        <w:jc w:val="center"/>
      </w:pPr>
      <w:r>
        <w:rPr>
          <w:rFonts w:ascii="Arial" w:cs="Arial" w:eastAsia="Arial" w:hAnsi="Arial"/>
          <w:color w:val="BBBBBB"/>
          <w:sz w:val="17"/>
          <w:szCs w:val="17"/>
        </w:rPr>
        <w:t xml:space="preserve">CareerSim  —  User Flows v4.0  —  March 2026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pPr>
    <w:r>
      <w:rPr>
        <w:rFonts w:ascii="Arial" w:cs="Arial" w:eastAsia="Arial" w:hAnsi="Arial"/>
        <w:color w:val="AAAAAA"/>
        <w:sz w:val="17"/>
        <w:szCs w:val="17"/>
      </w:rPr>
      <w:t xml:space="preserve">CareerSim  —  User Flows  —  MVP v4.0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before="0" w:after="100"/>
    </w:pPr>
    <w:r>
      <w:rPr>
        <w:rFonts w:ascii="Arial" w:cs="Arial" w:eastAsia="Arial" w:hAnsi="Arial"/>
        <w:b/>
        <w:bCs/>
        <w:color w:val="616161"/>
        <w:sz w:val="17"/>
        <w:szCs w:val="17"/>
      </w:rPr>
      <w:t xml:space="preserve">CareerSim  |  User Flow &amp; Story Document  |  v4.0</w:t>
    </w:r>
    <w:r>
      <w:rPr>
        <w:rFonts w:ascii="Arial" w:cs="Arial" w:eastAsia="Arial" w:hAnsi="Arial"/>
        <w:color w:val="AAAAAA"/>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2026-03-12T17:48:50.175Z</dcterms:created>
  <dcterms:modified xsi:type="dcterms:W3CDTF">2026-03-12T17:48:50.175Z</dcterms:modified>
</cp:coreProperties>
</file>

<file path=docProps/custom.xml><?xml version="1.0" encoding="utf-8"?>
<Properties xmlns="http://schemas.openxmlformats.org/officeDocument/2006/custom-properties" xmlns:vt="http://schemas.openxmlformats.org/officeDocument/2006/docPropsVTypes"/>
</file>