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Johan Geo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 / FUNCTION:</w:t>
      </w:r>
      <w:r>
        <w:rPr>
          <w:rFonts w:ascii="Times New Roman" w:hAnsi="Times New Roman"/>
        </w:rPr>
        <w:t xml:space="preserve"> Web Design &amp; UI Architect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486400" cy="4366617"/>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486400" cy="4366617"/>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486400" cy="3804047"/>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486400" cy="3804047"/>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Johan Geo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54  </w:t>
      </w:r>
    </w:p>
    <w:p>
      <w:pPr>
        <w:spacing w:after="80" w:line="276" w:lineRule="auto"/>
      </w:pPr>
      <w:r>
        <w:rPr>
          <w:rFonts w:ascii="Times New Roman" w:hAnsi="Times New Roman"/>
          <w:b/>
        </w:rPr>
        <w:t>Role:</w:t>
      </w:r>
      <w:r>
        <w:rPr>
          <w:rFonts w:ascii="Times New Roman" w:hAnsi="Times New Roman"/>
        </w:rPr>
        <w:t xml:space="preserve"> Web Design &amp; UI Architect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designed the website interface, visual layout, and traffic signal dashboard theme. I created the interactive modular dial components and responsive styling using Tailwind CSS, ensuring clear visual feedback for remainder checkmarks and signal light states.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