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Jyothika Prakash  </w:t>
      </w:r>
    </w:p>
    <w:p>
      <w:pPr>
        <w:spacing w:after="80" w:line="276" w:lineRule="auto"/>
      </w:pPr>
      <w:r>
        <w:rPr>
          <w:b/>
        </w:rPr>
        <w:t>ROLL NO:</w:t>
      </w:r>
      <w:r>
        <w:t xml:space="preserve"> 59  </w:t>
      </w:r>
    </w:p>
    <w:p>
      <w:pPr>
        <w:spacing w:after="80" w:line="276" w:lineRule="auto"/>
      </w:pPr>
      <w:r>
        <w:rPr>
          <w:b/>
        </w:rPr>
        <w:t>ROLE / FUNCTION:</w:t>
      </w:r>
      <w:r>
        <w:t xml:space="preserve"> Pedagogical Systems &amp; Educational Design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(3s, 5s, 7s) as modular congruences.</w:t>
      </w:r>
    </w:p>
    <w:p>
      <w:pPr>
        <w:pStyle w:val="ListNumber"/>
        <w:spacing w:after="60"/>
      </w:pPr>
      <w:r>
        <w:t>To build a physical working model powered by an Arduino Uno / ATmega328P microcontroller.</w:t>
      </w:r>
    </w:p>
    <w:p>
      <w:pPr>
        <w:pStyle w:val="ListNumber"/>
        <w:spacing w:after="60"/>
      </w:pPr>
      <w:r>
        <w:t>To provide clear visual, audio, and waveform telemetry feedback upon signal synchronization.</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seconds respectively:</w:t>
      </w:r>
    </w:p>
    <w:p>
      <w:pPr>
        <w:pStyle w:val="ListBullet"/>
        <w:spacing w:after="60"/>
      </w:pPr>
      <w:r>
        <w:t>Signal 1: x ≡ 2 (mod 3)   (green 2 seconds ago)</w:t>
      </w:r>
    </w:p>
    <w:p>
      <w:pPr>
        <w:pStyle w:val="ListBullet"/>
        <w:spacing w:after="60"/>
      </w:pPr>
      <w:r>
        <w:t>Signal 2: x ≡ 3 (mod 5)   (green 3 seconds ago)</w:t>
      </w:r>
    </w:p>
    <w:p>
      <w:pPr>
        <w:pStyle w:val="ListBullet"/>
        <w:spacing w:after="60"/>
      </w:pPr>
      <w:r>
        <w:t>Signal 3: x ≡ 2 (mod 7)   (green 2 seconds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Timestamp 23s.</w:t>
      </w:r>
    </w:p>
    <w:p>
      <w:pPr>
        <w:spacing w:after="120"/>
        <w:pBdr>
          <w:bottom w:val="single" w:sz="6" w:space="1" w:color="CCCCCC"/>
        </w:pBdr>
      </w:pPr>
    </w:p>
    <w:p>
      <w:pPr>
        <w:pStyle w:val="Heading2"/>
        <w:spacing w:before="200" w:after="80"/>
      </w:pPr>
      <w:r>
        <w:rPr>
          <w:rFonts w:ascii="Arial" w:hAnsi="Arial"/>
          <w:b/>
          <w:color w:val="2B6CB0"/>
          <w:sz w:val="28"/>
        </w:rPr>
        <w:t>4. PHYSICAL HARDWARE &amp; DIGITAL TWIN IMPLEMENTATION</w:t>
      </w:r>
    </w:p>
    <w:p>
      <w:pPr>
        <w:spacing w:after="80" w:line="276" w:lineRule="auto"/>
      </w:pPr>
      <w: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160" w:after="60"/>
      </w:pPr>
      <w:r>
        <w:rPr>
          <w:rFonts w:ascii="Arial" w:hAnsi="Arial"/>
          <w:b/>
          <w:color w:val="2D3748"/>
          <w:sz w:val="24"/>
        </w:rPr>
        <w:t>Interactive Hardware &amp; Digital Twin Controls:</w:t>
      </w:r>
    </w:p>
    <w:p>
      <w:pPr>
        <w:pStyle w:val="ListNumber"/>
        <w:spacing w:after="60"/>
      </w:pPr>
      <w:r>
        <w:t>Live Signal Array (SIG A 3.0s, SIG B 5.0s, SIG C 7.0s): Monitors real-time LED states across intersections.</w:t>
      </w:r>
    </w:p>
    <w:p>
      <w:pPr>
        <w:pStyle w:val="ListNumber"/>
        <w:spacing w:after="60"/>
      </w:pPr>
      <w:r>
        <w:t>CRT Telemetry Engine (105s Recurrence): Tracks clock progress, hyperperiod LCM (105.00s), and recurrence index.</w:t>
      </w:r>
    </w:p>
    <w:p>
      <w:pPr>
        <w:pStyle w:val="ListNumber"/>
        <w:spacing w:after="60"/>
      </w:pPr>
      <w:r>
        <w:t>Multi-Channel Phase Waveform: Displays white cursor sweep across the 105s hyperperiod with cyan alignment markers.</w:t>
      </w:r>
    </w:p>
    <w:p>
      <w:pPr>
        <w:pStyle w:val="ListNumber"/>
        <w:spacing w:after="60"/>
      </w:pPr>
      <w:r>
        <w:t>CRT Remainder State Seeker: Solves for timestamp t dynamically for any requested signal state combination.</w:t>
      </w:r>
    </w:p>
    <w:p>
      <w:pPr>
        <w:spacing w:after="120"/>
        <w:pBdr>
          <w:bottom w:val="single" w:sz="6" w:space="1" w:color="CCCCCC"/>
        </w:pBdr>
      </w:pPr>
    </w:p>
    <w:p>
      <w:pPr>
        <w:pStyle w:val="Heading2"/>
        <w:spacing w:before="200" w:after="80"/>
      </w:pPr>
      <w:r>
        <w:rPr>
          <w:rFonts w:ascii="Arial" w:hAnsi="Arial"/>
          <w:b/>
          <w:color w:val="2B6CB0"/>
          <w:sz w:val="28"/>
        </w:rPr>
        <w:t>5. HARDWARE SOURCE CODE (ARDUINO UNO FIRMWARE - C++)</w:t>
      </w:r>
    </w:p>
    <w:p>
      <w:pPr>
        <w:spacing w:after="80" w:line="276" w:lineRule="auto"/>
      </w:pPr>
      <w:r>
        <w:t>The following complete C++ firmware source code (</w:t>
      </w:r>
      <w:r>
        <w:rPr>
          <w:rFonts w:ascii="Courier New" w:hAnsi="Courier New"/>
          <w:color w:val="C53030"/>
          <w:sz w:val="19"/>
        </w:rPr>
        <w:t>arduino/traffic_light_controller.ino</w:t>
      </w:r>
      <w:r>
        <w:t>) is executed directly on the Arduino Uno microcontroller to drive the physical traffic light hardware:</w:t>
      </w:r>
    </w:p>
    <w:p>
      <w:pPr>
        <w:spacing w:before="80" w:after="120"/>
        <w:ind w:left="288"/>
      </w:pPr>
      <w:r>
        <w:rPr>
          <w:rFonts w:ascii="Courier New" w:hAnsi="Courier New"/>
          <w:color w:val="222222"/>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Jyothika Prakash  </w:t>
      </w:r>
    </w:p>
    <w:p>
      <w:pPr>
        <w:spacing w:after="80" w:line="276" w:lineRule="auto"/>
      </w:pPr>
      <w:r>
        <w:rPr>
          <w:b/>
        </w:rPr>
        <w:t>Class:</w:t>
      </w:r>
      <w:r>
        <w:t xml:space="preserve"> S3 CSE B  </w:t>
      </w:r>
    </w:p>
    <w:p>
      <w:pPr>
        <w:spacing w:after="80" w:line="276" w:lineRule="auto"/>
      </w:pPr>
      <w:r>
        <w:rPr>
          <w:b/>
        </w:rPr>
        <w:t>Roll No:</w:t>
      </w:r>
      <w:r>
        <w:t xml:space="preserve"> 59  </w:t>
      </w:r>
    </w:p>
    <w:p>
      <w:pPr>
        <w:spacing w:after="80" w:line="276" w:lineRule="auto"/>
      </w:pPr>
      <w:r>
        <w:rPr>
          <w:b/>
        </w:rPr>
        <w:t>Role:</w:t>
      </w:r>
      <w:r>
        <w:t xml:space="preserve"> Pedagogical Systems &amp; Educational Design  </w:t>
      </w:r>
    </w:p>
    <w:p>
      <w:pPr>
        <w:pStyle w:val="Heading3"/>
        <w:spacing w:before="160" w:after="60"/>
      </w:pPr>
      <w:r>
        <w:rPr>
          <w:rFonts w:ascii="Arial" w:hAnsi="Arial"/>
          <w:b/>
          <w:color w:val="2D3748"/>
          <w:sz w:val="24"/>
        </w:rPr>
        <w:t>Contribution Summary:</w:t>
      </w:r>
    </w:p>
    <w:p>
      <w:pPr>
        <w:spacing w:after="80" w:line="276" w:lineRule="auto"/>
      </w:pPr>
      <w:r>
        <w:t>I explored real-world CRT applications and designed the interactive hint system and step-by-step mathematical explanations to help users understand remainder arithmetic without complex jargon.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