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Johaan Sam</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53</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Frontend &amp; State Engine 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engineered the interactive web application frontend and state engine using React 19 and TypeScript. I developed custom 60 FPS animation loops and telemetry sweep cursors, implemented the dynamic CRT remainder state solver, wired real-time state synchronization across traffic monitors and phase waveforms, and tuned Framer Motion visual transitions for seamless user interaction.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