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05460" w14:textId="544B7442" w:rsidR="00623D68" w:rsidRDefault="00623D68" w:rsidP="00D2255E">
      <w:pPr>
        <w:rPr>
          <w:rFonts w:ascii="Arial" w:hAnsi="Arial" w:cs="Arial"/>
          <w:sz w:val="24"/>
          <w:szCs w:val="24"/>
          <w:lang w:val="pt-BR"/>
        </w:rPr>
      </w:pPr>
      <w:r>
        <w:rPr>
          <w:rFonts w:ascii="Arial" w:hAnsi="Arial" w:cs="Arial"/>
          <w:b/>
          <w:bCs/>
          <w:sz w:val="24"/>
          <w:szCs w:val="24"/>
          <w:lang w:val="pt-BR"/>
        </w:rPr>
        <w:t xml:space="preserve">Aluno: </w:t>
      </w:r>
      <w:r w:rsidRPr="00623D68">
        <w:rPr>
          <w:rFonts w:ascii="Arial" w:hAnsi="Arial" w:cs="Arial"/>
          <w:sz w:val="24"/>
          <w:szCs w:val="24"/>
          <w:lang w:val="pt-BR"/>
        </w:rPr>
        <w:t>João Vitor Vargas Bezerra Benevides</w:t>
      </w:r>
    </w:p>
    <w:p w14:paraId="436D1471" w14:textId="4C136AAE" w:rsidR="00623D68" w:rsidRDefault="00623D68" w:rsidP="00D2255E">
      <w:pPr>
        <w:rPr>
          <w:rFonts w:ascii="Arial" w:hAnsi="Arial" w:cs="Arial"/>
          <w:sz w:val="24"/>
          <w:szCs w:val="24"/>
          <w:lang w:val="pt-BR"/>
        </w:rPr>
      </w:pPr>
      <w:r w:rsidRPr="00623D68">
        <w:rPr>
          <w:rFonts w:ascii="Arial" w:hAnsi="Arial" w:cs="Arial"/>
          <w:b/>
          <w:bCs/>
          <w:sz w:val="24"/>
          <w:szCs w:val="24"/>
          <w:lang w:val="pt-BR"/>
        </w:rPr>
        <w:t>Curso:</w:t>
      </w:r>
      <w:r>
        <w:rPr>
          <w:rFonts w:ascii="Arial" w:hAnsi="Arial" w:cs="Arial"/>
          <w:sz w:val="24"/>
          <w:szCs w:val="24"/>
          <w:lang w:val="pt-BR"/>
        </w:rPr>
        <w:t xml:space="preserve"> Ciência da Computação</w:t>
      </w:r>
    </w:p>
    <w:p w14:paraId="65FF45FF" w14:textId="7DD90E88" w:rsidR="00623D68" w:rsidRDefault="00623D68" w:rsidP="00D2255E">
      <w:pPr>
        <w:rPr>
          <w:rFonts w:ascii="Arial" w:hAnsi="Arial" w:cs="Arial"/>
          <w:b/>
          <w:bCs/>
          <w:sz w:val="24"/>
          <w:szCs w:val="24"/>
          <w:lang w:val="pt-BR"/>
        </w:rPr>
      </w:pPr>
      <w:r w:rsidRPr="00623D68">
        <w:rPr>
          <w:rFonts w:ascii="Arial" w:hAnsi="Arial" w:cs="Arial"/>
          <w:b/>
          <w:bCs/>
          <w:sz w:val="24"/>
          <w:szCs w:val="24"/>
          <w:lang w:val="pt-BR"/>
        </w:rPr>
        <w:t>Disciplina:</w:t>
      </w:r>
      <w:r>
        <w:rPr>
          <w:rFonts w:ascii="Arial" w:hAnsi="Arial" w:cs="Arial"/>
          <w:sz w:val="24"/>
          <w:szCs w:val="24"/>
          <w:lang w:val="pt-BR"/>
        </w:rPr>
        <w:t xml:space="preserve"> Internet das Coisas</w:t>
      </w:r>
    </w:p>
    <w:p w14:paraId="69A46B03" w14:textId="77777777" w:rsidR="00623D68" w:rsidRDefault="00623D68" w:rsidP="00D2255E">
      <w:pPr>
        <w:rPr>
          <w:rFonts w:ascii="Arial" w:hAnsi="Arial" w:cs="Arial"/>
          <w:b/>
          <w:bCs/>
          <w:sz w:val="24"/>
          <w:szCs w:val="24"/>
          <w:lang w:val="pt-BR"/>
        </w:rPr>
      </w:pPr>
    </w:p>
    <w:p w14:paraId="11F77E7E" w14:textId="70126BDB" w:rsidR="00D2255E" w:rsidRPr="00D2255E" w:rsidRDefault="00CA16B7" w:rsidP="00D2255E">
      <w:pPr>
        <w:rPr>
          <w:rFonts w:ascii="Arial" w:hAnsi="Arial" w:cs="Arial"/>
          <w:b/>
          <w:bCs/>
          <w:sz w:val="24"/>
          <w:szCs w:val="24"/>
          <w:lang w:val="pt-BR"/>
        </w:rPr>
      </w:pPr>
      <w:r>
        <w:rPr>
          <w:rFonts w:ascii="Arial" w:hAnsi="Arial" w:cs="Arial"/>
          <w:b/>
          <w:bCs/>
          <w:sz w:val="24"/>
          <w:szCs w:val="24"/>
          <w:lang w:val="pt-BR"/>
        </w:rPr>
        <w:t>RESUMO UNIDADE</w:t>
      </w:r>
      <w:r w:rsidR="00D2255E" w:rsidRPr="00D2255E">
        <w:rPr>
          <w:rFonts w:ascii="Arial" w:hAnsi="Arial" w:cs="Arial"/>
          <w:b/>
          <w:bCs/>
          <w:sz w:val="24"/>
          <w:szCs w:val="24"/>
          <w:lang w:val="pt-BR"/>
        </w:rPr>
        <w:t xml:space="preserve"> 3: O</w:t>
      </w:r>
      <w:r>
        <w:rPr>
          <w:rFonts w:ascii="Arial" w:hAnsi="Arial" w:cs="Arial"/>
          <w:b/>
          <w:bCs/>
          <w:sz w:val="24"/>
          <w:szCs w:val="24"/>
          <w:lang w:val="pt-BR"/>
        </w:rPr>
        <w:t>S</w:t>
      </w:r>
      <w:r w:rsidR="00D2255E" w:rsidRPr="00D2255E">
        <w:rPr>
          <w:rFonts w:ascii="Arial" w:hAnsi="Arial" w:cs="Arial"/>
          <w:b/>
          <w:bCs/>
          <w:sz w:val="24"/>
          <w:szCs w:val="24"/>
          <w:lang w:val="pt-BR"/>
        </w:rPr>
        <w:t xml:space="preserve"> D</w:t>
      </w:r>
      <w:r>
        <w:rPr>
          <w:rFonts w:ascii="Arial" w:hAnsi="Arial" w:cs="Arial"/>
          <w:b/>
          <w:bCs/>
          <w:sz w:val="24"/>
          <w:szCs w:val="24"/>
          <w:lang w:val="pt-BR"/>
        </w:rPr>
        <w:t>ADOS</w:t>
      </w:r>
      <w:r w:rsidR="00D2255E" w:rsidRPr="00D2255E">
        <w:rPr>
          <w:rFonts w:ascii="Arial" w:hAnsi="Arial" w:cs="Arial"/>
          <w:b/>
          <w:bCs/>
          <w:sz w:val="24"/>
          <w:szCs w:val="24"/>
          <w:lang w:val="pt-BR"/>
        </w:rPr>
        <w:t xml:space="preserve"> </w:t>
      </w:r>
      <w:r>
        <w:rPr>
          <w:rFonts w:ascii="Arial" w:hAnsi="Arial" w:cs="Arial"/>
          <w:b/>
          <w:bCs/>
          <w:sz w:val="24"/>
          <w:szCs w:val="24"/>
          <w:lang w:val="pt-BR"/>
        </w:rPr>
        <w:t>NA</w:t>
      </w:r>
      <w:r w:rsidR="00D2255E" w:rsidRPr="00D2255E">
        <w:rPr>
          <w:rFonts w:ascii="Arial" w:hAnsi="Arial" w:cs="Arial"/>
          <w:b/>
          <w:bCs/>
          <w:sz w:val="24"/>
          <w:szCs w:val="24"/>
          <w:lang w:val="pt-BR"/>
        </w:rPr>
        <w:t xml:space="preserve"> N</w:t>
      </w:r>
      <w:r>
        <w:rPr>
          <w:rFonts w:ascii="Arial" w:hAnsi="Arial" w:cs="Arial"/>
          <w:b/>
          <w:bCs/>
          <w:sz w:val="24"/>
          <w:szCs w:val="24"/>
          <w:lang w:val="pt-BR"/>
        </w:rPr>
        <w:t>UVEM</w:t>
      </w:r>
      <w:r w:rsidR="00D2255E" w:rsidRPr="00D2255E">
        <w:rPr>
          <w:rFonts w:ascii="Arial" w:hAnsi="Arial" w:cs="Arial"/>
          <w:b/>
          <w:bCs/>
          <w:sz w:val="24"/>
          <w:szCs w:val="24"/>
          <w:lang w:val="pt-BR"/>
        </w:rPr>
        <w:t xml:space="preserve"> </w:t>
      </w:r>
      <w:r>
        <w:rPr>
          <w:rFonts w:ascii="Arial" w:hAnsi="Arial" w:cs="Arial"/>
          <w:b/>
          <w:bCs/>
          <w:sz w:val="24"/>
          <w:szCs w:val="24"/>
          <w:lang w:val="pt-BR"/>
        </w:rPr>
        <w:t>E</w:t>
      </w:r>
      <w:r w:rsidR="00D2255E" w:rsidRPr="00D2255E">
        <w:rPr>
          <w:rFonts w:ascii="Arial" w:hAnsi="Arial" w:cs="Arial"/>
          <w:b/>
          <w:bCs/>
          <w:sz w:val="24"/>
          <w:szCs w:val="24"/>
          <w:lang w:val="pt-BR"/>
        </w:rPr>
        <w:t xml:space="preserve"> </w:t>
      </w:r>
      <w:r>
        <w:rPr>
          <w:rFonts w:ascii="Arial" w:hAnsi="Arial" w:cs="Arial"/>
          <w:b/>
          <w:bCs/>
          <w:sz w:val="24"/>
          <w:szCs w:val="24"/>
          <w:lang w:val="pt-BR"/>
        </w:rPr>
        <w:t>A</w:t>
      </w:r>
      <w:r w:rsidR="00D2255E" w:rsidRPr="00D2255E">
        <w:rPr>
          <w:rFonts w:ascii="Arial" w:hAnsi="Arial" w:cs="Arial"/>
          <w:b/>
          <w:bCs/>
          <w:sz w:val="24"/>
          <w:szCs w:val="24"/>
          <w:lang w:val="pt-BR"/>
        </w:rPr>
        <w:t xml:space="preserve"> IoT</w:t>
      </w:r>
    </w:p>
    <w:p w14:paraId="5EBC5B19" w14:textId="77777777" w:rsidR="00D2255E" w:rsidRPr="00D2255E" w:rsidRDefault="00D2255E" w:rsidP="00D2255E">
      <w:pPr>
        <w:rPr>
          <w:rFonts w:ascii="Arial" w:hAnsi="Arial" w:cs="Arial"/>
          <w:sz w:val="24"/>
          <w:szCs w:val="24"/>
          <w:lang w:val="pt-BR"/>
        </w:rPr>
      </w:pPr>
      <w:r w:rsidRPr="00D2255E">
        <w:rPr>
          <w:rFonts w:ascii="Arial" w:hAnsi="Arial" w:cs="Arial"/>
          <w:sz w:val="24"/>
          <w:szCs w:val="24"/>
          <w:lang w:val="pt-BR"/>
        </w:rPr>
        <w:t>Esta unidade tem como objetivo principal apresentar o desenvolvimento de aplicações de Internet das Coisas (IoT) integradas à computação em nuvem, utilizando o </w:t>
      </w:r>
      <w:proofErr w:type="spellStart"/>
      <w:r w:rsidRPr="00D2255E">
        <w:rPr>
          <w:rFonts w:ascii="Arial" w:hAnsi="Arial" w:cs="Arial"/>
          <w:sz w:val="24"/>
          <w:szCs w:val="24"/>
          <w:lang w:val="pt-BR"/>
        </w:rPr>
        <w:t>Raspberry</w:t>
      </w:r>
      <w:proofErr w:type="spellEnd"/>
      <w:r w:rsidRPr="00D2255E">
        <w:rPr>
          <w:rFonts w:ascii="Arial" w:hAnsi="Arial" w:cs="Arial"/>
          <w:sz w:val="24"/>
          <w:szCs w:val="24"/>
          <w:lang w:val="pt-BR"/>
        </w:rPr>
        <w:t xml:space="preserve"> Pi (</w:t>
      </w:r>
      <w:proofErr w:type="spellStart"/>
      <w:r w:rsidRPr="00D2255E">
        <w:rPr>
          <w:rFonts w:ascii="Arial" w:hAnsi="Arial" w:cs="Arial"/>
          <w:sz w:val="24"/>
          <w:szCs w:val="24"/>
          <w:lang w:val="pt-BR"/>
        </w:rPr>
        <w:t>Rpi</w:t>
      </w:r>
      <w:proofErr w:type="spellEnd"/>
      <w:r w:rsidRPr="00D2255E">
        <w:rPr>
          <w:rFonts w:ascii="Arial" w:hAnsi="Arial" w:cs="Arial"/>
          <w:sz w:val="24"/>
          <w:szCs w:val="24"/>
          <w:lang w:val="pt-BR"/>
        </w:rPr>
        <w:t>) como plataforma central de prototipagem. O conteúdo é estruturado em três seções, que guiam o leitor desde os conceitos fundamentais de hardware até a análise avançada de dados.</w:t>
      </w:r>
    </w:p>
    <w:p w14:paraId="7AFFB82D" w14:textId="77777777" w:rsidR="00D2255E" w:rsidRPr="00D2255E" w:rsidRDefault="00D2255E" w:rsidP="00D2255E">
      <w:pPr>
        <w:rPr>
          <w:rFonts w:ascii="Arial" w:hAnsi="Arial" w:cs="Arial"/>
          <w:b/>
          <w:bCs/>
          <w:sz w:val="24"/>
          <w:szCs w:val="24"/>
          <w:lang w:val="pt-BR"/>
        </w:rPr>
      </w:pPr>
      <w:r w:rsidRPr="00D2255E">
        <w:rPr>
          <w:rFonts w:ascii="Arial" w:hAnsi="Arial" w:cs="Arial"/>
          <w:b/>
          <w:bCs/>
          <w:sz w:val="24"/>
          <w:szCs w:val="24"/>
          <w:lang w:val="pt-BR"/>
        </w:rPr>
        <w:t xml:space="preserve">Seção 1: O </w:t>
      </w:r>
      <w:proofErr w:type="spellStart"/>
      <w:r w:rsidRPr="00D2255E">
        <w:rPr>
          <w:rFonts w:ascii="Arial" w:hAnsi="Arial" w:cs="Arial"/>
          <w:b/>
          <w:bCs/>
          <w:sz w:val="24"/>
          <w:szCs w:val="24"/>
          <w:lang w:val="pt-BR"/>
        </w:rPr>
        <w:t>Raspberry</w:t>
      </w:r>
      <w:proofErr w:type="spellEnd"/>
      <w:r w:rsidRPr="00D2255E">
        <w:rPr>
          <w:rFonts w:ascii="Arial" w:hAnsi="Arial" w:cs="Arial"/>
          <w:b/>
          <w:bCs/>
          <w:sz w:val="24"/>
          <w:szCs w:val="24"/>
          <w:lang w:val="pt-BR"/>
        </w:rPr>
        <w:t xml:space="preserve"> Pi e a IoT</w:t>
      </w:r>
    </w:p>
    <w:p w14:paraId="3F499E58" w14:textId="77777777" w:rsidR="00D2255E" w:rsidRPr="00D2255E" w:rsidRDefault="00D2255E" w:rsidP="00D2255E">
      <w:pPr>
        <w:rPr>
          <w:rFonts w:ascii="Arial" w:hAnsi="Arial" w:cs="Arial"/>
          <w:sz w:val="24"/>
          <w:szCs w:val="24"/>
          <w:lang w:val="pt-BR"/>
        </w:rPr>
      </w:pPr>
      <w:r w:rsidRPr="00D2255E">
        <w:rPr>
          <w:rFonts w:ascii="Arial" w:hAnsi="Arial" w:cs="Arial"/>
          <w:sz w:val="24"/>
          <w:szCs w:val="24"/>
          <w:lang w:val="pt-BR"/>
        </w:rPr>
        <w:t>Esta seção introduz os Computadores de Placa Única (</w:t>
      </w:r>
      <w:proofErr w:type="spellStart"/>
      <w:r w:rsidRPr="00D2255E">
        <w:rPr>
          <w:rFonts w:ascii="Arial" w:hAnsi="Arial" w:cs="Arial"/>
          <w:sz w:val="24"/>
          <w:szCs w:val="24"/>
          <w:lang w:val="pt-BR"/>
        </w:rPr>
        <w:t>SBCs</w:t>
      </w:r>
      <w:proofErr w:type="spellEnd"/>
      <w:r w:rsidRPr="00D2255E">
        <w:rPr>
          <w:rFonts w:ascii="Arial" w:hAnsi="Arial" w:cs="Arial"/>
          <w:sz w:val="24"/>
          <w:szCs w:val="24"/>
          <w:lang w:val="pt-BR"/>
        </w:rPr>
        <w:t>) como elementos fundamentais para a prototipagem em IoT. O </w:t>
      </w:r>
      <w:proofErr w:type="spellStart"/>
      <w:r w:rsidRPr="00D2255E">
        <w:rPr>
          <w:rFonts w:ascii="Arial" w:hAnsi="Arial" w:cs="Arial"/>
          <w:sz w:val="24"/>
          <w:szCs w:val="24"/>
          <w:lang w:val="pt-BR"/>
        </w:rPr>
        <w:t>Raspberry</w:t>
      </w:r>
      <w:proofErr w:type="spellEnd"/>
      <w:r w:rsidRPr="00D2255E">
        <w:rPr>
          <w:rFonts w:ascii="Arial" w:hAnsi="Arial" w:cs="Arial"/>
          <w:sz w:val="24"/>
          <w:szCs w:val="24"/>
          <w:lang w:val="pt-BR"/>
        </w:rPr>
        <w:t xml:space="preserve"> Pi é destacado como a plataforma principal devido ao seu baixo custo, versatilidade e capacidade de integração.</w:t>
      </w:r>
    </w:p>
    <w:p w14:paraId="064C6386" w14:textId="77777777" w:rsidR="00D2255E" w:rsidRPr="00D2255E" w:rsidRDefault="00D2255E" w:rsidP="00D2255E">
      <w:pPr>
        <w:numPr>
          <w:ilvl w:val="0"/>
          <w:numId w:val="10"/>
        </w:numPr>
        <w:rPr>
          <w:rFonts w:ascii="Arial" w:hAnsi="Arial" w:cs="Arial"/>
          <w:b/>
          <w:bCs/>
          <w:sz w:val="24"/>
          <w:szCs w:val="24"/>
          <w:lang w:val="pt-BR"/>
        </w:rPr>
      </w:pPr>
      <w:r w:rsidRPr="00D2255E">
        <w:rPr>
          <w:rFonts w:ascii="Arial" w:hAnsi="Arial" w:cs="Arial"/>
          <w:b/>
          <w:bCs/>
          <w:sz w:val="24"/>
          <w:szCs w:val="24"/>
          <w:lang w:val="pt-BR"/>
        </w:rPr>
        <w:t>Conceitos Fundamentais:</w:t>
      </w:r>
    </w:p>
    <w:p w14:paraId="3B92BF15" w14:textId="77777777" w:rsidR="00D2255E" w:rsidRPr="00D2255E" w:rsidRDefault="00D2255E" w:rsidP="00D2255E">
      <w:pPr>
        <w:numPr>
          <w:ilvl w:val="1"/>
          <w:numId w:val="10"/>
        </w:numPr>
        <w:rPr>
          <w:rFonts w:ascii="Arial" w:hAnsi="Arial" w:cs="Arial"/>
          <w:sz w:val="24"/>
          <w:szCs w:val="24"/>
          <w:lang w:val="pt-BR"/>
        </w:rPr>
      </w:pPr>
      <w:proofErr w:type="spellStart"/>
      <w:r w:rsidRPr="00D2255E">
        <w:rPr>
          <w:rFonts w:ascii="Arial" w:hAnsi="Arial" w:cs="Arial"/>
          <w:sz w:val="24"/>
          <w:szCs w:val="24"/>
          <w:lang w:val="pt-BR"/>
        </w:rPr>
        <w:t>SBCs</w:t>
      </w:r>
      <w:proofErr w:type="spellEnd"/>
      <w:r w:rsidRPr="00D2255E">
        <w:rPr>
          <w:rFonts w:ascii="Arial" w:hAnsi="Arial" w:cs="Arial"/>
          <w:sz w:val="24"/>
          <w:szCs w:val="24"/>
          <w:lang w:val="pt-BR"/>
        </w:rPr>
        <w:t xml:space="preserve"> (Single-Board </w:t>
      </w:r>
      <w:proofErr w:type="spellStart"/>
      <w:r w:rsidRPr="00D2255E">
        <w:rPr>
          <w:rFonts w:ascii="Arial" w:hAnsi="Arial" w:cs="Arial"/>
          <w:sz w:val="24"/>
          <w:szCs w:val="24"/>
          <w:lang w:val="pt-BR"/>
        </w:rPr>
        <w:t>Computers</w:t>
      </w:r>
      <w:proofErr w:type="spellEnd"/>
      <w:r w:rsidRPr="00D2255E">
        <w:rPr>
          <w:rFonts w:ascii="Arial" w:hAnsi="Arial" w:cs="Arial"/>
          <w:sz w:val="24"/>
          <w:szCs w:val="24"/>
          <w:lang w:val="pt-BR"/>
        </w:rPr>
        <w:t xml:space="preserve">): São computadores completos construídos em uma única placa de circuito, incluindo processador, memória e portas de entrada/saída. Exemplos incluem </w:t>
      </w:r>
      <w:proofErr w:type="spellStart"/>
      <w:r w:rsidRPr="00D2255E">
        <w:rPr>
          <w:rFonts w:ascii="Arial" w:hAnsi="Arial" w:cs="Arial"/>
          <w:sz w:val="24"/>
          <w:szCs w:val="24"/>
          <w:lang w:val="pt-BR"/>
        </w:rPr>
        <w:t>Raspberry</w:t>
      </w:r>
      <w:proofErr w:type="spellEnd"/>
      <w:r w:rsidRPr="00D2255E">
        <w:rPr>
          <w:rFonts w:ascii="Arial" w:hAnsi="Arial" w:cs="Arial"/>
          <w:sz w:val="24"/>
          <w:szCs w:val="24"/>
          <w:lang w:val="pt-BR"/>
        </w:rPr>
        <w:t xml:space="preserve"> Pi, Arduino, </w:t>
      </w:r>
      <w:proofErr w:type="spellStart"/>
      <w:r w:rsidRPr="00D2255E">
        <w:rPr>
          <w:rFonts w:ascii="Arial" w:hAnsi="Arial" w:cs="Arial"/>
          <w:sz w:val="24"/>
          <w:szCs w:val="24"/>
          <w:lang w:val="pt-BR"/>
        </w:rPr>
        <w:t>BeagleBone</w:t>
      </w:r>
      <w:proofErr w:type="spellEnd"/>
      <w:r w:rsidRPr="00D2255E">
        <w:rPr>
          <w:rFonts w:ascii="Arial" w:hAnsi="Arial" w:cs="Arial"/>
          <w:sz w:val="24"/>
          <w:szCs w:val="24"/>
          <w:lang w:val="pt-BR"/>
        </w:rPr>
        <w:t xml:space="preserve"> e UDOO.</w:t>
      </w:r>
    </w:p>
    <w:p w14:paraId="07B95356" w14:textId="77777777" w:rsidR="00D2255E" w:rsidRPr="00D2255E" w:rsidRDefault="00D2255E" w:rsidP="00D2255E">
      <w:pPr>
        <w:numPr>
          <w:ilvl w:val="1"/>
          <w:numId w:val="10"/>
        </w:numPr>
        <w:rPr>
          <w:rFonts w:ascii="Arial" w:hAnsi="Arial" w:cs="Arial"/>
          <w:sz w:val="24"/>
          <w:szCs w:val="24"/>
          <w:lang w:val="pt-BR"/>
        </w:rPr>
      </w:pPr>
      <w:proofErr w:type="spellStart"/>
      <w:r w:rsidRPr="00D2255E">
        <w:rPr>
          <w:rFonts w:ascii="Arial" w:hAnsi="Arial" w:cs="Arial"/>
          <w:sz w:val="24"/>
          <w:szCs w:val="24"/>
          <w:lang w:val="pt-BR"/>
        </w:rPr>
        <w:t>Raspberry</w:t>
      </w:r>
      <w:proofErr w:type="spellEnd"/>
      <w:r w:rsidRPr="00D2255E">
        <w:rPr>
          <w:rFonts w:ascii="Arial" w:hAnsi="Arial" w:cs="Arial"/>
          <w:sz w:val="24"/>
          <w:szCs w:val="24"/>
          <w:lang w:val="pt-BR"/>
        </w:rPr>
        <w:t xml:space="preserve"> Pi (</w:t>
      </w:r>
      <w:proofErr w:type="spellStart"/>
      <w:r w:rsidRPr="00D2255E">
        <w:rPr>
          <w:rFonts w:ascii="Arial" w:hAnsi="Arial" w:cs="Arial"/>
          <w:sz w:val="24"/>
          <w:szCs w:val="24"/>
          <w:lang w:val="pt-BR"/>
        </w:rPr>
        <w:t>Rpi</w:t>
      </w:r>
      <w:proofErr w:type="spellEnd"/>
      <w:r w:rsidRPr="00D2255E">
        <w:rPr>
          <w:rFonts w:ascii="Arial" w:hAnsi="Arial" w:cs="Arial"/>
          <w:sz w:val="24"/>
          <w:szCs w:val="24"/>
          <w:lang w:val="pt-BR"/>
        </w:rPr>
        <w:t>): Um SBC do tamanho de um cartão de crédito, com sistema operacional próprio (</w:t>
      </w:r>
      <w:proofErr w:type="spellStart"/>
      <w:r w:rsidRPr="00D2255E">
        <w:rPr>
          <w:rFonts w:ascii="Arial" w:hAnsi="Arial" w:cs="Arial"/>
          <w:sz w:val="24"/>
          <w:szCs w:val="24"/>
          <w:lang w:val="pt-BR"/>
        </w:rPr>
        <w:t>Raspbian</w:t>
      </w:r>
      <w:proofErr w:type="spellEnd"/>
      <w:r w:rsidRPr="00D2255E">
        <w:rPr>
          <w:rFonts w:ascii="Arial" w:hAnsi="Arial" w:cs="Arial"/>
          <w:sz w:val="24"/>
          <w:szCs w:val="24"/>
          <w:lang w:val="pt-BR"/>
        </w:rPr>
        <w:t>), conectividade (Wi-Fi, Ethernet, USB, HDMI) e uma série de pinos GPIO.</w:t>
      </w:r>
    </w:p>
    <w:p w14:paraId="6BBEC163" w14:textId="77777777" w:rsidR="00D2255E" w:rsidRPr="00D2255E" w:rsidRDefault="00D2255E" w:rsidP="00D2255E">
      <w:pPr>
        <w:numPr>
          <w:ilvl w:val="1"/>
          <w:numId w:val="10"/>
        </w:numPr>
        <w:rPr>
          <w:rFonts w:ascii="Arial" w:hAnsi="Arial" w:cs="Arial"/>
          <w:sz w:val="24"/>
          <w:szCs w:val="24"/>
          <w:lang w:val="pt-BR"/>
        </w:rPr>
      </w:pPr>
      <w:r w:rsidRPr="00D2255E">
        <w:rPr>
          <w:rFonts w:ascii="Arial" w:hAnsi="Arial" w:cs="Arial"/>
          <w:sz w:val="24"/>
          <w:szCs w:val="24"/>
          <w:lang w:val="pt-BR"/>
        </w:rPr>
        <w:t xml:space="preserve">GPIO (General </w:t>
      </w:r>
      <w:proofErr w:type="spellStart"/>
      <w:r w:rsidRPr="00D2255E">
        <w:rPr>
          <w:rFonts w:ascii="Arial" w:hAnsi="Arial" w:cs="Arial"/>
          <w:sz w:val="24"/>
          <w:szCs w:val="24"/>
          <w:lang w:val="pt-BR"/>
        </w:rPr>
        <w:t>Purpose</w:t>
      </w:r>
      <w:proofErr w:type="spellEnd"/>
      <w:r w:rsidRPr="00D2255E">
        <w:rPr>
          <w:rFonts w:ascii="Arial" w:hAnsi="Arial" w:cs="Arial"/>
          <w:sz w:val="24"/>
          <w:szCs w:val="24"/>
          <w:lang w:val="pt-BR"/>
        </w:rPr>
        <w:t xml:space="preserve"> Input/Output): São os pinos do </w:t>
      </w:r>
      <w:proofErr w:type="spellStart"/>
      <w:r w:rsidRPr="00D2255E">
        <w:rPr>
          <w:rFonts w:ascii="Arial" w:hAnsi="Arial" w:cs="Arial"/>
          <w:sz w:val="24"/>
          <w:szCs w:val="24"/>
          <w:lang w:val="pt-BR"/>
        </w:rPr>
        <w:t>Rpi</w:t>
      </w:r>
      <w:proofErr w:type="spellEnd"/>
      <w:r w:rsidRPr="00D2255E">
        <w:rPr>
          <w:rFonts w:ascii="Arial" w:hAnsi="Arial" w:cs="Arial"/>
          <w:sz w:val="24"/>
          <w:szCs w:val="24"/>
          <w:lang w:val="pt-BR"/>
        </w:rPr>
        <w:t xml:space="preserve"> que permitem a conexão física e comunicação com sensores (para coletar dados) e atuadores (para agir no ambiente).</w:t>
      </w:r>
    </w:p>
    <w:p w14:paraId="100DE72F" w14:textId="77777777" w:rsidR="00D2255E" w:rsidRPr="00D2255E" w:rsidRDefault="00D2255E" w:rsidP="00D2255E">
      <w:pPr>
        <w:numPr>
          <w:ilvl w:val="0"/>
          <w:numId w:val="10"/>
        </w:numPr>
        <w:rPr>
          <w:rFonts w:ascii="Arial" w:hAnsi="Arial" w:cs="Arial"/>
          <w:b/>
          <w:bCs/>
          <w:sz w:val="24"/>
          <w:szCs w:val="24"/>
          <w:lang w:val="pt-BR"/>
        </w:rPr>
      </w:pPr>
      <w:r w:rsidRPr="00D2255E">
        <w:rPr>
          <w:rFonts w:ascii="Arial" w:hAnsi="Arial" w:cs="Arial"/>
          <w:b/>
          <w:bCs/>
          <w:sz w:val="24"/>
          <w:szCs w:val="24"/>
          <w:lang w:val="pt-BR"/>
        </w:rPr>
        <w:t>Aplicações Práticas:</w:t>
      </w:r>
    </w:p>
    <w:p w14:paraId="006A9F10" w14:textId="77777777" w:rsidR="00D2255E" w:rsidRPr="00D2255E" w:rsidRDefault="00D2255E" w:rsidP="00D2255E">
      <w:pPr>
        <w:numPr>
          <w:ilvl w:val="1"/>
          <w:numId w:val="10"/>
        </w:numPr>
        <w:rPr>
          <w:rFonts w:ascii="Arial" w:hAnsi="Arial" w:cs="Arial"/>
          <w:sz w:val="24"/>
          <w:szCs w:val="24"/>
          <w:lang w:val="pt-BR"/>
        </w:rPr>
      </w:pPr>
      <w:r w:rsidRPr="00D2255E">
        <w:rPr>
          <w:rFonts w:ascii="Arial" w:hAnsi="Arial" w:cs="Arial"/>
          <w:sz w:val="24"/>
          <w:szCs w:val="24"/>
          <w:lang w:val="pt-BR"/>
        </w:rPr>
        <w:t xml:space="preserve">A unidade demonstra, com exemplos de código em Python, como conectar um sensor de temperatura (DS18B20) ao </w:t>
      </w:r>
      <w:proofErr w:type="spellStart"/>
      <w:r w:rsidRPr="00D2255E">
        <w:rPr>
          <w:rFonts w:ascii="Arial" w:hAnsi="Arial" w:cs="Arial"/>
          <w:sz w:val="24"/>
          <w:szCs w:val="24"/>
          <w:lang w:val="pt-BR"/>
        </w:rPr>
        <w:t>Rpi</w:t>
      </w:r>
      <w:proofErr w:type="spellEnd"/>
      <w:r w:rsidRPr="00D2255E">
        <w:rPr>
          <w:rFonts w:ascii="Arial" w:hAnsi="Arial" w:cs="Arial"/>
          <w:sz w:val="24"/>
          <w:szCs w:val="24"/>
          <w:lang w:val="pt-BR"/>
        </w:rPr>
        <w:t xml:space="preserve"> e ler seus dados.</w:t>
      </w:r>
    </w:p>
    <w:p w14:paraId="1564EA01" w14:textId="77777777" w:rsidR="00D2255E" w:rsidRPr="00D2255E" w:rsidRDefault="00D2255E" w:rsidP="00D2255E">
      <w:pPr>
        <w:numPr>
          <w:ilvl w:val="1"/>
          <w:numId w:val="10"/>
        </w:numPr>
        <w:rPr>
          <w:rFonts w:ascii="Arial" w:hAnsi="Arial" w:cs="Arial"/>
          <w:sz w:val="24"/>
          <w:szCs w:val="24"/>
          <w:lang w:val="pt-BR"/>
        </w:rPr>
      </w:pPr>
      <w:r w:rsidRPr="00D2255E">
        <w:rPr>
          <w:rFonts w:ascii="Arial" w:hAnsi="Arial" w:cs="Arial"/>
          <w:sz w:val="24"/>
          <w:szCs w:val="24"/>
          <w:lang w:val="pt-BR"/>
        </w:rPr>
        <w:lastRenderedPageBreak/>
        <w:t xml:space="preserve">Ensina como usar o </w:t>
      </w:r>
      <w:proofErr w:type="spellStart"/>
      <w:r w:rsidRPr="00D2255E">
        <w:rPr>
          <w:rFonts w:ascii="Arial" w:hAnsi="Arial" w:cs="Arial"/>
          <w:sz w:val="24"/>
          <w:szCs w:val="24"/>
          <w:lang w:val="pt-BR"/>
        </w:rPr>
        <w:t>microframework</w:t>
      </w:r>
      <w:proofErr w:type="spellEnd"/>
      <w:r w:rsidRPr="00D2255E">
        <w:rPr>
          <w:rFonts w:ascii="Arial" w:hAnsi="Arial" w:cs="Arial"/>
          <w:sz w:val="24"/>
          <w:szCs w:val="24"/>
          <w:lang w:val="pt-BR"/>
        </w:rPr>
        <w:t> </w:t>
      </w:r>
      <w:proofErr w:type="spellStart"/>
      <w:r w:rsidRPr="00D2255E">
        <w:rPr>
          <w:rFonts w:ascii="Arial" w:hAnsi="Arial" w:cs="Arial"/>
          <w:sz w:val="24"/>
          <w:szCs w:val="24"/>
          <w:lang w:val="pt-BR"/>
        </w:rPr>
        <w:t>Flask</w:t>
      </w:r>
      <w:proofErr w:type="spellEnd"/>
      <w:r w:rsidRPr="00D2255E">
        <w:rPr>
          <w:rFonts w:ascii="Arial" w:hAnsi="Arial" w:cs="Arial"/>
          <w:sz w:val="24"/>
          <w:szCs w:val="24"/>
          <w:lang w:val="pt-BR"/>
        </w:rPr>
        <w:t> para criar um servidor web simples, tornando os dados do sensor acessíveis via internet dentro de uma rede local.</w:t>
      </w:r>
    </w:p>
    <w:p w14:paraId="5B71DCE3" w14:textId="77777777" w:rsidR="00D2255E" w:rsidRPr="00D2255E" w:rsidRDefault="00D2255E" w:rsidP="00D2255E">
      <w:pPr>
        <w:numPr>
          <w:ilvl w:val="1"/>
          <w:numId w:val="10"/>
        </w:numPr>
        <w:rPr>
          <w:rFonts w:ascii="Arial" w:hAnsi="Arial" w:cs="Arial"/>
          <w:sz w:val="24"/>
          <w:szCs w:val="24"/>
          <w:lang w:val="pt-BR"/>
        </w:rPr>
      </w:pPr>
      <w:r w:rsidRPr="00D2255E">
        <w:rPr>
          <w:rFonts w:ascii="Arial" w:hAnsi="Arial" w:cs="Arial"/>
          <w:sz w:val="24"/>
          <w:szCs w:val="24"/>
          <w:lang w:val="pt-BR"/>
        </w:rPr>
        <w:t xml:space="preserve">É explicado como o </w:t>
      </w:r>
      <w:proofErr w:type="spellStart"/>
      <w:r w:rsidRPr="00D2255E">
        <w:rPr>
          <w:rFonts w:ascii="Arial" w:hAnsi="Arial" w:cs="Arial"/>
          <w:sz w:val="24"/>
          <w:szCs w:val="24"/>
          <w:lang w:val="pt-BR"/>
        </w:rPr>
        <w:t>Rpi</w:t>
      </w:r>
      <w:proofErr w:type="spellEnd"/>
      <w:r w:rsidRPr="00D2255E">
        <w:rPr>
          <w:rFonts w:ascii="Arial" w:hAnsi="Arial" w:cs="Arial"/>
          <w:sz w:val="24"/>
          <w:szCs w:val="24"/>
          <w:lang w:val="pt-BR"/>
        </w:rPr>
        <w:t xml:space="preserve"> pode ser usado para executar algoritmos de Aprendizado de Máquina (Machine Learning - ML), como o reconhecimento facial utilizando a biblioteca </w:t>
      </w:r>
      <w:proofErr w:type="spellStart"/>
      <w:r w:rsidRPr="00D2255E">
        <w:rPr>
          <w:rFonts w:ascii="Arial" w:hAnsi="Arial" w:cs="Arial"/>
          <w:sz w:val="24"/>
          <w:szCs w:val="24"/>
          <w:lang w:val="pt-BR"/>
        </w:rPr>
        <w:t>OpenCV</w:t>
      </w:r>
      <w:proofErr w:type="spellEnd"/>
      <w:r w:rsidRPr="00D2255E">
        <w:rPr>
          <w:rFonts w:ascii="Arial" w:hAnsi="Arial" w:cs="Arial"/>
          <w:sz w:val="24"/>
          <w:szCs w:val="24"/>
          <w:lang w:val="pt-BR"/>
        </w:rPr>
        <w:t>.</w:t>
      </w:r>
    </w:p>
    <w:p w14:paraId="3A33E278" w14:textId="77777777" w:rsidR="00D2255E" w:rsidRPr="002A4FDA" w:rsidRDefault="00D2255E" w:rsidP="00D2255E">
      <w:pPr>
        <w:numPr>
          <w:ilvl w:val="0"/>
          <w:numId w:val="10"/>
        </w:numPr>
        <w:rPr>
          <w:rFonts w:ascii="Arial" w:hAnsi="Arial" w:cs="Arial"/>
          <w:b/>
          <w:bCs/>
          <w:sz w:val="24"/>
          <w:szCs w:val="24"/>
          <w:lang w:val="pt-BR"/>
        </w:rPr>
      </w:pPr>
      <w:r w:rsidRPr="002A4FDA">
        <w:rPr>
          <w:rFonts w:ascii="Arial" w:hAnsi="Arial" w:cs="Arial"/>
          <w:b/>
          <w:bCs/>
          <w:sz w:val="24"/>
          <w:szCs w:val="24"/>
          <w:lang w:val="pt-BR"/>
        </w:rPr>
        <w:t>Caso Prático - Monitoramento Agrícola:</w:t>
      </w:r>
    </w:p>
    <w:p w14:paraId="7383EA43" w14:textId="77777777" w:rsidR="00D2255E" w:rsidRPr="00D2255E" w:rsidRDefault="00D2255E" w:rsidP="00D2255E">
      <w:pPr>
        <w:numPr>
          <w:ilvl w:val="1"/>
          <w:numId w:val="10"/>
        </w:numPr>
        <w:rPr>
          <w:rFonts w:ascii="Arial" w:hAnsi="Arial" w:cs="Arial"/>
          <w:sz w:val="24"/>
          <w:szCs w:val="24"/>
          <w:lang w:val="pt-BR"/>
        </w:rPr>
      </w:pPr>
      <w:r w:rsidRPr="00D2255E">
        <w:rPr>
          <w:rFonts w:ascii="Arial" w:hAnsi="Arial" w:cs="Arial"/>
          <w:sz w:val="24"/>
          <w:szCs w:val="24"/>
          <w:lang w:val="pt-BR"/>
        </w:rPr>
        <w:t>O leitor é colocado no papel de um desenvolvedor contratado para criar um sistema de monitoramento do microclima em uma plantação de soja.</w:t>
      </w:r>
    </w:p>
    <w:p w14:paraId="26BEEFEC" w14:textId="77777777" w:rsidR="00D2255E" w:rsidRPr="00D2255E" w:rsidRDefault="00D2255E" w:rsidP="00D2255E">
      <w:pPr>
        <w:numPr>
          <w:ilvl w:val="1"/>
          <w:numId w:val="10"/>
        </w:numPr>
        <w:rPr>
          <w:rFonts w:ascii="Arial" w:hAnsi="Arial" w:cs="Arial"/>
          <w:sz w:val="24"/>
          <w:szCs w:val="24"/>
          <w:lang w:val="pt-BR"/>
        </w:rPr>
      </w:pPr>
      <w:r w:rsidRPr="00D2255E">
        <w:rPr>
          <w:rFonts w:ascii="Arial" w:hAnsi="Arial" w:cs="Arial"/>
          <w:sz w:val="24"/>
          <w:szCs w:val="24"/>
          <w:lang w:val="pt-BR"/>
        </w:rPr>
        <w:t>São listados sensores específicos para cada variável climática: DS18B20 (temperatura), DHT11 (umidade do ar), BMP085 (pressão atmosférica e altitude), Anemômetro (velocidade do vento) e LDR (radiação solar).</w:t>
      </w:r>
    </w:p>
    <w:p w14:paraId="0606F3A6" w14:textId="77777777" w:rsidR="00D2255E" w:rsidRPr="00D2255E" w:rsidRDefault="00D2255E" w:rsidP="00D2255E">
      <w:pPr>
        <w:numPr>
          <w:ilvl w:val="1"/>
          <w:numId w:val="10"/>
        </w:numPr>
        <w:rPr>
          <w:rFonts w:ascii="Arial" w:hAnsi="Arial" w:cs="Arial"/>
          <w:sz w:val="24"/>
          <w:szCs w:val="24"/>
          <w:lang w:val="pt-BR"/>
        </w:rPr>
      </w:pPr>
      <w:r w:rsidRPr="00D2255E">
        <w:rPr>
          <w:rFonts w:ascii="Arial" w:hAnsi="Arial" w:cs="Arial"/>
          <w:sz w:val="24"/>
          <w:szCs w:val="24"/>
          <w:lang w:val="pt-BR"/>
        </w:rPr>
        <w:t xml:space="preserve">Propõe-se o uso de ML para análise de imagens capturadas por uma câmera acoplada ao </w:t>
      </w:r>
      <w:proofErr w:type="spellStart"/>
      <w:r w:rsidRPr="00D2255E">
        <w:rPr>
          <w:rFonts w:ascii="Arial" w:hAnsi="Arial" w:cs="Arial"/>
          <w:sz w:val="24"/>
          <w:szCs w:val="24"/>
          <w:lang w:val="pt-BR"/>
        </w:rPr>
        <w:t>Rpi</w:t>
      </w:r>
      <w:proofErr w:type="spellEnd"/>
      <w:r w:rsidRPr="00D2255E">
        <w:rPr>
          <w:rFonts w:ascii="Arial" w:hAnsi="Arial" w:cs="Arial"/>
          <w:sz w:val="24"/>
          <w:szCs w:val="24"/>
          <w:lang w:val="pt-BR"/>
        </w:rPr>
        <w:t>, com o objetivo de identificar automaticamente a presença de pragas nas plantas.</w:t>
      </w:r>
    </w:p>
    <w:p w14:paraId="53BDE2A6" w14:textId="77777777" w:rsidR="00D2255E" w:rsidRPr="00D2255E" w:rsidRDefault="00D2255E" w:rsidP="00D2255E">
      <w:pPr>
        <w:rPr>
          <w:rFonts w:ascii="Arial" w:hAnsi="Arial" w:cs="Arial"/>
          <w:b/>
          <w:bCs/>
          <w:sz w:val="24"/>
          <w:szCs w:val="24"/>
          <w:lang w:val="pt-BR"/>
        </w:rPr>
      </w:pPr>
      <w:r w:rsidRPr="00D2255E">
        <w:rPr>
          <w:rFonts w:ascii="Arial" w:hAnsi="Arial" w:cs="Arial"/>
          <w:b/>
          <w:bCs/>
          <w:sz w:val="24"/>
          <w:szCs w:val="24"/>
          <w:lang w:val="pt-BR"/>
        </w:rPr>
        <w:t>Seção 2: Computação em Nuvem e a IoT</w:t>
      </w:r>
    </w:p>
    <w:p w14:paraId="36ACCEC0" w14:textId="77777777" w:rsidR="00D2255E" w:rsidRPr="00D2255E" w:rsidRDefault="00D2255E" w:rsidP="00D2255E">
      <w:pPr>
        <w:rPr>
          <w:rFonts w:ascii="Arial" w:hAnsi="Arial" w:cs="Arial"/>
          <w:sz w:val="24"/>
          <w:szCs w:val="24"/>
          <w:lang w:val="pt-BR"/>
        </w:rPr>
      </w:pPr>
      <w:r w:rsidRPr="00D2255E">
        <w:rPr>
          <w:rFonts w:ascii="Arial" w:hAnsi="Arial" w:cs="Arial"/>
          <w:sz w:val="24"/>
          <w:szCs w:val="24"/>
          <w:lang w:val="pt-BR"/>
        </w:rPr>
        <w:t>Aqui, a unidade explora a sinergia entre a IoT e a computação em nuvem, mostrando como a nuvem supera as limitações de recursos dos dispositivos IoT.</w:t>
      </w:r>
    </w:p>
    <w:p w14:paraId="1E846A6D" w14:textId="77777777" w:rsidR="00D2255E" w:rsidRPr="00D2255E" w:rsidRDefault="00D2255E" w:rsidP="00D2255E">
      <w:pPr>
        <w:numPr>
          <w:ilvl w:val="0"/>
          <w:numId w:val="11"/>
        </w:numPr>
        <w:rPr>
          <w:rFonts w:ascii="Arial" w:hAnsi="Arial" w:cs="Arial"/>
          <w:b/>
          <w:bCs/>
          <w:sz w:val="24"/>
          <w:szCs w:val="24"/>
          <w:lang w:val="pt-BR"/>
        </w:rPr>
      </w:pPr>
      <w:r w:rsidRPr="00D2255E">
        <w:rPr>
          <w:rFonts w:ascii="Arial" w:hAnsi="Arial" w:cs="Arial"/>
          <w:b/>
          <w:bCs/>
          <w:sz w:val="24"/>
          <w:szCs w:val="24"/>
          <w:lang w:val="pt-BR"/>
        </w:rPr>
        <w:t>Fundamentos da Computação em Nuvem:</w:t>
      </w:r>
    </w:p>
    <w:p w14:paraId="58F3A6CC" w14:textId="77777777" w:rsidR="00D2255E" w:rsidRPr="00D2255E" w:rsidRDefault="00D2255E" w:rsidP="00D2255E">
      <w:pPr>
        <w:numPr>
          <w:ilvl w:val="1"/>
          <w:numId w:val="11"/>
        </w:numPr>
        <w:rPr>
          <w:rFonts w:ascii="Arial" w:hAnsi="Arial" w:cs="Arial"/>
          <w:sz w:val="24"/>
          <w:szCs w:val="24"/>
          <w:lang w:val="pt-BR"/>
        </w:rPr>
      </w:pPr>
      <w:r w:rsidRPr="00D2255E">
        <w:rPr>
          <w:rFonts w:ascii="Arial" w:hAnsi="Arial" w:cs="Arial"/>
          <w:sz w:val="24"/>
          <w:szCs w:val="24"/>
          <w:lang w:val="pt-BR"/>
        </w:rPr>
        <w:t>É definida como um modelo que oferece acesso ubíquo, sob demanda e elástico a recursos de computação compartilhados (armazenamento, processamento, redes).</w:t>
      </w:r>
    </w:p>
    <w:p w14:paraId="1652B9BA" w14:textId="77777777" w:rsidR="00D2255E" w:rsidRPr="00D2255E" w:rsidRDefault="00D2255E" w:rsidP="00D2255E">
      <w:pPr>
        <w:numPr>
          <w:ilvl w:val="1"/>
          <w:numId w:val="11"/>
        </w:numPr>
        <w:rPr>
          <w:rFonts w:ascii="Arial" w:hAnsi="Arial" w:cs="Arial"/>
          <w:b/>
          <w:bCs/>
          <w:sz w:val="24"/>
          <w:szCs w:val="24"/>
          <w:lang w:val="pt-BR"/>
        </w:rPr>
      </w:pPr>
      <w:r w:rsidRPr="00D2255E">
        <w:rPr>
          <w:rFonts w:ascii="Arial" w:hAnsi="Arial" w:cs="Arial"/>
          <w:b/>
          <w:bCs/>
          <w:sz w:val="24"/>
          <w:szCs w:val="24"/>
          <w:lang w:val="pt-BR"/>
        </w:rPr>
        <w:t>São apresentados os três principais modelos de serviço:</w:t>
      </w:r>
    </w:p>
    <w:p w14:paraId="7EABD155" w14:textId="77777777" w:rsidR="00D2255E" w:rsidRPr="00D2255E" w:rsidRDefault="00D2255E" w:rsidP="00D2255E">
      <w:pPr>
        <w:numPr>
          <w:ilvl w:val="2"/>
          <w:numId w:val="11"/>
        </w:numPr>
        <w:rPr>
          <w:rFonts w:ascii="Arial" w:hAnsi="Arial" w:cs="Arial"/>
          <w:sz w:val="24"/>
          <w:szCs w:val="24"/>
          <w:lang w:val="pt-BR"/>
        </w:rPr>
      </w:pPr>
      <w:r w:rsidRPr="00D2255E">
        <w:rPr>
          <w:rFonts w:ascii="Arial" w:hAnsi="Arial" w:cs="Arial"/>
          <w:sz w:val="24"/>
          <w:szCs w:val="24"/>
          <w:lang w:val="pt-BR"/>
        </w:rPr>
        <w:t>IaaS (</w:t>
      </w:r>
      <w:proofErr w:type="spellStart"/>
      <w:r w:rsidRPr="00D2255E">
        <w:rPr>
          <w:rFonts w:ascii="Arial" w:hAnsi="Arial" w:cs="Arial"/>
          <w:sz w:val="24"/>
          <w:szCs w:val="24"/>
          <w:lang w:val="pt-BR"/>
        </w:rPr>
        <w:t>Infrastructure</w:t>
      </w:r>
      <w:proofErr w:type="spellEnd"/>
      <w:r w:rsidRPr="00D2255E">
        <w:rPr>
          <w:rFonts w:ascii="Arial" w:hAnsi="Arial" w:cs="Arial"/>
          <w:sz w:val="24"/>
          <w:szCs w:val="24"/>
          <w:lang w:val="pt-BR"/>
        </w:rPr>
        <w:t xml:space="preserve"> as a Service): Oferece infraestrutura virtualizada (servidores, armazenamento).</w:t>
      </w:r>
    </w:p>
    <w:p w14:paraId="208AB5FF" w14:textId="77777777" w:rsidR="00D2255E" w:rsidRPr="00D2255E" w:rsidRDefault="00D2255E" w:rsidP="00D2255E">
      <w:pPr>
        <w:numPr>
          <w:ilvl w:val="2"/>
          <w:numId w:val="11"/>
        </w:numPr>
        <w:rPr>
          <w:rFonts w:ascii="Arial" w:hAnsi="Arial" w:cs="Arial"/>
          <w:sz w:val="24"/>
          <w:szCs w:val="24"/>
          <w:lang w:val="pt-BR"/>
        </w:rPr>
      </w:pPr>
      <w:r w:rsidRPr="00D2255E">
        <w:rPr>
          <w:rFonts w:ascii="Arial" w:hAnsi="Arial" w:cs="Arial"/>
          <w:sz w:val="24"/>
          <w:szCs w:val="24"/>
          <w:lang w:val="pt-BR"/>
        </w:rPr>
        <w:t>PaaS (Platform as a Service): Oferece uma plataforma para desenvolvimento, execução e gerenciamento de aplicações.</w:t>
      </w:r>
    </w:p>
    <w:p w14:paraId="0474C4E4" w14:textId="77777777" w:rsidR="00D2255E" w:rsidRPr="00D2255E" w:rsidRDefault="00D2255E" w:rsidP="00D2255E">
      <w:pPr>
        <w:numPr>
          <w:ilvl w:val="2"/>
          <w:numId w:val="11"/>
        </w:numPr>
        <w:rPr>
          <w:rFonts w:ascii="Arial" w:hAnsi="Arial" w:cs="Arial"/>
          <w:sz w:val="24"/>
          <w:szCs w:val="24"/>
          <w:lang w:val="pt-BR"/>
        </w:rPr>
      </w:pPr>
      <w:r w:rsidRPr="00D2255E">
        <w:rPr>
          <w:rFonts w:ascii="Arial" w:hAnsi="Arial" w:cs="Arial"/>
          <w:sz w:val="24"/>
          <w:szCs w:val="24"/>
          <w:lang w:val="pt-BR"/>
        </w:rPr>
        <w:t>SaaS (Software as a Service): Oferece software pronto para uso, hospedado na nuvem.</w:t>
      </w:r>
    </w:p>
    <w:p w14:paraId="0EB21CB9" w14:textId="77777777" w:rsidR="00D2255E" w:rsidRPr="00D2255E" w:rsidRDefault="00D2255E" w:rsidP="00D2255E">
      <w:pPr>
        <w:numPr>
          <w:ilvl w:val="0"/>
          <w:numId w:val="11"/>
        </w:numPr>
        <w:rPr>
          <w:rFonts w:ascii="Arial" w:hAnsi="Arial" w:cs="Arial"/>
          <w:b/>
          <w:bCs/>
          <w:sz w:val="24"/>
          <w:szCs w:val="24"/>
          <w:lang w:val="pt-BR"/>
        </w:rPr>
      </w:pPr>
      <w:r w:rsidRPr="00D2255E">
        <w:rPr>
          <w:rFonts w:ascii="Arial" w:hAnsi="Arial" w:cs="Arial"/>
          <w:b/>
          <w:bCs/>
          <w:sz w:val="24"/>
          <w:szCs w:val="24"/>
          <w:lang w:val="pt-BR"/>
        </w:rPr>
        <w:t>Integração IoT e Nuvem:</w:t>
      </w:r>
    </w:p>
    <w:p w14:paraId="62049A08" w14:textId="77777777" w:rsidR="00D2255E" w:rsidRPr="00D2255E" w:rsidRDefault="00D2255E" w:rsidP="00D2255E">
      <w:pPr>
        <w:numPr>
          <w:ilvl w:val="1"/>
          <w:numId w:val="11"/>
        </w:numPr>
        <w:rPr>
          <w:rFonts w:ascii="Arial" w:hAnsi="Arial" w:cs="Arial"/>
          <w:sz w:val="24"/>
          <w:szCs w:val="24"/>
          <w:lang w:val="pt-BR"/>
        </w:rPr>
      </w:pPr>
      <w:r w:rsidRPr="00D2255E">
        <w:rPr>
          <w:rFonts w:ascii="Arial" w:hAnsi="Arial" w:cs="Arial"/>
          <w:sz w:val="24"/>
          <w:szCs w:val="24"/>
          <w:lang w:val="pt-BR"/>
        </w:rPr>
        <w:lastRenderedPageBreak/>
        <w:t>A nuvem atua como uma camada intermediária entre os "objetos" inteligentes e os usuários, simplificando o desenvolvimento e oferecendo recursos virtualmente ilimitados.</w:t>
      </w:r>
    </w:p>
    <w:p w14:paraId="659600EB" w14:textId="77777777" w:rsidR="00D2255E" w:rsidRPr="00D2255E" w:rsidRDefault="00D2255E" w:rsidP="00D2255E">
      <w:pPr>
        <w:numPr>
          <w:ilvl w:val="1"/>
          <w:numId w:val="11"/>
        </w:numPr>
        <w:rPr>
          <w:rFonts w:ascii="Arial" w:hAnsi="Arial" w:cs="Arial"/>
          <w:sz w:val="24"/>
          <w:szCs w:val="24"/>
          <w:lang w:val="pt-BR"/>
        </w:rPr>
      </w:pPr>
      <w:r w:rsidRPr="00D2255E">
        <w:rPr>
          <w:rFonts w:ascii="Arial" w:hAnsi="Arial" w:cs="Arial"/>
          <w:sz w:val="24"/>
          <w:szCs w:val="24"/>
          <w:lang w:val="pt-BR"/>
        </w:rPr>
        <w:t>A arquitetura </w:t>
      </w:r>
      <w:proofErr w:type="spellStart"/>
      <w:r w:rsidRPr="00D2255E">
        <w:rPr>
          <w:rFonts w:ascii="Arial" w:hAnsi="Arial" w:cs="Arial"/>
          <w:sz w:val="24"/>
          <w:szCs w:val="24"/>
          <w:lang w:val="pt-BR"/>
        </w:rPr>
        <w:t>CloudThings</w:t>
      </w:r>
      <w:proofErr w:type="spellEnd"/>
      <w:r w:rsidRPr="00D2255E">
        <w:rPr>
          <w:rFonts w:ascii="Arial" w:hAnsi="Arial" w:cs="Arial"/>
          <w:sz w:val="24"/>
          <w:szCs w:val="24"/>
          <w:lang w:val="pt-BR"/>
        </w:rPr>
        <w:t> é apresentada como um modelo de integração.</w:t>
      </w:r>
    </w:p>
    <w:p w14:paraId="46AE134F" w14:textId="77777777" w:rsidR="00D2255E" w:rsidRPr="00D2255E" w:rsidRDefault="00D2255E" w:rsidP="00D2255E">
      <w:pPr>
        <w:numPr>
          <w:ilvl w:val="1"/>
          <w:numId w:val="11"/>
        </w:numPr>
        <w:rPr>
          <w:rFonts w:ascii="Arial" w:hAnsi="Arial" w:cs="Arial"/>
          <w:sz w:val="24"/>
          <w:szCs w:val="24"/>
          <w:lang w:val="pt-BR"/>
        </w:rPr>
      </w:pPr>
      <w:r w:rsidRPr="00D2255E">
        <w:rPr>
          <w:rFonts w:ascii="Arial" w:hAnsi="Arial" w:cs="Arial"/>
          <w:sz w:val="24"/>
          <w:szCs w:val="24"/>
          <w:lang w:val="pt-BR"/>
        </w:rPr>
        <w:t xml:space="preserve">A comunicação é facilitada por gateways (que podem ser um </w:t>
      </w:r>
      <w:proofErr w:type="spellStart"/>
      <w:r w:rsidRPr="00D2255E">
        <w:rPr>
          <w:rFonts w:ascii="Arial" w:hAnsi="Arial" w:cs="Arial"/>
          <w:sz w:val="24"/>
          <w:szCs w:val="24"/>
          <w:lang w:val="pt-BR"/>
        </w:rPr>
        <w:t>Rpi</w:t>
      </w:r>
      <w:proofErr w:type="spellEnd"/>
      <w:r w:rsidRPr="00D2255E">
        <w:rPr>
          <w:rFonts w:ascii="Arial" w:hAnsi="Arial" w:cs="Arial"/>
          <w:sz w:val="24"/>
          <w:szCs w:val="24"/>
          <w:lang w:val="pt-BR"/>
        </w:rPr>
        <w:t>) e protocolos eficientes como o </w:t>
      </w:r>
      <w:proofErr w:type="spellStart"/>
      <w:r w:rsidRPr="00D2255E">
        <w:rPr>
          <w:rFonts w:ascii="Arial" w:hAnsi="Arial" w:cs="Arial"/>
          <w:sz w:val="24"/>
          <w:szCs w:val="24"/>
          <w:lang w:val="pt-BR"/>
        </w:rPr>
        <w:t>CoAP</w:t>
      </w:r>
      <w:proofErr w:type="spellEnd"/>
      <w:r w:rsidRPr="00D2255E">
        <w:rPr>
          <w:rFonts w:ascii="Arial" w:hAnsi="Arial" w:cs="Arial"/>
          <w:sz w:val="24"/>
          <w:szCs w:val="24"/>
          <w:lang w:val="pt-BR"/>
        </w:rPr>
        <w:t xml:space="preserve"> (</w:t>
      </w:r>
      <w:proofErr w:type="spellStart"/>
      <w:r w:rsidRPr="00D2255E">
        <w:rPr>
          <w:rFonts w:ascii="Arial" w:hAnsi="Arial" w:cs="Arial"/>
          <w:sz w:val="24"/>
          <w:szCs w:val="24"/>
          <w:lang w:val="pt-BR"/>
        </w:rPr>
        <w:t>Constrained</w:t>
      </w:r>
      <w:proofErr w:type="spellEnd"/>
      <w:r w:rsidRPr="00D2255E">
        <w:rPr>
          <w:rFonts w:ascii="Arial" w:hAnsi="Arial" w:cs="Arial"/>
          <w:sz w:val="24"/>
          <w:szCs w:val="24"/>
          <w:lang w:val="pt-BR"/>
        </w:rPr>
        <w:t xml:space="preserve"> </w:t>
      </w:r>
      <w:proofErr w:type="spellStart"/>
      <w:r w:rsidRPr="00D2255E">
        <w:rPr>
          <w:rFonts w:ascii="Arial" w:hAnsi="Arial" w:cs="Arial"/>
          <w:sz w:val="24"/>
          <w:szCs w:val="24"/>
          <w:lang w:val="pt-BR"/>
        </w:rPr>
        <w:t>Application</w:t>
      </w:r>
      <w:proofErr w:type="spellEnd"/>
      <w:r w:rsidRPr="00D2255E">
        <w:rPr>
          <w:rFonts w:ascii="Arial" w:hAnsi="Arial" w:cs="Arial"/>
          <w:sz w:val="24"/>
          <w:szCs w:val="24"/>
          <w:lang w:val="pt-BR"/>
        </w:rPr>
        <w:t xml:space="preserve"> </w:t>
      </w:r>
      <w:proofErr w:type="spellStart"/>
      <w:r w:rsidRPr="00D2255E">
        <w:rPr>
          <w:rFonts w:ascii="Arial" w:hAnsi="Arial" w:cs="Arial"/>
          <w:sz w:val="24"/>
          <w:szCs w:val="24"/>
          <w:lang w:val="pt-BR"/>
        </w:rPr>
        <w:t>Protocol</w:t>
      </w:r>
      <w:proofErr w:type="spellEnd"/>
      <w:r w:rsidRPr="00D2255E">
        <w:rPr>
          <w:rFonts w:ascii="Arial" w:hAnsi="Arial" w:cs="Arial"/>
          <w:sz w:val="24"/>
          <w:szCs w:val="24"/>
          <w:lang w:val="pt-BR"/>
        </w:rPr>
        <w:t>), projetado para dispositivos com recursos limitados.</w:t>
      </w:r>
    </w:p>
    <w:p w14:paraId="1F2792AC" w14:textId="77777777" w:rsidR="00D2255E" w:rsidRPr="00D2255E" w:rsidRDefault="00D2255E" w:rsidP="00D2255E">
      <w:pPr>
        <w:numPr>
          <w:ilvl w:val="0"/>
          <w:numId w:val="11"/>
        </w:numPr>
        <w:rPr>
          <w:rFonts w:ascii="Arial" w:hAnsi="Arial" w:cs="Arial"/>
          <w:b/>
          <w:bCs/>
          <w:sz w:val="24"/>
          <w:szCs w:val="24"/>
          <w:lang w:val="pt-BR"/>
        </w:rPr>
      </w:pPr>
      <w:r w:rsidRPr="00D2255E">
        <w:rPr>
          <w:rFonts w:ascii="Arial" w:hAnsi="Arial" w:cs="Arial"/>
          <w:b/>
          <w:bCs/>
          <w:sz w:val="24"/>
          <w:szCs w:val="24"/>
          <w:lang w:val="pt-BR"/>
        </w:rPr>
        <w:t>Nuvem de Sensores:</w:t>
      </w:r>
    </w:p>
    <w:p w14:paraId="4C328336" w14:textId="77777777" w:rsidR="00D2255E" w:rsidRPr="00D2255E" w:rsidRDefault="00D2255E" w:rsidP="00D2255E">
      <w:pPr>
        <w:numPr>
          <w:ilvl w:val="1"/>
          <w:numId w:val="11"/>
        </w:numPr>
        <w:rPr>
          <w:rFonts w:ascii="Arial" w:hAnsi="Arial" w:cs="Arial"/>
          <w:sz w:val="24"/>
          <w:szCs w:val="24"/>
          <w:lang w:val="pt-BR"/>
        </w:rPr>
      </w:pPr>
      <w:r w:rsidRPr="00D2255E">
        <w:rPr>
          <w:rFonts w:ascii="Arial" w:hAnsi="Arial" w:cs="Arial"/>
          <w:sz w:val="24"/>
          <w:szCs w:val="24"/>
          <w:lang w:val="pt-BR"/>
        </w:rPr>
        <w:t>Conceito que envolve a virtualização de sensores físicos, permitindo que o sensoriamento seja oferecido como um serviço (</w:t>
      </w:r>
      <w:proofErr w:type="spellStart"/>
      <w:r w:rsidRPr="00D2255E">
        <w:rPr>
          <w:rFonts w:ascii="Arial" w:hAnsi="Arial" w:cs="Arial"/>
          <w:sz w:val="24"/>
          <w:szCs w:val="24"/>
          <w:lang w:val="pt-BR"/>
        </w:rPr>
        <w:t>Sensing</w:t>
      </w:r>
      <w:proofErr w:type="spellEnd"/>
      <w:r w:rsidRPr="00D2255E">
        <w:rPr>
          <w:rFonts w:ascii="Arial" w:hAnsi="Arial" w:cs="Arial"/>
          <w:sz w:val="24"/>
          <w:szCs w:val="24"/>
          <w:lang w:val="pt-BR"/>
        </w:rPr>
        <w:t>-as-a-Service).</w:t>
      </w:r>
    </w:p>
    <w:p w14:paraId="48E08755" w14:textId="77777777" w:rsidR="00D2255E" w:rsidRPr="00D2255E" w:rsidRDefault="00D2255E" w:rsidP="00D2255E">
      <w:pPr>
        <w:numPr>
          <w:ilvl w:val="1"/>
          <w:numId w:val="11"/>
        </w:numPr>
        <w:rPr>
          <w:rFonts w:ascii="Arial" w:hAnsi="Arial" w:cs="Arial"/>
          <w:sz w:val="24"/>
          <w:szCs w:val="24"/>
          <w:lang w:val="pt-BR"/>
        </w:rPr>
      </w:pPr>
      <w:r w:rsidRPr="00D2255E">
        <w:rPr>
          <w:rFonts w:ascii="Arial" w:hAnsi="Arial" w:cs="Arial"/>
          <w:sz w:val="24"/>
          <w:szCs w:val="24"/>
          <w:lang w:val="pt-BR"/>
        </w:rPr>
        <w:t>O usuário pode solicitar dados de um parâmetro específico (ex.: temperatura), e a nuvem de sensores localiza e aloca um sensor disponível para atender à solicitação.</w:t>
      </w:r>
    </w:p>
    <w:p w14:paraId="68B4A41D" w14:textId="77777777" w:rsidR="00D2255E" w:rsidRPr="00D2255E" w:rsidRDefault="00D2255E" w:rsidP="00D2255E">
      <w:pPr>
        <w:numPr>
          <w:ilvl w:val="0"/>
          <w:numId w:val="11"/>
        </w:numPr>
        <w:rPr>
          <w:rFonts w:ascii="Arial" w:hAnsi="Arial" w:cs="Arial"/>
          <w:b/>
          <w:bCs/>
          <w:sz w:val="24"/>
          <w:szCs w:val="24"/>
          <w:lang w:val="pt-BR"/>
        </w:rPr>
      </w:pPr>
      <w:r w:rsidRPr="00D2255E">
        <w:rPr>
          <w:rFonts w:ascii="Arial" w:hAnsi="Arial" w:cs="Arial"/>
          <w:b/>
          <w:bCs/>
          <w:sz w:val="24"/>
          <w:szCs w:val="24"/>
          <w:lang w:val="pt-BR"/>
        </w:rPr>
        <w:t>Aplicações e Consolidação de Dados:</w:t>
      </w:r>
    </w:p>
    <w:p w14:paraId="7508DD60" w14:textId="77777777" w:rsidR="00D2255E" w:rsidRPr="00D2255E" w:rsidRDefault="00D2255E" w:rsidP="00D2255E">
      <w:pPr>
        <w:numPr>
          <w:ilvl w:val="1"/>
          <w:numId w:val="11"/>
        </w:numPr>
        <w:rPr>
          <w:rFonts w:ascii="Arial" w:hAnsi="Arial" w:cs="Arial"/>
          <w:sz w:val="24"/>
          <w:szCs w:val="24"/>
          <w:lang w:val="pt-BR"/>
        </w:rPr>
      </w:pPr>
      <w:r w:rsidRPr="00D2255E">
        <w:rPr>
          <w:rFonts w:ascii="Arial" w:hAnsi="Arial" w:cs="Arial"/>
          <w:sz w:val="24"/>
          <w:szCs w:val="24"/>
          <w:lang w:val="pt-BR"/>
        </w:rPr>
        <w:t>São citadas aplicações em casas inteligentes, telemedicina (monitoramento remoto de pacientes) e agricultura de precisão.</w:t>
      </w:r>
    </w:p>
    <w:p w14:paraId="70219AD7" w14:textId="77777777" w:rsidR="00D2255E" w:rsidRPr="00D2255E" w:rsidRDefault="00D2255E" w:rsidP="00D2255E">
      <w:pPr>
        <w:numPr>
          <w:ilvl w:val="1"/>
          <w:numId w:val="11"/>
        </w:numPr>
        <w:rPr>
          <w:rFonts w:ascii="Arial" w:hAnsi="Arial" w:cs="Arial"/>
          <w:sz w:val="24"/>
          <w:szCs w:val="24"/>
          <w:lang w:val="pt-BR"/>
        </w:rPr>
      </w:pPr>
      <w:r w:rsidRPr="00D2255E">
        <w:rPr>
          <w:rFonts w:ascii="Arial" w:hAnsi="Arial" w:cs="Arial"/>
          <w:sz w:val="24"/>
          <w:szCs w:val="24"/>
          <w:lang w:val="pt-BR"/>
        </w:rPr>
        <w:t>Plataformas de nuvem como Microsoft Azure IoT, Google Cloud IoT e AWS IoT são mencionadas para a consolidação e análise de dados vindos de diversas fontes.</w:t>
      </w:r>
    </w:p>
    <w:p w14:paraId="543E2AC2" w14:textId="77777777" w:rsidR="00D2255E" w:rsidRPr="00D2255E" w:rsidRDefault="00D2255E" w:rsidP="00D2255E">
      <w:pPr>
        <w:numPr>
          <w:ilvl w:val="1"/>
          <w:numId w:val="11"/>
        </w:numPr>
        <w:rPr>
          <w:rFonts w:ascii="Arial" w:hAnsi="Arial" w:cs="Arial"/>
          <w:sz w:val="24"/>
          <w:szCs w:val="24"/>
          <w:lang w:val="pt-BR"/>
        </w:rPr>
      </w:pPr>
      <w:r w:rsidRPr="00D2255E">
        <w:rPr>
          <w:rFonts w:ascii="Arial" w:hAnsi="Arial" w:cs="Arial"/>
          <w:sz w:val="24"/>
          <w:szCs w:val="24"/>
          <w:lang w:val="pt-BR"/>
        </w:rPr>
        <w:t>É destacado o desafio de lidar com a heterogeneidade dos dados gerados pela IoT (diferentes formatos, velocidades e fabricantes).</w:t>
      </w:r>
    </w:p>
    <w:p w14:paraId="6FFB29AB" w14:textId="77777777" w:rsidR="00D2255E" w:rsidRPr="00D2255E" w:rsidRDefault="00D2255E" w:rsidP="00D2255E">
      <w:pPr>
        <w:rPr>
          <w:rFonts w:ascii="Arial" w:hAnsi="Arial" w:cs="Arial"/>
          <w:b/>
          <w:bCs/>
          <w:sz w:val="24"/>
          <w:szCs w:val="24"/>
          <w:lang w:val="pt-BR"/>
        </w:rPr>
      </w:pPr>
      <w:r w:rsidRPr="00D2255E">
        <w:rPr>
          <w:rFonts w:ascii="Arial" w:hAnsi="Arial" w:cs="Arial"/>
          <w:b/>
          <w:bCs/>
          <w:sz w:val="24"/>
          <w:szCs w:val="24"/>
          <w:lang w:val="pt-BR"/>
        </w:rPr>
        <w:t>Seção 3: Manipulação e Análise de Dados na IoT</w:t>
      </w:r>
    </w:p>
    <w:p w14:paraId="117A731E" w14:textId="77777777" w:rsidR="00D2255E" w:rsidRPr="00D2255E" w:rsidRDefault="00D2255E" w:rsidP="00D2255E">
      <w:pPr>
        <w:rPr>
          <w:rFonts w:ascii="Arial" w:hAnsi="Arial" w:cs="Arial"/>
          <w:sz w:val="24"/>
          <w:szCs w:val="24"/>
          <w:lang w:val="pt-BR"/>
        </w:rPr>
      </w:pPr>
      <w:r w:rsidRPr="00D2255E">
        <w:rPr>
          <w:rFonts w:ascii="Arial" w:hAnsi="Arial" w:cs="Arial"/>
          <w:sz w:val="24"/>
          <w:szCs w:val="24"/>
          <w:lang w:val="pt-BR"/>
        </w:rPr>
        <w:t>A seção final foca no processo de transformar os dados brutos coletados pelos sensores em informações valiosas para a tomada de decisão.</w:t>
      </w:r>
    </w:p>
    <w:p w14:paraId="219F1241" w14:textId="77777777" w:rsidR="00D2255E" w:rsidRPr="00D2255E" w:rsidRDefault="00D2255E" w:rsidP="00D2255E">
      <w:pPr>
        <w:numPr>
          <w:ilvl w:val="0"/>
          <w:numId w:val="12"/>
        </w:numPr>
        <w:rPr>
          <w:rFonts w:ascii="Arial" w:hAnsi="Arial" w:cs="Arial"/>
          <w:b/>
          <w:bCs/>
          <w:sz w:val="24"/>
          <w:szCs w:val="24"/>
          <w:lang w:val="pt-BR"/>
        </w:rPr>
      </w:pPr>
      <w:r w:rsidRPr="00D2255E">
        <w:rPr>
          <w:rFonts w:ascii="Arial" w:hAnsi="Arial" w:cs="Arial"/>
          <w:b/>
          <w:bCs/>
          <w:sz w:val="24"/>
          <w:szCs w:val="24"/>
          <w:lang w:val="pt-BR"/>
        </w:rPr>
        <w:t>Da Coleta ao Valor:</w:t>
      </w:r>
    </w:p>
    <w:p w14:paraId="6E8BFE9C" w14:textId="77777777" w:rsidR="00D2255E" w:rsidRPr="00D2255E" w:rsidRDefault="00D2255E" w:rsidP="00D2255E">
      <w:pPr>
        <w:numPr>
          <w:ilvl w:val="1"/>
          <w:numId w:val="12"/>
        </w:numPr>
        <w:rPr>
          <w:rFonts w:ascii="Arial" w:hAnsi="Arial" w:cs="Arial"/>
          <w:sz w:val="24"/>
          <w:szCs w:val="24"/>
          <w:lang w:val="pt-BR"/>
        </w:rPr>
      </w:pPr>
      <w:r w:rsidRPr="00D2255E">
        <w:rPr>
          <w:rFonts w:ascii="Arial" w:hAnsi="Arial" w:cs="Arial"/>
          <w:sz w:val="24"/>
          <w:szCs w:val="24"/>
          <w:lang w:val="pt-BR"/>
        </w:rPr>
        <w:t>O processo é dividido em etapas: coleta pelos sensores, consolidação e limpeza dos dados, integração com outras fontes (como dados gerenciais), análise com ferramentas específicas e, finalmente, geração de conhecimento e valor para o negócio.</w:t>
      </w:r>
    </w:p>
    <w:p w14:paraId="0BB38CF4" w14:textId="77777777" w:rsidR="00D2255E" w:rsidRPr="00D2255E" w:rsidRDefault="00D2255E" w:rsidP="00D2255E">
      <w:pPr>
        <w:numPr>
          <w:ilvl w:val="0"/>
          <w:numId w:val="12"/>
        </w:numPr>
        <w:rPr>
          <w:rFonts w:ascii="Arial" w:hAnsi="Arial" w:cs="Arial"/>
          <w:b/>
          <w:bCs/>
          <w:sz w:val="24"/>
          <w:szCs w:val="24"/>
          <w:lang w:val="pt-BR"/>
        </w:rPr>
      </w:pPr>
      <w:r w:rsidRPr="00D2255E">
        <w:rPr>
          <w:rFonts w:ascii="Arial" w:hAnsi="Arial" w:cs="Arial"/>
          <w:b/>
          <w:bCs/>
          <w:sz w:val="24"/>
          <w:szCs w:val="24"/>
          <w:lang w:val="pt-BR"/>
        </w:rPr>
        <w:lastRenderedPageBreak/>
        <w:t>Tipos de Análise:</w:t>
      </w:r>
    </w:p>
    <w:p w14:paraId="02331DDF" w14:textId="77777777" w:rsidR="00D2255E" w:rsidRPr="00D2255E" w:rsidRDefault="00D2255E" w:rsidP="00D2255E">
      <w:pPr>
        <w:numPr>
          <w:ilvl w:val="1"/>
          <w:numId w:val="12"/>
        </w:numPr>
        <w:rPr>
          <w:rFonts w:ascii="Arial" w:hAnsi="Arial" w:cs="Arial"/>
          <w:sz w:val="24"/>
          <w:szCs w:val="24"/>
          <w:lang w:val="pt-BR"/>
        </w:rPr>
      </w:pPr>
      <w:r w:rsidRPr="00D2255E">
        <w:rPr>
          <w:rFonts w:ascii="Arial" w:hAnsi="Arial" w:cs="Arial"/>
          <w:sz w:val="24"/>
          <w:szCs w:val="24"/>
          <w:lang w:val="pt-BR"/>
        </w:rPr>
        <w:t>Análise em Tempo Real: Para respostas imediatas (ex.: alertas de anomalias).</w:t>
      </w:r>
    </w:p>
    <w:p w14:paraId="7E0DB472" w14:textId="77777777" w:rsidR="00D2255E" w:rsidRPr="00D2255E" w:rsidRDefault="00D2255E" w:rsidP="00D2255E">
      <w:pPr>
        <w:numPr>
          <w:ilvl w:val="1"/>
          <w:numId w:val="12"/>
        </w:numPr>
        <w:rPr>
          <w:rFonts w:ascii="Arial" w:hAnsi="Arial" w:cs="Arial"/>
          <w:sz w:val="24"/>
          <w:szCs w:val="24"/>
          <w:lang w:val="pt-BR"/>
        </w:rPr>
      </w:pPr>
      <w:r w:rsidRPr="00D2255E">
        <w:rPr>
          <w:rFonts w:ascii="Arial" w:hAnsi="Arial" w:cs="Arial"/>
          <w:sz w:val="24"/>
          <w:szCs w:val="24"/>
          <w:lang w:val="pt-BR"/>
        </w:rPr>
        <w:t>Análise Off-Line: Para processamento de dados históricos, sem pressa de tempo.</w:t>
      </w:r>
    </w:p>
    <w:p w14:paraId="6ED081B5" w14:textId="77777777" w:rsidR="00D2255E" w:rsidRPr="00D2255E" w:rsidRDefault="00D2255E" w:rsidP="00D2255E">
      <w:pPr>
        <w:numPr>
          <w:ilvl w:val="1"/>
          <w:numId w:val="12"/>
        </w:numPr>
        <w:rPr>
          <w:rFonts w:ascii="Arial" w:hAnsi="Arial" w:cs="Arial"/>
          <w:sz w:val="24"/>
          <w:szCs w:val="24"/>
          <w:lang w:val="pt-BR"/>
        </w:rPr>
      </w:pPr>
      <w:r w:rsidRPr="00D2255E">
        <w:rPr>
          <w:rFonts w:ascii="Arial" w:hAnsi="Arial" w:cs="Arial"/>
          <w:sz w:val="24"/>
          <w:szCs w:val="24"/>
          <w:lang w:val="pt-BR"/>
        </w:rPr>
        <w:t xml:space="preserve">Análise de Business </w:t>
      </w:r>
      <w:proofErr w:type="spellStart"/>
      <w:r w:rsidRPr="00D2255E">
        <w:rPr>
          <w:rFonts w:ascii="Arial" w:hAnsi="Arial" w:cs="Arial"/>
          <w:sz w:val="24"/>
          <w:szCs w:val="24"/>
          <w:lang w:val="pt-BR"/>
        </w:rPr>
        <w:t>Intelligence</w:t>
      </w:r>
      <w:proofErr w:type="spellEnd"/>
      <w:r w:rsidRPr="00D2255E">
        <w:rPr>
          <w:rFonts w:ascii="Arial" w:hAnsi="Arial" w:cs="Arial"/>
          <w:sz w:val="24"/>
          <w:szCs w:val="24"/>
          <w:lang w:val="pt-BR"/>
        </w:rPr>
        <w:t xml:space="preserve"> (BI): Para suporte à decisão estratégica.</w:t>
      </w:r>
    </w:p>
    <w:p w14:paraId="500CFD1B" w14:textId="77777777" w:rsidR="00D2255E" w:rsidRPr="00D2255E" w:rsidRDefault="00D2255E" w:rsidP="00D2255E">
      <w:pPr>
        <w:numPr>
          <w:ilvl w:val="1"/>
          <w:numId w:val="12"/>
        </w:numPr>
        <w:rPr>
          <w:rFonts w:ascii="Arial" w:hAnsi="Arial" w:cs="Arial"/>
          <w:sz w:val="24"/>
          <w:szCs w:val="24"/>
          <w:lang w:val="pt-BR"/>
        </w:rPr>
      </w:pPr>
      <w:r w:rsidRPr="00D2255E">
        <w:rPr>
          <w:rFonts w:ascii="Arial" w:hAnsi="Arial" w:cs="Arial"/>
          <w:sz w:val="24"/>
          <w:szCs w:val="24"/>
          <w:lang w:val="pt-BR"/>
        </w:rPr>
        <w:t>Análise em Nível Massivo: Para volumes de dados que excedem a capacidade de ferramentas tradicionais, usando frameworks como </w:t>
      </w:r>
      <w:proofErr w:type="spellStart"/>
      <w:r w:rsidRPr="00D2255E">
        <w:rPr>
          <w:rFonts w:ascii="Arial" w:hAnsi="Arial" w:cs="Arial"/>
          <w:sz w:val="24"/>
          <w:szCs w:val="24"/>
          <w:lang w:val="pt-BR"/>
        </w:rPr>
        <w:t>MapReduce</w:t>
      </w:r>
      <w:proofErr w:type="spellEnd"/>
      <w:r w:rsidRPr="00D2255E">
        <w:rPr>
          <w:rFonts w:ascii="Arial" w:hAnsi="Arial" w:cs="Arial"/>
          <w:sz w:val="24"/>
          <w:szCs w:val="24"/>
          <w:lang w:val="pt-BR"/>
        </w:rPr>
        <w:t>.</w:t>
      </w:r>
    </w:p>
    <w:p w14:paraId="1D56D47F" w14:textId="77777777" w:rsidR="00D2255E" w:rsidRPr="00D2255E" w:rsidRDefault="00D2255E" w:rsidP="00D2255E">
      <w:pPr>
        <w:numPr>
          <w:ilvl w:val="0"/>
          <w:numId w:val="12"/>
        </w:numPr>
        <w:rPr>
          <w:rFonts w:ascii="Arial" w:hAnsi="Arial" w:cs="Arial"/>
          <w:b/>
          <w:bCs/>
          <w:sz w:val="24"/>
          <w:szCs w:val="24"/>
          <w:lang w:val="pt-BR"/>
        </w:rPr>
      </w:pPr>
      <w:r w:rsidRPr="00D2255E">
        <w:rPr>
          <w:rFonts w:ascii="Arial" w:hAnsi="Arial" w:cs="Arial"/>
          <w:b/>
          <w:bCs/>
          <w:sz w:val="24"/>
          <w:szCs w:val="24"/>
          <w:lang w:val="pt-BR"/>
        </w:rPr>
        <w:t>Mineração de Dados vs. Armazém de Dados:</w:t>
      </w:r>
    </w:p>
    <w:p w14:paraId="2722BDE4" w14:textId="77777777" w:rsidR="00D2255E" w:rsidRPr="00D2255E" w:rsidRDefault="00D2255E" w:rsidP="00D2255E">
      <w:pPr>
        <w:numPr>
          <w:ilvl w:val="1"/>
          <w:numId w:val="12"/>
        </w:numPr>
        <w:rPr>
          <w:rFonts w:ascii="Arial" w:hAnsi="Arial" w:cs="Arial"/>
          <w:sz w:val="24"/>
          <w:szCs w:val="24"/>
          <w:lang w:val="pt-BR"/>
        </w:rPr>
      </w:pPr>
      <w:r w:rsidRPr="00D2255E">
        <w:rPr>
          <w:rFonts w:ascii="Arial" w:hAnsi="Arial" w:cs="Arial"/>
          <w:sz w:val="24"/>
          <w:szCs w:val="24"/>
          <w:lang w:val="pt-BR"/>
        </w:rPr>
        <w:t>Armazém de Dados (Data Warehouse): É um repositório centralizado e consolidado de dados de várias fontes. Sua função principal é armazenar e integrar dados para facilitar a análise.</w:t>
      </w:r>
    </w:p>
    <w:p w14:paraId="7ADB9EAE" w14:textId="77777777" w:rsidR="00D2255E" w:rsidRPr="00D2255E" w:rsidRDefault="00D2255E" w:rsidP="00D2255E">
      <w:pPr>
        <w:numPr>
          <w:ilvl w:val="1"/>
          <w:numId w:val="12"/>
        </w:numPr>
        <w:rPr>
          <w:rFonts w:ascii="Arial" w:hAnsi="Arial" w:cs="Arial"/>
          <w:sz w:val="24"/>
          <w:szCs w:val="24"/>
          <w:lang w:val="pt-BR"/>
        </w:rPr>
      </w:pPr>
      <w:r w:rsidRPr="00D2255E">
        <w:rPr>
          <w:rFonts w:ascii="Arial" w:hAnsi="Arial" w:cs="Arial"/>
          <w:sz w:val="24"/>
          <w:szCs w:val="24"/>
          <w:lang w:val="pt-BR"/>
        </w:rPr>
        <w:t>Mineração de Dados (Data Mining): É o processo de extrair padrões e conhecimentos a partir dos dados armazenados no armazém. São as técnicas e algoritmos que descobrem tendências e correlações.</w:t>
      </w:r>
    </w:p>
    <w:p w14:paraId="566364A8" w14:textId="77777777" w:rsidR="00D2255E" w:rsidRPr="00D2255E" w:rsidRDefault="00D2255E" w:rsidP="00D2255E">
      <w:pPr>
        <w:numPr>
          <w:ilvl w:val="0"/>
          <w:numId w:val="12"/>
        </w:numPr>
        <w:rPr>
          <w:rFonts w:ascii="Arial" w:hAnsi="Arial" w:cs="Arial"/>
          <w:b/>
          <w:bCs/>
          <w:sz w:val="24"/>
          <w:szCs w:val="24"/>
          <w:lang w:val="pt-BR"/>
        </w:rPr>
      </w:pPr>
      <w:r w:rsidRPr="00D2255E">
        <w:rPr>
          <w:rFonts w:ascii="Arial" w:hAnsi="Arial" w:cs="Arial"/>
          <w:b/>
          <w:bCs/>
          <w:sz w:val="24"/>
          <w:szCs w:val="24"/>
          <w:lang w:val="pt-BR"/>
        </w:rPr>
        <w:t>Caso Final Completo: Sistema Agrícola Inteligente:</w:t>
      </w:r>
    </w:p>
    <w:p w14:paraId="3E196D27" w14:textId="77777777" w:rsidR="00D2255E" w:rsidRPr="00D2255E" w:rsidRDefault="00D2255E" w:rsidP="00D2255E">
      <w:pPr>
        <w:numPr>
          <w:ilvl w:val="1"/>
          <w:numId w:val="12"/>
        </w:numPr>
        <w:rPr>
          <w:rFonts w:ascii="Arial" w:hAnsi="Arial" w:cs="Arial"/>
          <w:sz w:val="24"/>
          <w:szCs w:val="24"/>
          <w:lang w:val="pt-BR"/>
        </w:rPr>
      </w:pPr>
      <w:r w:rsidRPr="00D2255E">
        <w:rPr>
          <w:rFonts w:ascii="Arial" w:hAnsi="Arial" w:cs="Arial"/>
          <w:sz w:val="24"/>
          <w:szCs w:val="24"/>
          <w:lang w:val="pt-BR"/>
        </w:rPr>
        <w:t>A unidade sintetiza todo o conhecimento em um esquema para a construção do protótipo completo.</w:t>
      </w:r>
    </w:p>
    <w:p w14:paraId="707D4F20" w14:textId="77777777" w:rsidR="00D2255E" w:rsidRPr="00D2255E" w:rsidRDefault="00D2255E" w:rsidP="00D2255E">
      <w:pPr>
        <w:numPr>
          <w:ilvl w:val="1"/>
          <w:numId w:val="12"/>
        </w:numPr>
        <w:rPr>
          <w:rFonts w:ascii="Arial" w:hAnsi="Arial" w:cs="Arial"/>
          <w:sz w:val="24"/>
          <w:szCs w:val="24"/>
          <w:lang w:val="pt-BR"/>
        </w:rPr>
      </w:pPr>
      <w:r w:rsidRPr="00D2255E">
        <w:rPr>
          <w:rFonts w:ascii="Arial" w:hAnsi="Arial" w:cs="Arial"/>
          <w:sz w:val="24"/>
          <w:szCs w:val="24"/>
          <w:lang w:val="pt-BR"/>
        </w:rPr>
        <w:t>O </w:t>
      </w:r>
      <w:proofErr w:type="spellStart"/>
      <w:r w:rsidRPr="00D2255E">
        <w:rPr>
          <w:rFonts w:ascii="Arial" w:hAnsi="Arial" w:cs="Arial"/>
          <w:sz w:val="24"/>
          <w:szCs w:val="24"/>
          <w:lang w:val="pt-BR"/>
        </w:rPr>
        <w:t>Rpi</w:t>
      </w:r>
      <w:proofErr w:type="spellEnd"/>
      <w:r w:rsidRPr="00D2255E">
        <w:rPr>
          <w:rFonts w:ascii="Arial" w:hAnsi="Arial" w:cs="Arial"/>
          <w:sz w:val="24"/>
          <w:szCs w:val="24"/>
          <w:lang w:val="pt-BR"/>
        </w:rPr>
        <w:t> atua como integrador de sensores e gateway para a nuvem.</w:t>
      </w:r>
    </w:p>
    <w:p w14:paraId="1251764A" w14:textId="77777777" w:rsidR="00D2255E" w:rsidRPr="00D2255E" w:rsidRDefault="00D2255E" w:rsidP="00D2255E">
      <w:pPr>
        <w:numPr>
          <w:ilvl w:val="1"/>
          <w:numId w:val="12"/>
        </w:numPr>
        <w:rPr>
          <w:rFonts w:ascii="Arial" w:hAnsi="Arial" w:cs="Arial"/>
          <w:sz w:val="24"/>
          <w:szCs w:val="24"/>
          <w:lang w:val="pt-BR"/>
        </w:rPr>
      </w:pPr>
      <w:r w:rsidRPr="00D2255E">
        <w:rPr>
          <w:rFonts w:ascii="Arial" w:hAnsi="Arial" w:cs="Arial"/>
          <w:sz w:val="24"/>
          <w:szCs w:val="24"/>
          <w:lang w:val="pt-BR"/>
        </w:rPr>
        <w:t>Os dados são consolidados em um armazém de dados (usando bancos não relacionais como </w:t>
      </w:r>
      <w:proofErr w:type="spellStart"/>
      <w:r w:rsidRPr="00D2255E">
        <w:rPr>
          <w:rFonts w:ascii="Arial" w:hAnsi="Arial" w:cs="Arial"/>
          <w:sz w:val="24"/>
          <w:szCs w:val="24"/>
          <w:lang w:val="pt-BR"/>
        </w:rPr>
        <w:t>MongoDB</w:t>
      </w:r>
      <w:proofErr w:type="spellEnd"/>
      <w:r w:rsidRPr="00D2255E">
        <w:rPr>
          <w:rFonts w:ascii="Arial" w:hAnsi="Arial" w:cs="Arial"/>
          <w:sz w:val="24"/>
          <w:szCs w:val="24"/>
          <w:lang w:val="pt-BR"/>
        </w:rPr>
        <w:t> para dados não estruturados).</w:t>
      </w:r>
    </w:p>
    <w:p w14:paraId="5A33AB81" w14:textId="77777777" w:rsidR="00D2255E" w:rsidRPr="00D2255E" w:rsidRDefault="00D2255E" w:rsidP="00D2255E">
      <w:pPr>
        <w:numPr>
          <w:ilvl w:val="1"/>
          <w:numId w:val="12"/>
        </w:numPr>
        <w:rPr>
          <w:rFonts w:ascii="Arial" w:hAnsi="Arial" w:cs="Arial"/>
          <w:sz w:val="24"/>
          <w:szCs w:val="24"/>
          <w:lang w:val="pt-BR"/>
        </w:rPr>
      </w:pPr>
      <w:r w:rsidRPr="00D2255E">
        <w:rPr>
          <w:rFonts w:ascii="Arial" w:hAnsi="Arial" w:cs="Arial"/>
          <w:sz w:val="24"/>
          <w:szCs w:val="24"/>
          <w:lang w:val="pt-BR"/>
        </w:rPr>
        <w:t>Ferramentas como Python e R são usadas para aplicar algoritmos de mineração de dados e aprendizado de máquina (como redes neurais) para análise em tempo real e detecção de anomalias.</w:t>
      </w:r>
    </w:p>
    <w:p w14:paraId="4BE10884" w14:textId="32E6E90A" w:rsidR="00D2255E" w:rsidRPr="00D2255E" w:rsidRDefault="00D2255E" w:rsidP="00D2255E">
      <w:pPr>
        <w:numPr>
          <w:ilvl w:val="1"/>
          <w:numId w:val="12"/>
        </w:numPr>
        <w:rPr>
          <w:rFonts w:ascii="Arial" w:hAnsi="Arial" w:cs="Arial"/>
          <w:sz w:val="24"/>
          <w:szCs w:val="24"/>
          <w:lang w:val="pt-BR"/>
        </w:rPr>
      </w:pPr>
      <w:r w:rsidRPr="00D2255E">
        <w:rPr>
          <w:rFonts w:ascii="Arial" w:hAnsi="Arial" w:cs="Arial"/>
          <w:sz w:val="24"/>
          <w:szCs w:val="24"/>
          <w:lang w:val="pt-BR"/>
        </w:rPr>
        <w:t>O resultado é a geração de informações acionáveis, como previsão de colheita, calendário de irrigação otimizado e detecção precoce de doenças, levando à redução de custos e aumento da produtividade.</w:t>
      </w:r>
    </w:p>
    <w:p w14:paraId="56AF92B8" w14:textId="77777777" w:rsidR="00D2255E" w:rsidRPr="00D2255E" w:rsidRDefault="00D2255E" w:rsidP="00D2255E">
      <w:pPr>
        <w:ind w:left="1440"/>
        <w:rPr>
          <w:rFonts w:ascii="Arial" w:hAnsi="Arial" w:cs="Arial"/>
          <w:b/>
          <w:bCs/>
          <w:sz w:val="24"/>
          <w:szCs w:val="24"/>
          <w:lang w:val="pt-BR"/>
        </w:rPr>
      </w:pPr>
    </w:p>
    <w:p w14:paraId="13108DEB" w14:textId="77777777" w:rsidR="00D2255E" w:rsidRPr="00D2255E" w:rsidRDefault="00D2255E" w:rsidP="00D2255E">
      <w:pPr>
        <w:rPr>
          <w:rFonts w:ascii="Arial" w:hAnsi="Arial" w:cs="Arial"/>
          <w:b/>
          <w:bCs/>
          <w:sz w:val="24"/>
          <w:szCs w:val="24"/>
          <w:lang w:val="pt-BR"/>
        </w:rPr>
      </w:pPr>
      <w:r w:rsidRPr="00D2255E">
        <w:rPr>
          <w:rFonts w:ascii="Arial" w:hAnsi="Arial" w:cs="Arial"/>
          <w:b/>
          <w:bCs/>
          <w:sz w:val="24"/>
          <w:szCs w:val="24"/>
          <w:lang w:val="pt-BR"/>
        </w:rPr>
        <w:t>Conclusão Geral da Unidade</w:t>
      </w:r>
    </w:p>
    <w:p w14:paraId="7D211B4D" w14:textId="77777777" w:rsidR="00D2255E" w:rsidRPr="00D2255E" w:rsidRDefault="00D2255E" w:rsidP="00D2255E">
      <w:pPr>
        <w:rPr>
          <w:rFonts w:ascii="Arial" w:hAnsi="Arial" w:cs="Arial"/>
          <w:sz w:val="24"/>
          <w:szCs w:val="24"/>
          <w:lang w:val="pt-BR"/>
        </w:rPr>
      </w:pPr>
      <w:r w:rsidRPr="00D2255E">
        <w:rPr>
          <w:rFonts w:ascii="Arial" w:hAnsi="Arial" w:cs="Arial"/>
          <w:sz w:val="24"/>
          <w:szCs w:val="24"/>
          <w:lang w:val="pt-BR"/>
        </w:rPr>
        <w:t>A Unidade 3 fornece um roteiro completo para o desenvolvimento de aplicações IoT, passando pela prototipagem com </w:t>
      </w:r>
      <w:proofErr w:type="spellStart"/>
      <w:r w:rsidRPr="00D2255E">
        <w:rPr>
          <w:rFonts w:ascii="Arial" w:hAnsi="Arial" w:cs="Arial"/>
          <w:sz w:val="24"/>
          <w:szCs w:val="24"/>
          <w:lang w:val="pt-BR"/>
        </w:rPr>
        <w:t>Raspberry</w:t>
      </w:r>
      <w:proofErr w:type="spellEnd"/>
      <w:r w:rsidRPr="00D2255E">
        <w:rPr>
          <w:rFonts w:ascii="Arial" w:hAnsi="Arial" w:cs="Arial"/>
          <w:sz w:val="24"/>
          <w:szCs w:val="24"/>
          <w:lang w:val="pt-BR"/>
        </w:rPr>
        <w:t xml:space="preserve"> Pi, integração com a computação em nuvem para superar limitações de hardware, e finalizando com a análise e mineração de dados para extrair conhecimento e valor dos dados coletados, capacitando o leitor a resolver problemas reais em diversos setores.</w:t>
      </w:r>
    </w:p>
    <w:p w14:paraId="1AF2AFA3" w14:textId="77777777" w:rsidR="00D2255E" w:rsidRDefault="00D2255E" w:rsidP="00D2255E">
      <w:pPr>
        <w:rPr>
          <w:rFonts w:ascii="Arial" w:hAnsi="Arial" w:cs="Arial"/>
          <w:b/>
          <w:bCs/>
          <w:sz w:val="24"/>
          <w:szCs w:val="24"/>
          <w:lang w:val="pt-BR"/>
        </w:rPr>
      </w:pPr>
    </w:p>
    <w:p w14:paraId="2559AF59" w14:textId="727D02E4" w:rsidR="00D2255E" w:rsidRPr="00D2255E" w:rsidRDefault="00D2255E" w:rsidP="00D2255E">
      <w:pPr>
        <w:rPr>
          <w:rFonts w:ascii="Arial" w:hAnsi="Arial" w:cs="Arial"/>
          <w:sz w:val="24"/>
          <w:szCs w:val="24"/>
          <w:lang w:val="pt-BR"/>
        </w:rPr>
      </w:pPr>
      <w:r w:rsidRPr="00D2255E">
        <w:rPr>
          <w:rFonts w:ascii="Arial" w:hAnsi="Arial" w:cs="Arial"/>
          <w:b/>
          <w:bCs/>
          <w:sz w:val="24"/>
          <w:szCs w:val="24"/>
          <w:lang w:val="pt-BR"/>
        </w:rPr>
        <w:t xml:space="preserve">RESUMO </w:t>
      </w:r>
      <w:r w:rsidR="00623D68">
        <w:rPr>
          <w:rFonts w:ascii="Arial" w:hAnsi="Arial" w:cs="Arial"/>
          <w:b/>
          <w:bCs/>
          <w:sz w:val="24"/>
          <w:szCs w:val="24"/>
          <w:lang w:val="pt-BR"/>
        </w:rPr>
        <w:t>UNIDADE 4</w:t>
      </w:r>
      <w:r w:rsidRPr="00D2255E">
        <w:rPr>
          <w:rFonts w:ascii="Arial" w:hAnsi="Arial" w:cs="Arial"/>
          <w:b/>
          <w:bCs/>
          <w:sz w:val="24"/>
          <w:szCs w:val="24"/>
          <w:lang w:val="pt-BR"/>
        </w:rPr>
        <w:t>: NOVOS DESENVOLVIMENTOS EM IoT</w:t>
      </w:r>
    </w:p>
    <w:p w14:paraId="7CA8B8AD" w14:textId="77777777" w:rsidR="00D2255E" w:rsidRPr="00D2255E" w:rsidRDefault="00D2255E" w:rsidP="00D2255E">
      <w:pPr>
        <w:rPr>
          <w:rFonts w:ascii="Arial" w:hAnsi="Arial" w:cs="Arial"/>
          <w:sz w:val="24"/>
          <w:szCs w:val="24"/>
          <w:lang w:val="pt-BR"/>
        </w:rPr>
      </w:pPr>
      <w:r w:rsidRPr="00D2255E">
        <w:rPr>
          <w:rFonts w:ascii="Arial" w:hAnsi="Arial" w:cs="Arial"/>
          <w:b/>
          <w:bCs/>
          <w:sz w:val="24"/>
          <w:szCs w:val="24"/>
          <w:lang w:val="pt-BR"/>
        </w:rPr>
        <w:t>INTRODUÇÃO GERAL</w:t>
      </w:r>
    </w:p>
    <w:p w14:paraId="6FC1D2C2" w14:textId="77777777" w:rsidR="00D2255E" w:rsidRPr="00D2255E" w:rsidRDefault="00D2255E" w:rsidP="00D2255E">
      <w:pPr>
        <w:rPr>
          <w:rFonts w:ascii="Arial" w:hAnsi="Arial" w:cs="Arial"/>
          <w:sz w:val="24"/>
          <w:szCs w:val="24"/>
          <w:lang w:val="pt-BR"/>
        </w:rPr>
      </w:pPr>
      <w:r w:rsidRPr="00D2255E">
        <w:rPr>
          <w:rFonts w:ascii="Arial" w:hAnsi="Arial" w:cs="Arial"/>
          <w:sz w:val="24"/>
          <w:szCs w:val="24"/>
          <w:lang w:val="pt-BR"/>
        </w:rPr>
        <w:t>A Unidade 4 aborda os avanços recentes e aplicações práticas da Internet das Coisas (IoT), com foco especial em três pilares fundamentais: computação em neblina e de borda, veículos conectados e aplicações práticas em setores estratégicos. O objetivo central é capacitar o leitor a desenvolver soluções IoT robustas, eficientes e economicamente viáveis, compreendendo desde os conceitos técnicos até a modelagem de negócios.</w:t>
      </w:r>
    </w:p>
    <w:p w14:paraId="79BF5DE0" w14:textId="77777777" w:rsidR="00D2255E" w:rsidRPr="00D2255E" w:rsidRDefault="00D2255E" w:rsidP="00D2255E">
      <w:pPr>
        <w:rPr>
          <w:rFonts w:ascii="Arial" w:hAnsi="Arial" w:cs="Arial"/>
          <w:sz w:val="24"/>
          <w:szCs w:val="24"/>
          <w:lang w:val="pt-BR"/>
        </w:rPr>
      </w:pPr>
      <w:r w:rsidRPr="00D2255E">
        <w:rPr>
          <w:rFonts w:ascii="Arial" w:hAnsi="Arial" w:cs="Arial"/>
          <w:b/>
          <w:bCs/>
          <w:sz w:val="24"/>
          <w:szCs w:val="24"/>
          <w:lang w:val="pt-BR"/>
        </w:rPr>
        <w:t>SEÇÃO 1: COMPUTAÇÃO EM NEBLINA E COMPUTAÇÃO DE BORDA</w:t>
      </w:r>
    </w:p>
    <w:p w14:paraId="3D814EE4" w14:textId="77777777" w:rsidR="00D2255E" w:rsidRPr="00D2255E" w:rsidRDefault="00D2255E" w:rsidP="00D2255E">
      <w:pPr>
        <w:rPr>
          <w:rFonts w:ascii="Arial" w:hAnsi="Arial" w:cs="Arial"/>
          <w:sz w:val="24"/>
          <w:szCs w:val="24"/>
          <w:lang w:val="pt-BR"/>
        </w:rPr>
      </w:pPr>
      <w:r w:rsidRPr="00D2255E">
        <w:rPr>
          <w:rFonts w:ascii="Arial" w:hAnsi="Arial" w:cs="Arial"/>
          <w:b/>
          <w:bCs/>
          <w:sz w:val="24"/>
          <w:szCs w:val="24"/>
          <w:lang w:val="pt-BR"/>
        </w:rPr>
        <w:t>Problema Central e Conceitos Fundamentais</w:t>
      </w:r>
    </w:p>
    <w:p w14:paraId="24BC45B0" w14:textId="77777777" w:rsidR="00D2255E" w:rsidRPr="00D2255E" w:rsidRDefault="00D2255E" w:rsidP="00D2255E">
      <w:pPr>
        <w:rPr>
          <w:rFonts w:ascii="Arial" w:hAnsi="Arial" w:cs="Arial"/>
          <w:sz w:val="24"/>
          <w:szCs w:val="24"/>
          <w:lang w:val="pt-BR"/>
        </w:rPr>
      </w:pPr>
      <w:r w:rsidRPr="00D2255E">
        <w:rPr>
          <w:rFonts w:ascii="Arial" w:hAnsi="Arial" w:cs="Arial"/>
          <w:sz w:val="24"/>
          <w:szCs w:val="24"/>
          <w:lang w:val="pt-BR"/>
        </w:rPr>
        <w:t>A conexão direta de dispositivos IoT com plataformas em nuvem apresenta desafios significativos, especialmente em aplicações que demandam tempo real. A latência (tempo entre coleta e recebimento de dados) e o uso excessivo de largura de banda tornam-se obstáculos críticos em sistemas como monitoramento de pacientes, controle industrial e sistemas de segurança.</w:t>
      </w:r>
    </w:p>
    <w:p w14:paraId="65CA4801" w14:textId="77777777" w:rsidR="00D2255E" w:rsidRPr="00D2255E" w:rsidRDefault="00D2255E" w:rsidP="00D2255E">
      <w:pPr>
        <w:rPr>
          <w:rFonts w:ascii="Arial" w:hAnsi="Arial" w:cs="Arial"/>
          <w:sz w:val="24"/>
          <w:szCs w:val="24"/>
          <w:lang w:val="pt-BR"/>
        </w:rPr>
      </w:pPr>
      <w:r w:rsidRPr="00D2255E">
        <w:rPr>
          <w:rFonts w:ascii="Arial" w:hAnsi="Arial" w:cs="Arial"/>
          <w:sz w:val="24"/>
          <w:szCs w:val="24"/>
          <w:lang w:val="pt-BR"/>
        </w:rPr>
        <w:t xml:space="preserve">A computação em neblina (fog </w:t>
      </w:r>
      <w:proofErr w:type="spellStart"/>
      <w:r w:rsidRPr="00D2255E">
        <w:rPr>
          <w:rFonts w:ascii="Arial" w:hAnsi="Arial" w:cs="Arial"/>
          <w:sz w:val="24"/>
          <w:szCs w:val="24"/>
          <w:lang w:val="pt-BR"/>
        </w:rPr>
        <w:t>computing</w:t>
      </w:r>
      <w:proofErr w:type="spellEnd"/>
      <w:r w:rsidRPr="00D2255E">
        <w:rPr>
          <w:rFonts w:ascii="Arial" w:hAnsi="Arial" w:cs="Arial"/>
          <w:sz w:val="24"/>
          <w:szCs w:val="24"/>
          <w:lang w:val="pt-BR"/>
        </w:rPr>
        <w:t>) surge como paradigma intermediário, onde os dados gerados pelos sensores não são enviados diretamente para as nuvens, mas sofrem um primeiro processamento em camadas mais próximas dos dispositivos e usuários. Esse processamento inicial tem função de agrupar dados, reduzindo a quantidade e o tamanho das mensagens enviadas para as plataformas em nuvem.</w:t>
      </w:r>
    </w:p>
    <w:p w14:paraId="1C392AC1" w14:textId="77777777" w:rsidR="00D2255E" w:rsidRPr="00D2255E" w:rsidRDefault="00D2255E" w:rsidP="00D2255E">
      <w:pPr>
        <w:rPr>
          <w:rFonts w:ascii="Arial" w:hAnsi="Arial" w:cs="Arial"/>
          <w:sz w:val="24"/>
          <w:szCs w:val="24"/>
          <w:lang w:val="pt-BR"/>
        </w:rPr>
      </w:pPr>
      <w:r w:rsidRPr="00D2255E">
        <w:rPr>
          <w:rFonts w:ascii="Arial" w:hAnsi="Arial" w:cs="Arial"/>
          <w:sz w:val="24"/>
          <w:szCs w:val="24"/>
          <w:lang w:val="pt-BR"/>
        </w:rPr>
        <w:t>Já a computação de borda (</w:t>
      </w:r>
      <w:proofErr w:type="spellStart"/>
      <w:r w:rsidRPr="00D2255E">
        <w:rPr>
          <w:rFonts w:ascii="Arial" w:hAnsi="Arial" w:cs="Arial"/>
          <w:sz w:val="24"/>
          <w:szCs w:val="24"/>
          <w:lang w:val="pt-BR"/>
        </w:rPr>
        <w:t>edge</w:t>
      </w:r>
      <w:proofErr w:type="spellEnd"/>
      <w:r w:rsidRPr="00D2255E">
        <w:rPr>
          <w:rFonts w:ascii="Arial" w:hAnsi="Arial" w:cs="Arial"/>
          <w:sz w:val="24"/>
          <w:szCs w:val="24"/>
          <w:lang w:val="pt-BR"/>
        </w:rPr>
        <w:t xml:space="preserve"> </w:t>
      </w:r>
      <w:proofErr w:type="spellStart"/>
      <w:r w:rsidRPr="00D2255E">
        <w:rPr>
          <w:rFonts w:ascii="Arial" w:hAnsi="Arial" w:cs="Arial"/>
          <w:sz w:val="24"/>
          <w:szCs w:val="24"/>
          <w:lang w:val="pt-BR"/>
        </w:rPr>
        <w:t>computing</w:t>
      </w:r>
      <w:proofErr w:type="spellEnd"/>
      <w:r w:rsidRPr="00D2255E">
        <w:rPr>
          <w:rFonts w:ascii="Arial" w:hAnsi="Arial" w:cs="Arial"/>
          <w:sz w:val="24"/>
          <w:szCs w:val="24"/>
          <w:lang w:val="pt-BR"/>
        </w:rPr>
        <w:t xml:space="preserve">) representa um passo além, onde o pré-processamento ocorre nos próprios dispositivos responsáveis pelo monitoramento do ambiente, sem necessidade de envio para outros locais da rede. A principal diferença entre os dois conceitos está no local onde ocorre o </w:t>
      </w:r>
      <w:r w:rsidRPr="00D2255E">
        <w:rPr>
          <w:rFonts w:ascii="Arial" w:hAnsi="Arial" w:cs="Arial"/>
          <w:sz w:val="24"/>
          <w:szCs w:val="24"/>
          <w:lang w:val="pt-BR"/>
        </w:rPr>
        <w:lastRenderedPageBreak/>
        <w:t>pré-processamento: na borda, acontece no próprio dispositivo sensor; na neblina, ocorre em dispositivos dedicados ou gateways das redes locais.</w:t>
      </w:r>
    </w:p>
    <w:p w14:paraId="5829E02A" w14:textId="77777777" w:rsidR="00D2255E" w:rsidRPr="00D2255E" w:rsidRDefault="00D2255E" w:rsidP="00D2255E">
      <w:pPr>
        <w:rPr>
          <w:rFonts w:ascii="Arial" w:hAnsi="Arial" w:cs="Arial"/>
          <w:sz w:val="24"/>
          <w:szCs w:val="24"/>
          <w:lang w:val="pt-BR"/>
        </w:rPr>
      </w:pPr>
      <w:r w:rsidRPr="00D2255E">
        <w:rPr>
          <w:rFonts w:ascii="Arial" w:hAnsi="Arial" w:cs="Arial"/>
          <w:b/>
          <w:bCs/>
          <w:sz w:val="24"/>
          <w:szCs w:val="24"/>
          <w:lang w:val="pt-BR"/>
        </w:rPr>
        <w:t>Aplicações e Benefícios</w:t>
      </w:r>
    </w:p>
    <w:p w14:paraId="598991FC" w14:textId="77777777" w:rsidR="00D2255E" w:rsidRPr="00D2255E" w:rsidRDefault="00D2255E" w:rsidP="00D2255E">
      <w:pPr>
        <w:rPr>
          <w:rFonts w:ascii="Arial" w:hAnsi="Arial" w:cs="Arial"/>
          <w:sz w:val="24"/>
          <w:szCs w:val="24"/>
          <w:lang w:val="pt-BR"/>
        </w:rPr>
      </w:pPr>
      <w:r w:rsidRPr="00D2255E">
        <w:rPr>
          <w:rFonts w:ascii="Arial" w:hAnsi="Arial" w:cs="Arial"/>
          <w:sz w:val="24"/>
          <w:szCs w:val="24"/>
          <w:lang w:val="pt-BR"/>
        </w:rPr>
        <w:t>A união entre computação em nuvem, neblina e borda beneficia diversas aplicações que necessitam de ações em tempo real. No monitoramento de pacientes, por exemplo, em vez de todos os dados sobre a saúde serem enviados para análise em plataformas em nuvem, o processamento inicial ocorre mais próximo do usuário, muitas vezes pelo smartphone do paciente, reduzindo os efeitos causados por quedas em decorrência de acidentes vasculares cerebrais.</w:t>
      </w:r>
    </w:p>
    <w:p w14:paraId="0DB24B83" w14:textId="77777777" w:rsidR="00D2255E" w:rsidRPr="00D2255E" w:rsidRDefault="00D2255E" w:rsidP="00D2255E">
      <w:pPr>
        <w:rPr>
          <w:rFonts w:ascii="Arial" w:hAnsi="Arial" w:cs="Arial"/>
          <w:sz w:val="24"/>
          <w:szCs w:val="24"/>
          <w:lang w:val="pt-BR"/>
        </w:rPr>
      </w:pPr>
      <w:r w:rsidRPr="00D2255E">
        <w:rPr>
          <w:rFonts w:ascii="Arial" w:hAnsi="Arial" w:cs="Arial"/>
          <w:sz w:val="24"/>
          <w:szCs w:val="24"/>
          <w:lang w:val="pt-BR"/>
        </w:rPr>
        <w:t>As redes IoT tornam-se mais robustas com a computação em neblina, pois a dependência das plataformas em nuvem diminui. Mesmo que as conexões com a nuvem sejam interrompidas, as aplicações IoT podem continuar realizando parte das operações de processamento e armazenamento.</w:t>
      </w:r>
    </w:p>
    <w:p w14:paraId="0C07A7B3" w14:textId="77777777" w:rsidR="00D2255E" w:rsidRPr="00D2255E" w:rsidRDefault="00D2255E" w:rsidP="00D2255E">
      <w:pPr>
        <w:rPr>
          <w:rFonts w:ascii="Arial" w:hAnsi="Arial" w:cs="Arial"/>
          <w:sz w:val="24"/>
          <w:szCs w:val="24"/>
          <w:lang w:val="pt-BR"/>
        </w:rPr>
      </w:pPr>
      <w:r w:rsidRPr="00D2255E">
        <w:rPr>
          <w:rFonts w:ascii="Arial" w:hAnsi="Arial" w:cs="Arial"/>
          <w:b/>
          <w:bCs/>
          <w:sz w:val="24"/>
          <w:szCs w:val="24"/>
          <w:lang w:val="pt-BR"/>
        </w:rPr>
        <w:t>Cidades Inteligentes e Edifícios Inteligentes</w:t>
      </w:r>
    </w:p>
    <w:p w14:paraId="1CB93FF7" w14:textId="77777777" w:rsidR="00D2255E" w:rsidRPr="00D2255E" w:rsidRDefault="00D2255E" w:rsidP="00D2255E">
      <w:pPr>
        <w:rPr>
          <w:rFonts w:ascii="Arial" w:hAnsi="Arial" w:cs="Arial"/>
          <w:sz w:val="24"/>
          <w:szCs w:val="24"/>
          <w:lang w:val="pt-BR"/>
        </w:rPr>
      </w:pPr>
      <w:r w:rsidRPr="00D2255E">
        <w:rPr>
          <w:rFonts w:ascii="Arial" w:hAnsi="Arial" w:cs="Arial"/>
          <w:sz w:val="24"/>
          <w:szCs w:val="24"/>
          <w:lang w:val="pt-BR"/>
        </w:rPr>
        <w:t>O conceito de cidades inteligentes representa uma das aplicações mais abrangentes da IoT, utilizando sensores e atuadores para integrar sistemas como transporte, saúde, energia, moradia e meio ambiente. A computação em neblina permite o processamento local de dados de centenas de sensores, utilizando de maneira eficiente a largura de banda.</w:t>
      </w:r>
    </w:p>
    <w:p w14:paraId="09D7BA94" w14:textId="77777777" w:rsidR="00D2255E" w:rsidRPr="00D2255E" w:rsidRDefault="00D2255E" w:rsidP="00D2255E">
      <w:pPr>
        <w:rPr>
          <w:rFonts w:ascii="Arial" w:hAnsi="Arial" w:cs="Arial"/>
          <w:sz w:val="24"/>
          <w:szCs w:val="24"/>
          <w:lang w:val="pt-BR"/>
        </w:rPr>
      </w:pPr>
      <w:r w:rsidRPr="00D2255E">
        <w:rPr>
          <w:rFonts w:ascii="Arial" w:hAnsi="Arial" w:cs="Arial"/>
          <w:sz w:val="24"/>
          <w:szCs w:val="24"/>
          <w:lang w:val="pt-BR"/>
        </w:rPr>
        <w:t xml:space="preserve">Dentro das cidades inteligentes, os edifícios inteligentes merecem destaque especial, pois representam onde reside ou trabalha boa parte da população urbana. Mais de 40% de toda a energia consumida no mundo é atribuída aos edifícios comerciais e residenciais, principalmente devido aos sistemas de Aquecimento, </w:t>
      </w:r>
      <w:proofErr w:type="spellStart"/>
      <w:r w:rsidRPr="00D2255E">
        <w:rPr>
          <w:rFonts w:ascii="Arial" w:hAnsi="Arial" w:cs="Arial"/>
          <w:sz w:val="24"/>
          <w:szCs w:val="24"/>
          <w:lang w:val="pt-BR"/>
        </w:rPr>
        <w:t>Ventilamento</w:t>
      </w:r>
      <w:proofErr w:type="spellEnd"/>
      <w:r w:rsidRPr="00D2255E">
        <w:rPr>
          <w:rFonts w:ascii="Arial" w:hAnsi="Arial" w:cs="Arial"/>
          <w:sz w:val="24"/>
          <w:szCs w:val="24"/>
          <w:lang w:val="pt-BR"/>
        </w:rPr>
        <w:t xml:space="preserve"> e </w:t>
      </w:r>
      <w:proofErr w:type="gramStart"/>
      <w:r w:rsidRPr="00D2255E">
        <w:rPr>
          <w:rFonts w:ascii="Arial" w:hAnsi="Arial" w:cs="Arial"/>
          <w:sz w:val="24"/>
          <w:szCs w:val="24"/>
          <w:lang w:val="pt-BR"/>
        </w:rPr>
        <w:t>Ar Condicionado</w:t>
      </w:r>
      <w:proofErr w:type="gramEnd"/>
      <w:r w:rsidRPr="00D2255E">
        <w:rPr>
          <w:rFonts w:ascii="Arial" w:hAnsi="Arial" w:cs="Arial"/>
          <w:sz w:val="24"/>
          <w:szCs w:val="24"/>
          <w:lang w:val="pt-BR"/>
        </w:rPr>
        <w:t xml:space="preserve"> (AVAC), iluminação e equipamentos de tecnologia.</w:t>
      </w:r>
    </w:p>
    <w:p w14:paraId="341D7D0F" w14:textId="77777777" w:rsidR="00D2255E" w:rsidRPr="00D2255E" w:rsidRDefault="00D2255E" w:rsidP="00D2255E">
      <w:pPr>
        <w:rPr>
          <w:rFonts w:ascii="Arial" w:hAnsi="Arial" w:cs="Arial"/>
          <w:sz w:val="24"/>
          <w:szCs w:val="24"/>
          <w:lang w:val="pt-BR"/>
        </w:rPr>
      </w:pPr>
      <w:r w:rsidRPr="00D2255E">
        <w:rPr>
          <w:rFonts w:ascii="Arial" w:hAnsi="Arial" w:cs="Arial"/>
          <w:sz w:val="24"/>
          <w:szCs w:val="24"/>
          <w:lang w:val="pt-BR"/>
        </w:rPr>
        <w:t>Os edifícios inteligentes são constituídos por sensores (temperatura, consumo de energia, identificação de pessoas), atuadores (alarmes, ajuste de temperatura), controladores, unidade central, interfaces, rede e medidores inteligentes. A comunicação entre diferentes aplicações gera possibilidade de maior conforto e monitoramento constante de toda a energia consumida.</w:t>
      </w:r>
    </w:p>
    <w:p w14:paraId="6A537240" w14:textId="77777777" w:rsidR="00D2255E" w:rsidRPr="00D2255E" w:rsidRDefault="00D2255E" w:rsidP="00D2255E">
      <w:pPr>
        <w:rPr>
          <w:rFonts w:ascii="Arial" w:hAnsi="Arial" w:cs="Arial"/>
          <w:sz w:val="24"/>
          <w:szCs w:val="24"/>
          <w:lang w:val="pt-BR"/>
        </w:rPr>
      </w:pPr>
      <w:r w:rsidRPr="00D2255E">
        <w:rPr>
          <w:rFonts w:ascii="Arial" w:hAnsi="Arial" w:cs="Arial"/>
          <w:b/>
          <w:bCs/>
          <w:sz w:val="24"/>
          <w:szCs w:val="24"/>
          <w:lang w:val="pt-BR"/>
        </w:rPr>
        <w:t>SEÇÃO 2: VEÍCULOS CONECTADOS</w:t>
      </w:r>
    </w:p>
    <w:p w14:paraId="1E52FE3C" w14:textId="77777777" w:rsidR="00D2255E" w:rsidRPr="00D2255E" w:rsidRDefault="00D2255E" w:rsidP="00D2255E">
      <w:pPr>
        <w:rPr>
          <w:rFonts w:ascii="Arial" w:hAnsi="Arial" w:cs="Arial"/>
          <w:sz w:val="24"/>
          <w:szCs w:val="24"/>
          <w:lang w:val="pt-BR"/>
        </w:rPr>
      </w:pPr>
      <w:r w:rsidRPr="00D2255E">
        <w:rPr>
          <w:rFonts w:ascii="Arial" w:hAnsi="Arial" w:cs="Arial"/>
          <w:b/>
          <w:bCs/>
          <w:sz w:val="24"/>
          <w:szCs w:val="24"/>
          <w:lang w:val="pt-BR"/>
        </w:rPr>
        <w:t>Sistemas Inteligentes de Transporte</w:t>
      </w:r>
    </w:p>
    <w:p w14:paraId="70EFF65F" w14:textId="77777777" w:rsidR="00D2255E" w:rsidRPr="00D2255E" w:rsidRDefault="00D2255E" w:rsidP="00D2255E">
      <w:pPr>
        <w:rPr>
          <w:rFonts w:ascii="Arial" w:hAnsi="Arial" w:cs="Arial"/>
          <w:sz w:val="24"/>
          <w:szCs w:val="24"/>
          <w:lang w:val="pt-BR"/>
        </w:rPr>
      </w:pPr>
      <w:r w:rsidRPr="00D2255E">
        <w:rPr>
          <w:rFonts w:ascii="Arial" w:hAnsi="Arial" w:cs="Arial"/>
          <w:sz w:val="24"/>
          <w:szCs w:val="24"/>
          <w:lang w:val="pt-BR"/>
        </w:rPr>
        <w:lastRenderedPageBreak/>
        <w:t>O desenvolvimento de cidades inteligentes está intimamente relacionado à criação e amadurecimento dos Sistemas Inteligentes de Transporte (</w:t>
      </w:r>
      <w:proofErr w:type="spellStart"/>
      <w:r w:rsidRPr="00D2255E">
        <w:rPr>
          <w:rFonts w:ascii="Arial" w:hAnsi="Arial" w:cs="Arial"/>
          <w:sz w:val="24"/>
          <w:szCs w:val="24"/>
          <w:lang w:val="pt-BR"/>
        </w:rPr>
        <w:t>Intelligent</w:t>
      </w:r>
      <w:proofErr w:type="spellEnd"/>
      <w:r w:rsidRPr="00D2255E">
        <w:rPr>
          <w:rFonts w:ascii="Arial" w:hAnsi="Arial" w:cs="Arial"/>
          <w:sz w:val="24"/>
          <w:szCs w:val="24"/>
          <w:lang w:val="pt-BR"/>
        </w:rPr>
        <w:t xml:space="preserve"> Transportation System - ITS), que aplicam as tecnologias da IoT em todos os meios de transporte para criar ambiente integrado e proporcionar melhor planejamento e gerenciamento dos sistemas de mobilidade urbana.</w:t>
      </w:r>
    </w:p>
    <w:p w14:paraId="40CB8BA7" w14:textId="77777777" w:rsidR="00D2255E" w:rsidRPr="00D2255E" w:rsidRDefault="00D2255E" w:rsidP="00D2255E">
      <w:pPr>
        <w:rPr>
          <w:rFonts w:ascii="Arial" w:hAnsi="Arial" w:cs="Arial"/>
          <w:sz w:val="24"/>
          <w:szCs w:val="24"/>
          <w:lang w:val="pt-BR"/>
        </w:rPr>
      </w:pPr>
      <w:r w:rsidRPr="00D2255E">
        <w:rPr>
          <w:rFonts w:ascii="Arial" w:hAnsi="Arial" w:cs="Arial"/>
          <w:sz w:val="24"/>
          <w:szCs w:val="24"/>
          <w:lang w:val="pt-BR"/>
        </w:rPr>
        <w:t xml:space="preserve">Os veículos conectados correspondem a aplicações, serviços e tecnologias que conectam o veículo ao ambiente ao redor por meio da internet. Essa comunicação pode ocorrer através de redes entre os próprios veículos (V2V - </w:t>
      </w:r>
      <w:proofErr w:type="spellStart"/>
      <w:r w:rsidRPr="00D2255E">
        <w:rPr>
          <w:rFonts w:ascii="Arial" w:hAnsi="Arial" w:cs="Arial"/>
          <w:sz w:val="24"/>
          <w:szCs w:val="24"/>
          <w:lang w:val="pt-BR"/>
        </w:rPr>
        <w:t>vehicle-to-vehicle</w:t>
      </w:r>
      <w:proofErr w:type="spellEnd"/>
      <w:r w:rsidRPr="00D2255E">
        <w:rPr>
          <w:rFonts w:ascii="Arial" w:hAnsi="Arial" w:cs="Arial"/>
          <w:sz w:val="24"/>
          <w:szCs w:val="24"/>
          <w:lang w:val="pt-BR"/>
        </w:rPr>
        <w:t xml:space="preserve">) ou entre os veículos e a infraestrutura (V2I - </w:t>
      </w:r>
      <w:proofErr w:type="spellStart"/>
      <w:r w:rsidRPr="00D2255E">
        <w:rPr>
          <w:rFonts w:ascii="Arial" w:hAnsi="Arial" w:cs="Arial"/>
          <w:sz w:val="24"/>
          <w:szCs w:val="24"/>
          <w:lang w:val="pt-BR"/>
        </w:rPr>
        <w:t>vehicle-to-infrastructure</w:t>
      </w:r>
      <w:proofErr w:type="spellEnd"/>
      <w:r w:rsidRPr="00D2255E">
        <w:rPr>
          <w:rFonts w:ascii="Arial" w:hAnsi="Arial" w:cs="Arial"/>
          <w:sz w:val="24"/>
          <w:szCs w:val="24"/>
          <w:lang w:val="pt-BR"/>
        </w:rPr>
        <w:t>).</w:t>
      </w:r>
    </w:p>
    <w:p w14:paraId="5BB96A4C" w14:textId="77777777" w:rsidR="00D2255E" w:rsidRPr="00D2255E" w:rsidRDefault="00D2255E" w:rsidP="00D2255E">
      <w:pPr>
        <w:rPr>
          <w:rFonts w:ascii="Arial" w:hAnsi="Arial" w:cs="Arial"/>
          <w:sz w:val="24"/>
          <w:szCs w:val="24"/>
          <w:lang w:val="pt-BR"/>
        </w:rPr>
      </w:pPr>
      <w:r w:rsidRPr="00D2255E">
        <w:rPr>
          <w:rFonts w:ascii="Arial" w:hAnsi="Arial" w:cs="Arial"/>
          <w:b/>
          <w:bCs/>
          <w:sz w:val="24"/>
          <w:szCs w:val="24"/>
          <w:lang w:val="pt-BR"/>
        </w:rPr>
        <w:t>Comunicação e Tecnologias</w:t>
      </w:r>
    </w:p>
    <w:p w14:paraId="732FBD46" w14:textId="77777777" w:rsidR="00D2255E" w:rsidRPr="00D2255E" w:rsidRDefault="00D2255E" w:rsidP="00D2255E">
      <w:pPr>
        <w:rPr>
          <w:rFonts w:ascii="Arial" w:hAnsi="Arial" w:cs="Arial"/>
          <w:sz w:val="24"/>
          <w:szCs w:val="24"/>
          <w:lang w:val="pt-BR"/>
        </w:rPr>
      </w:pPr>
      <w:r w:rsidRPr="00D2255E">
        <w:rPr>
          <w:rFonts w:ascii="Arial" w:hAnsi="Arial" w:cs="Arial"/>
          <w:sz w:val="24"/>
          <w:szCs w:val="24"/>
          <w:lang w:val="pt-BR"/>
        </w:rPr>
        <w:t>Na comunicação V2V, as mensagens são trocadas entre os próprios veículos, permitindo que veículos envolvidos em acidentes transmitam alertas para outros veículos próximos. Já na comunicação V2I, ocorre troca de mensagens entre os veículos e a infraestrutura de transporte, normalmente através das Unidades de Transmissão, que podem transmitir informações sobre condições de trânsito e rotas alternativas.</w:t>
      </w:r>
    </w:p>
    <w:p w14:paraId="097D1434" w14:textId="77777777" w:rsidR="00D2255E" w:rsidRPr="00D2255E" w:rsidRDefault="00D2255E" w:rsidP="00D2255E">
      <w:pPr>
        <w:rPr>
          <w:rFonts w:ascii="Arial" w:hAnsi="Arial" w:cs="Arial"/>
          <w:sz w:val="24"/>
          <w:szCs w:val="24"/>
          <w:lang w:val="pt-BR"/>
        </w:rPr>
      </w:pPr>
      <w:r w:rsidRPr="00D2255E">
        <w:rPr>
          <w:rFonts w:ascii="Arial" w:hAnsi="Arial" w:cs="Arial"/>
          <w:sz w:val="24"/>
          <w:szCs w:val="24"/>
          <w:lang w:val="pt-BR"/>
        </w:rPr>
        <w:t>Para possibilitar essa interação eficiente, são utilizados basicamente dois tipos de comunicação: comunicação de curta distância, por meio da tecnologia IEEE 802.11p, e redes celulares, através das tecnologias 4G e 5G. O padrão IEEE 802.11p define requisitos das camadas físicas e de enlace para permitir comunicação em curtas distâncias e alta velocidade entre veículos conectados.</w:t>
      </w:r>
    </w:p>
    <w:p w14:paraId="1E7CC66A" w14:textId="77777777" w:rsidR="00D2255E" w:rsidRPr="00D2255E" w:rsidRDefault="00D2255E" w:rsidP="00D2255E">
      <w:pPr>
        <w:rPr>
          <w:rFonts w:ascii="Arial" w:hAnsi="Arial" w:cs="Arial"/>
          <w:sz w:val="24"/>
          <w:szCs w:val="24"/>
          <w:lang w:val="pt-BR"/>
        </w:rPr>
      </w:pPr>
      <w:r w:rsidRPr="00D2255E">
        <w:rPr>
          <w:rFonts w:ascii="Arial" w:hAnsi="Arial" w:cs="Arial"/>
          <w:b/>
          <w:bCs/>
          <w:sz w:val="24"/>
          <w:szCs w:val="24"/>
          <w:lang w:val="pt-BR"/>
        </w:rPr>
        <w:t>Sensores e Aplicações Avançadas</w:t>
      </w:r>
    </w:p>
    <w:p w14:paraId="33D49AD6" w14:textId="77777777" w:rsidR="00D2255E" w:rsidRPr="00D2255E" w:rsidRDefault="00D2255E" w:rsidP="00D2255E">
      <w:pPr>
        <w:rPr>
          <w:rFonts w:ascii="Arial" w:hAnsi="Arial" w:cs="Arial"/>
          <w:sz w:val="24"/>
          <w:szCs w:val="24"/>
          <w:lang w:val="pt-BR"/>
        </w:rPr>
      </w:pPr>
      <w:r w:rsidRPr="00D2255E">
        <w:rPr>
          <w:rFonts w:ascii="Arial" w:hAnsi="Arial" w:cs="Arial"/>
          <w:sz w:val="24"/>
          <w:szCs w:val="24"/>
          <w:lang w:val="pt-BR"/>
        </w:rPr>
        <w:t>Não apenas os carros conectados utilizam a IoT para tornar o trânsito mais seguro. Rodovias, ruas e avenidas também empregam sensores e atuadores para auxiliar no gerenciamento e melhoria do transporte. Sensores como detectores por laço de indução, células de carga, sensores infravermelhos e de identificação por radiofrequência colaboram para a melhoria dos sistemas de transporte.</w:t>
      </w:r>
    </w:p>
    <w:p w14:paraId="7E44E4C5" w14:textId="77777777" w:rsidR="00D2255E" w:rsidRPr="00D2255E" w:rsidRDefault="00D2255E" w:rsidP="00D2255E">
      <w:pPr>
        <w:rPr>
          <w:rFonts w:ascii="Arial" w:hAnsi="Arial" w:cs="Arial"/>
          <w:sz w:val="24"/>
          <w:szCs w:val="24"/>
          <w:lang w:val="pt-BR"/>
        </w:rPr>
      </w:pPr>
      <w:r w:rsidRPr="00D2255E">
        <w:rPr>
          <w:rFonts w:ascii="Arial" w:hAnsi="Arial" w:cs="Arial"/>
          <w:sz w:val="24"/>
          <w:szCs w:val="24"/>
          <w:lang w:val="pt-BR"/>
        </w:rPr>
        <w:t>Nos veículos modernos, existem mais de 70 unidades de controle eletrônico, mais de 100 MB de códigos binários e milhões de linhas de código construídas para gerar veículos cada vez mais seguros e eficientes. Sistemas como navegação, comunicação, entretenimento, emissão de gases, suspensão, pressão dos pneus, iluminação, piloto automático e prevenção de colisão estão interligados através de aproximadamente 4 km de cabos.</w:t>
      </w:r>
    </w:p>
    <w:p w14:paraId="34096263" w14:textId="77777777" w:rsidR="00D2255E" w:rsidRPr="00D2255E" w:rsidRDefault="00D2255E" w:rsidP="00D2255E">
      <w:pPr>
        <w:rPr>
          <w:rFonts w:ascii="Arial" w:hAnsi="Arial" w:cs="Arial"/>
          <w:sz w:val="24"/>
          <w:szCs w:val="24"/>
          <w:lang w:val="pt-BR"/>
        </w:rPr>
      </w:pPr>
      <w:r w:rsidRPr="00D2255E">
        <w:rPr>
          <w:rFonts w:ascii="Arial" w:hAnsi="Arial" w:cs="Arial"/>
          <w:b/>
          <w:bCs/>
          <w:sz w:val="24"/>
          <w:szCs w:val="24"/>
          <w:lang w:val="pt-BR"/>
        </w:rPr>
        <w:lastRenderedPageBreak/>
        <w:t>Serviços e Diferença entre Veículos Conectados e Autônomos</w:t>
      </w:r>
    </w:p>
    <w:p w14:paraId="67103D83" w14:textId="77777777" w:rsidR="00D2255E" w:rsidRPr="00D2255E" w:rsidRDefault="00D2255E" w:rsidP="00D2255E">
      <w:pPr>
        <w:rPr>
          <w:rFonts w:ascii="Arial" w:hAnsi="Arial" w:cs="Arial"/>
          <w:sz w:val="24"/>
          <w:szCs w:val="24"/>
          <w:lang w:val="pt-BR"/>
        </w:rPr>
      </w:pPr>
      <w:r w:rsidRPr="00D2255E">
        <w:rPr>
          <w:rFonts w:ascii="Arial" w:hAnsi="Arial" w:cs="Arial"/>
          <w:sz w:val="24"/>
          <w:szCs w:val="24"/>
          <w:lang w:val="pt-BR"/>
        </w:rPr>
        <w:t>Os veículos conectados podem oferecer diferentes serviços aos motoristas, incluindo segurança no trânsito, entretenimento, eficiência no tráfego, redução de custos de rodagem, conveniência e interação. Apesar das similaridades, veículos conectados e autônomos apresentam definições diferentes: nos veículos conectados existe integração e comunicação entre sistemas por meio da internet, mas necessita de condutor; já nos veículos autônomos não é necessária a existência de motorista.</w:t>
      </w:r>
    </w:p>
    <w:p w14:paraId="7514CAB7" w14:textId="77777777" w:rsidR="00D2255E" w:rsidRPr="00D2255E" w:rsidRDefault="00D2255E" w:rsidP="00D2255E">
      <w:pPr>
        <w:rPr>
          <w:rFonts w:ascii="Arial" w:hAnsi="Arial" w:cs="Arial"/>
          <w:sz w:val="24"/>
          <w:szCs w:val="24"/>
          <w:lang w:val="pt-BR"/>
        </w:rPr>
      </w:pPr>
      <w:r w:rsidRPr="00D2255E">
        <w:rPr>
          <w:rFonts w:ascii="Arial" w:hAnsi="Arial" w:cs="Arial"/>
          <w:b/>
          <w:bCs/>
          <w:sz w:val="24"/>
          <w:szCs w:val="24"/>
          <w:lang w:val="pt-BR"/>
        </w:rPr>
        <w:t>SEÇÃO 3: IOT NA PRÁTICA</w:t>
      </w:r>
    </w:p>
    <w:p w14:paraId="39B1BF8C" w14:textId="77777777" w:rsidR="00D2255E" w:rsidRPr="00D2255E" w:rsidRDefault="00D2255E" w:rsidP="00D2255E">
      <w:pPr>
        <w:rPr>
          <w:rFonts w:ascii="Arial" w:hAnsi="Arial" w:cs="Arial"/>
          <w:sz w:val="24"/>
          <w:szCs w:val="24"/>
          <w:lang w:val="pt-BR"/>
        </w:rPr>
      </w:pPr>
      <w:r w:rsidRPr="00D2255E">
        <w:rPr>
          <w:rFonts w:ascii="Arial" w:hAnsi="Arial" w:cs="Arial"/>
          <w:b/>
          <w:bCs/>
          <w:sz w:val="24"/>
          <w:szCs w:val="24"/>
          <w:lang w:val="pt-BR"/>
        </w:rPr>
        <w:t>Aplicações Industriais</w:t>
      </w:r>
    </w:p>
    <w:p w14:paraId="730E3B71" w14:textId="77777777" w:rsidR="00D2255E" w:rsidRPr="00D2255E" w:rsidRDefault="00D2255E" w:rsidP="00D2255E">
      <w:pPr>
        <w:rPr>
          <w:rFonts w:ascii="Arial" w:hAnsi="Arial" w:cs="Arial"/>
          <w:sz w:val="24"/>
          <w:szCs w:val="24"/>
          <w:lang w:val="pt-BR"/>
        </w:rPr>
      </w:pPr>
      <w:r w:rsidRPr="00D2255E">
        <w:rPr>
          <w:rFonts w:ascii="Arial" w:hAnsi="Arial" w:cs="Arial"/>
          <w:sz w:val="24"/>
          <w:szCs w:val="24"/>
          <w:lang w:val="pt-BR"/>
        </w:rPr>
        <w:t xml:space="preserve">A IoT é empregada em várias áreas industriais, incluindo logística, monitoramento de processos e manufatura. Projetos como o EURIDICE, desenvolvido pela União Europeia, pretendem criar sistemas integrados de logística utilizando chips passivos de </w:t>
      </w:r>
      <w:proofErr w:type="spellStart"/>
      <w:r w:rsidRPr="00D2255E">
        <w:rPr>
          <w:rFonts w:ascii="Arial" w:hAnsi="Arial" w:cs="Arial"/>
          <w:sz w:val="24"/>
          <w:szCs w:val="24"/>
          <w:lang w:val="pt-BR"/>
        </w:rPr>
        <w:t>Radio</w:t>
      </w:r>
      <w:proofErr w:type="spellEnd"/>
      <w:r w:rsidRPr="00D2255E">
        <w:rPr>
          <w:rFonts w:ascii="Arial" w:hAnsi="Arial" w:cs="Arial"/>
          <w:sz w:val="24"/>
          <w:szCs w:val="24"/>
          <w:lang w:val="pt-BR"/>
        </w:rPr>
        <w:t xml:space="preserve">-Frequency </w:t>
      </w:r>
      <w:proofErr w:type="spellStart"/>
      <w:r w:rsidRPr="00D2255E">
        <w:rPr>
          <w:rFonts w:ascii="Arial" w:hAnsi="Arial" w:cs="Arial"/>
          <w:sz w:val="24"/>
          <w:szCs w:val="24"/>
          <w:lang w:val="pt-BR"/>
        </w:rPr>
        <w:t>Identification</w:t>
      </w:r>
      <w:proofErr w:type="spellEnd"/>
      <w:r w:rsidRPr="00D2255E">
        <w:rPr>
          <w:rFonts w:ascii="Arial" w:hAnsi="Arial" w:cs="Arial"/>
          <w:sz w:val="24"/>
          <w:szCs w:val="24"/>
          <w:lang w:val="pt-BR"/>
        </w:rPr>
        <w:t xml:space="preserve"> (RFID) para rastrear objetos e definir tempo, local e status de cada item presente em uma carga.</w:t>
      </w:r>
    </w:p>
    <w:p w14:paraId="040B593D" w14:textId="77777777" w:rsidR="00D2255E" w:rsidRPr="00D2255E" w:rsidRDefault="00D2255E" w:rsidP="00D2255E">
      <w:pPr>
        <w:rPr>
          <w:rFonts w:ascii="Arial" w:hAnsi="Arial" w:cs="Arial"/>
          <w:sz w:val="24"/>
          <w:szCs w:val="24"/>
          <w:lang w:val="pt-BR"/>
        </w:rPr>
      </w:pPr>
      <w:r w:rsidRPr="00D2255E">
        <w:rPr>
          <w:rFonts w:ascii="Arial" w:hAnsi="Arial" w:cs="Arial"/>
          <w:sz w:val="24"/>
          <w:szCs w:val="24"/>
          <w:lang w:val="pt-BR"/>
        </w:rPr>
        <w:t xml:space="preserve">A RFID e as redes IoT também são utilizadas para gerar maior número de informação e obter maior valor de negócio. </w:t>
      </w:r>
      <w:proofErr w:type="spellStart"/>
      <w:r w:rsidRPr="00D2255E">
        <w:rPr>
          <w:rFonts w:ascii="Arial" w:hAnsi="Arial" w:cs="Arial"/>
          <w:sz w:val="24"/>
          <w:szCs w:val="24"/>
          <w:lang w:val="pt-BR"/>
        </w:rPr>
        <w:t>Tags</w:t>
      </w:r>
      <w:proofErr w:type="spellEnd"/>
      <w:r w:rsidRPr="00D2255E">
        <w:rPr>
          <w:rFonts w:ascii="Arial" w:hAnsi="Arial" w:cs="Arial"/>
          <w:sz w:val="24"/>
          <w:szCs w:val="24"/>
          <w:lang w:val="pt-BR"/>
        </w:rPr>
        <w:t xml:space="preserve"> passivos de RFID podem ser afixados em produtos, permitindo obter informações precisas sobre composição e destinatário durante todo o ciclo de vida do produto.</w:t>
      </w:r>
    </w:p>
    <w:p w14:paraId="426B1DF3" w14:textId="77777777" w:rsidR="00D2255E" w:rsidRPr="00D2255E" w:rsidRDefault="00D2255E" w:rsidP="00D2255E">
      <w:pPr>
        <w:rPr>
          <w:rFonts w:ascii="Arial" w:hAnsi="Arial" w:cs="Arial"/>
          <w:sz w:val="24"/>
          <w:szCs w:val="24"/>
          <w:lang w:val="pt-BR"/>
        </w:rPr>
      </w:pPr>
      <w:r w:rsidRPr="00D2255E">
        <w:rPr>
          <w:rFonts w:ascii="Arial" w:hAnsi="Arial" w:cs="Arial"/>
          <w:b/>
          <w:bCs/>
          <w:sz w:val="24"/>
          <w:szCs w:val="24"/>
          <w:lang w:val="pt-BR"/>
        </w:rPr>
        <w:t>Agricultura de Precisão</w:t>
      </w:r>
    </w:p>
    <w:p w14:paraId="2268D43D" w14:textId="77777777" w:rsidR="00D2255E" w:rsidRPr="00D2255E" w:rsidRDefault="00D2255E" w:rsidP="00D2255E">
      <w:pPr>
        <w:rPr>
          <w:rFonts w:ascii="Arial" w:hAnsi="Arial" w:cs="Arial"/>
          <w:sz w:val="24"/>
          <w:szCs w:val="24"/>
          <w:lang w:val="pt-BR"/>
        </w:rPr>
      </w:pPr>
      <w:r w:rsidRPr="00D2255E">
        <w:rPr>
          <w:rFonts w:ascii="Arial" w:hAnsi="Arial" w:cs="Arial"/>
          <w:sz w:val="24"/>
          <w:szCs w:val="24"/>
          <w:lang w:val="pt-BR"/>
        </w:rPr>
        <w:t>Na agricultura, a IoT é utilizada para automatizar processos e alcançar maiores rendimentos e qualidade dos produtos, além de reduzir impactos causados pelo uso excessivo de recursos naturais. A agricultura é uma aplicação altamente imprevisível, dependente de condições climáticas e eventos imprevisíveis como doenças em animais e pragas.</w:t>
      </w:r>
    </w:p>
    <w:p w14:paraId="2AA2DD49" w14:textId="77777777" w:rsidR="00D2255E" w:rsidRPr="00D2255E" w:rsidRDefault="00D2255E" w:rsidP="00D2255E">
      <w:pPr>
        <w:rPr>
          <w:rFonts w:ascii="Arial" w:hAnsi="Arial" w:cs="Arial"/>
          <w:sz w:val="24"/>
          <w:szCs w:val="24"/>
          <w:lang w:val="pt-BR"/>
        </w:rPr>
      </w:pPr>
      <w:r w:rsidRPr="00D2255E">
        <w:rPr>
          <w:rFonts w:ascii="Arial" w:hAnsi="Arial" w:cs="Arial"/>
          <w:sz w:val="24"/>
          <w:szCs w:val="24"/>
          <w:lang w:val="pt-BR"/>
        </w:rPr>
        <w:t xml:space="preserve">Sistemas agrícolas inteligentes utilizam sensores para medir umidade do solo, temperatura ambiente, umidade atmosférica e luminosidade, integrando esses dados através de protocolos como </w:t>
      </w:r>
      <w:proofErr w:type="spellStart"/>
      <w:r w:rsidRPr="00D2255E">
        <w:rPr>
          <w:rFonts w:ascii="Arial" w:hAnsi="Arial" w:cs="Arial"/>
          <w:sz w:val="24"/>
          <w:szCs w:val="24"/>
          <w:lang w:val="pt-BR"/>
        </w:rPr>
        <w:t>ZigBee</w:t>
      </w:r>
      <w:proofErr w:type="spellEnd"/>
      <w:r w:rsidRPr="00D2255E">
        <w:rPr>
          <w:rFonts w:ascii="Arial" w:hAnsi="Arial" w:cs="Arial"/>
          <w:sz w:val="24"/>
          <w:szCs w:val="24"/>
          <w:lang w:val="pt-BR"/>
        </w:rPr>
        <w:t xml:space="preserve"> e Wi-Fi. A agricultura de precisão corresponde à aplicação da tecnologia para aumentar a eficiência do sistema agrícola com base no manejo diferenciado da cultura.</w:t>
      </w:r>
    </w:p>
    <w:p w14:paraId="45100B0B" w14:textId="05C52DEE" w:rsidR="00D2255E" w:rsidRPr="00D2255E" w:rsidRDefault="00D2255E" w:rsidP="00D2255E">
      <w:pPr>
        <w:rPr>
          <w:rFonts w:ascii="Arial" w:hAnsi="Arial" w:cs="Arial"/>
          <w:sz w:val="24"/>
          <w:szCs w:val="24"/>
          <w:lang w:val="pt-BR"/>
        </w:rPr>
      </w:pPr>
      <w:r w:rsidRPr="00D2255E">
        <w:rPr>
          <w:rFonts w:ascii="Arial" w:hAnsi="Arial" w:cs="Arial"/>
          <w:sz w:val="24"/>
          <w:szCs w:val="24"/>
          <w:lang w:val="pt-BR"/>
        </w:rPr>
        <w:t xml:space="preserve">Em casas de vegetação, a IoT auxilia no monitoramento preciso da cultura para antecipar e aumentar a produção. Sensores e atuadores são integrados a aplicações web para realizar monitoramento e controle das condições climáticas, </w:t>
      </w:r>
      <w:r w:rsidRPr="00D2255E">
        <w:rPr>
          <w:rFonts w:ascii="Arial" w:hAnsi="Arial" w:cs="Arial"/>
          <w:sz w:val="24"/>
          <w:szCs w:val="24"/>
          <w:lang w:val="pt-BR"/>
        </w:rPr>
        <w:lastRenderedPageBreak/>
        <w:t>acionando automaticamente lâmpadas incandescentes, válvulas solenoides, aquecedores e exaustores conforme necessários.</w:t>
      </w:r>
    </w:p>
    <w:p w14:paraId="13847074" w14:textId="77777777" w:rsidR="00D2255E" w:rsidRPr="00D2255E" w:rsidRDefault="00D2255E" w:rsidP="00D2255E">
      <w:pPr>
        <w:rPr>
          <w:rFonts w:ascii="Arial" w:hAnsi="Arial" w:cs="Arial"/>
          <w:sz w:val="24"/>
          <w:szCs w:val="24"/>
          <w:lang w:val="pt-BR"/>
        </w:rPr>
      </w:pPr>
      <w:r w:rsidRPr="00D2255E">
        <w:rPr>
          <w:rFonts w:ascii="Arial" w:hAnsi="Arial" w:cs="Arial"/>
          <w:b/>
          <w:bCs/>
          <w:sz w:val="24"/>
          <w:szCs w:val="24"/>
          <w:lang w:val="pt-BR"/>
        </w:rPr>
        <w:t>Aplicações em Saúde</w:t>
      </w:r>
    </w:p>
    <w:p w14:paraId="5ADAC23E" w14:textId="77777777" w:rsidR="00D2255E" w:rsidRPr="00D2255E" w:rsidRDefault="00D2255E" w:rsidP="00D2255E">
      <w:pPr>
        <w:rPr>
          <w:rFonts w:ascii="Arial" w:hAnsi="Arial" w:cs="Arial"/>
          <w:sz w:val="24"/>
          <w:szCs w:val="24"/>
          <w:lang w:val="pt-BR"/>
        </w:rPr>
      </w:pPr>
      <w:r w:rsidRPr="00D2255E">
        <w:rPr>
          <w:rFonts w:ascii="Arial" w:hAnsi="Arial" w:cs="Arial"/>
          <w:sz w:val="24"/>
          <w:szCs w:val="24"/>
          <w:lang w:val="pt-BR"/>
        </w:rPr>
        <w:t>Uma das áreas de maior interesse para IoT corresponde à utilização das características pervasivas de seus componentes para promover melhores cuidados médicos e monitoramento da saúde. Entre as oportunidades geradas pela adoção da IoT, destacam-se o monitoramento remoto de pacientes, acompanhamento de programas de exercícios físicos, auxílio a pacientes com doenças crônicas e cuidado com idosos.</w:t>
      </w:r>
    </w:p>
    <w:p w14:paraId="155AB5E5" w14:textId="77777777" w:rsidR="00D2255E" w:rsidRPr="00D2255E" w:rsidRDefault="00D2255E" w:rsidP="00D2255E">
      <w:pPr>
        <w:rPr>
          <w:rFonts w:ascii="Arial" w:hAnsi="Arial" w:cs="Arial"/>
          <w:sz w:val="24"/>
          <w:szCs w:val="24"/>
          <w:lang w:val="pt-BR"/>
        </w:rPr>
      </w:pPr>
      <w:r w:rsidRPr="00D2255E">
        <w:rPr>
          <w:rFonts w:ascii="Arial" w:hAnsi="Arial" w:cs="Arial"/>
          <w:sz w:val="24"/>
          <w:szCs w:val="24"/>
          <w:lang w:val="pt-BR"/>
        </w:rPr>
        <w:t>Sistemas de monitoramento remoto de pacientes são capazes de coletar sinais vitais como batimentos cardíacos, intensidade das pulsações, nível de oxigênio sanguíneo e temperatura corporal. Esses dados podem ser acessados via web ou por aplicativos de smartphones, identificando anomalias e gerando alertas para médicos responsáveis.</w:t>
      </w:r>
    </w:p>
    <w:p w14:paraId="5400BED9" w14:textId="77777777" w:rsidR="00D2255E" w:rsidRPr="00D2255E" w:rsidRDefault="00D2255E" w:rsidP="00D2255E">
      <w:pPr>
        <w:rPr>
          <w:rFonts w:ascii="Arial" w:hAnsi="Arial" w:cs="Arial"/>
          <w:sz w:val="24"/>
          <w:szCs w:val="24"/>
          <w:lang w:val="pt-BR"/>
        </w:rPr>
      </w:pPr>
      <w:r w:rsidRPr="00D2255E">
        <w:rPr>
          <w:rFonts w:ascii="Arial" w:hAnsi="Arial" w:cs="Arial"/>
          <w:sz w:val="24"/>
          <w:szCs w:val="24"/>
          <w:lang w:val="pt-BR"/>
        </w:rPr>
        <w:t>Aplicações específicas monitoram o grau de hidratação de praticantes de atividades físicas através do suor, utilizam algoritmos de aprendizado de máquina para classificar o estado de saúde de pacientes com doenças crônicas, e fornecem maior independência e comodidade para idosos através de sensores e botões de emergência.</w:t>
      </w:r>
    </w:p>
    <w:p w14:paraId="3BA66E90" w14:textId="77777777" w:rsidR="00D2255E" w:rsidRPr="00D2255E" w:rsidRDefault="00D2255E" w:rsidP="00D2255E">
      <w:pPr>
        <w:rPr>
          <w:rFonts w:ascii="Arial" w:hAnsi="Arial" w:cs="Arial"/>
          <w:sz w:val="24"/>
          <w:szCs w:val="24"/>
          <w:lang w:val="pt-BR"/>
        </w:rPr>
      </w:pPr>
      <w:r w:rsidRPr="00D2255E">
        <w:rPr>
          <w:rFonts w:ascii="Arial" w:hAnsi="Arial" w:cs="Arial"/>
          <w:b/>
          <w:bCs/>
          <w:sz w:val="24"/>
          <w:szCs w:val="24"/>
          <w:lang w:val="pt-BR"/>
        </w:rPr>
        <w:t>Modelo de Negócios para IoT</w:t>
      </w:r>
    </w:p>
    <w:p w14:paraId="7AEC5B15" w14:textId="77777777" w:rsidR="00D2255E" w:rsidRPr="00D2255E" w:rsidRDefault="00D2255E" w:rsidP="00D2255E">
      <w:pPr>
        <w:rPr>
          <w:rFonts w:ascii="Arial" w:hAnsi="Arial" w:cs="Arial"/>
          <w:sz w:val="24"/>
          <w:szCs w:val="24"/>
          <w:lang w:val="pt-BR"/>
        </w:rPr>
      </w:pPr>
      <w:r w:rsidRPr="00D2255E">
        <w:rPr>
          <w:rFonts w:ascii="Arial" w:hAnsi="Arial" w:cs="Arial"/>
          <w:sz w:val="24"/>
          <w:szCs w:val="24"/>
          <w:lang w:val="pt-BR"/>
        </w:rPr>
        <w:t>Para colocar em prática essas ideias e construir negócios lucrativos que contribuam para o crescimento da sociedade, é necessário desenvolver planos de negócios que definam objetivos da aplicação e quais passos devem ser dados para alcançá-los.</w:t>
      </w:r>
    </w:p>
    <w:p w14:paraId="586F2D7D" w14:textId="77777777" w:rsidR="00D2255E" w:rsidRPr="00D2255E" w:rsidRDefault="00D2255E" w:rsidP="00D2255E">
      <w:pPr>
        <w:rPr>
          <w:rFonts w:ascii="Arial" w:hAnsi="Arial" w:cs="Arial"/>
          <w:sz w:val="24"/>
          <w:szCs w:val="24"/>
          <w:lang w:val="pt-BR"/>
        </w:rPr>
      </w:pPr>
      <w:r w:rsidRPr="00D2255E">
        <w:rPr>
          <w:rFonts w:ascii="Arial" w:hAnsi="Arial" w:cs="Arial"/>
          <w:sz w:val="24"/>
          <w:szCs w:val="24"/>
          <w:lang w:val="pt-BR"/>
        </w:rPr>
        <w:t>O Business Model Canvas (BMC) é uma ferramenta que auxilia no desenvolvimento do plano de negócio e no gerenciamento estratégico para um empreendimento. Essa ferramenta possibilita visão geral das quatro áreas básicas para construção de um negócio: clientes, oferta, infraestrutura e viabilidade financeira.</w:t>
      </w:r>
    </w:p>
    <w:p w14:paraId="3C30EDCD" w14:textId="77777777" w:rsidR="00D2255E" w:rsidRPr="00D2255E" w:rsidRDefault="00D2255E" w:rsidP="00D2255E">
      <w:pPr>
        <w:rPr>
          <w:rFonts w:ascii="Arial" w:hAnsi="Arial" w:cs="Arial"/>
          <w:sz w:val="24"/>
          <w:szCs w:val="24"/>
          <w:lang w:val="pt-BR"/>
        </w:rPr>
      </w:pPr>
      <w:r w:rsidRPr="00D2255E">
        <w:rPr>
          <w:rFonts w:ascii="Arial" w:hAnsi="Arial" w:cs="Arial"/>
          <w:sz w:val="24"/>
          <w:szCs w:val="24"/>
          <w:lang w:val="pt-BR"/>
        </w:rPr>
        <w:t>O BMC é composto por nove blocos: proposta de valor, segmentos de clientes, canais, relacionamento com clientes, fontes de receita, recursos principais, atividades principais, parcerias principais e estrutura de custos. Cada bloco responde a perguntas específicas que ajudam a compreender e planejar o negócio de forma abrangente.</w:t>
      </w:r>
    </w:p>
    <w:p w14:paraId="3C1F9FB3" w14:textId="77777777" w:rsidR="00D2255E" w:rsidRPr="00D2255E" w:rsidRDefault="00D2255E" w:rsidP="00D2255E">
      <w:pPr>
        <w:rPr>
          <w:rFonts w:ascii="Arial" w:hAnsi="Arial" w:cs="Arial"/>
          <w:sz w:val="24"/>
          <w:szCs w:val="24"/>
          <w:lang w:val="pt-BR"/>
        </w:rPr>
      </w:pPr>
      <w:r w:rsidRPr="00D2255E">
        <w:rPr>
          <w:rFonts w:ascii="Arial" w:hAnsi="Arial" w:cs="Arial"/>
          <w:sz w:val="24"/>
          <w:szCs w:val="24"/>
          <w:lang w:val="pt-BR"/>
        </w:rPr>
        <w:lastRenderedPageBreak/>
        <w:t>Para aplicações IoT, elementos como conveniência, usabilidade, performance, customização, acessibilidade e redução de custos são frequentemente destacados na proposta de valor. As fontes de receita podem incluir taxas de inscrição, taxas de utilização, licenciamento, propaganda e aluguel, enquanto a estrutura de custos envolve desenvolvimento de produto, tecnologia da informação, hardware, produção, marketing e logística.</w:t>
      </w:r>
    </w:p>
    <w:p w14:paraId="243E61C8" w14:textId="77777777" w:rsidR="00D2255E" w:rsidRPr="00D2255E" w:rsidRDefault="00D2255E" w:rsidP="00D2255E">
      <w:pPr>
        <w:rPr>
          <w:rFonts w:ascii="Arial" w:hAnsi="Arial" w:cs="Arial"/>
          <w:sz w:val="24"/>
          <w:szCs w:val="24"/>
          <w:lang w:val="pt-BR"/>
        </w:rPr>
      </w:pPr>
      <w:r w:rsidRPr="00D2255E">
        <w:rPr>
          <w:rFonts w:ascii="Arial" w:hAnsi="Arial" w:cs="Arial"/>
          <w:b/>
          <w:bCs/>
          <w:sz w:val="24"/>
          <w:szCs w:val="24"/>
          <w:lang w:val="pt-BR"/>
        </w:rPr>
        <w:t>CONCLUSÃO GERAL</w:t>
      </w:r>
    </w:p>
    <w:p w14:paraId="083A01A3" w14:textId="77777777" w:rsidR="00D2255E" w:rsidRPr="00D2255E" w:rsidRDefault="00D2255E" w:rsidP="00D2255E">
      <w:pPr>
        <w:rPr>
          <w:rFonts w:ascii="Arial" w:hAnsi="Arial" w:cs="Arial"/>
          <w:sz w:val="24"/>
          <w:szCs w:val="24"/>
          <w:lang w:val="pt-BR"/>
        </w:rPr>
      </w:pPr>
      <w:r w:rsidRPr="00D2255E">
        <w:rPr>
          <w:rFonts w:ascii="Arial" w:hAnsi="Arial" w:cs="Arial"/>
          <w:sz w:val="24"/>
          <w:szCs w:val="24"/>
          <w:lang w:val="pt-BR"/>
        </w:rPr>
        <w:t>A Internet das Coisas, aliada às tecnologias de computação em neblina e borda, está transformando setores essenciais como saúde, transporte, agricultura e indústria. O desenvolvimento de aplicações IoT eficazes requer não apenas conhecimento técnico, mas também compreensão dos modelos de negócios que garantam viabilidade econômica e sustentabilidade.</w:t>
      </w:r>
    </w:p>
    <w:p w14:paraId="345D84BC" w14:textId="77777777" w:rsidR="00D2255E" w:rsidRPr="00D2255E" w:rsidRDefault="00D2255E" w:rsidP="00D2255E">
      <w:pPr>
        <w:rPr>
          <w:rFonts w:ascii="Arial" w:hAnsi="Arial" w:cs="Arial"/>
          <w:sz w:val="24"/>
          <w:szCs w:val="24"/>
          <w:lang w:val="pt-BR"/>
        </w:rPr>
      </w:pPr>
      <w:r w:rsidRPr="00D2255E">
        <w:rPr>
          <w:rFonts w:ascii="Arial" w:hAnsi="Arial" w:cs="Arial"/>
          <w:sz w:val="24"/>
          <w:szCs w:val="24"/>
          <w:lang w:val="pt-BR"/>
        </w:rPr>
        <w:t>A integração entre dispositivos IoT, computação em neblina, de borda e em nuvem representa grande oportunidade para construção de aplicações cada vez mais robustas e eficientes, contribuindo para a criação de cidades inteligentes, serviços de saúde mais acessíveis e sistemas produtivos mais sustentáveis.</w:t>
      </w:r>
    </w:p>
    <w:p w14:paraId="5904C2F7" w14:textId="77777777" w:rsidR="00D2255E" w:rsidRPr="00336001" w:rsidRDefault="00D2255E">
      <w:pPr>
        <w:rPr>
          <w:rFonts w:ascii="Arial" w:hAnsi="Arial" w:cs="Arial"/>
          <w:sz w:val="24"/>
          <w:szCs w:val="24"/>
          <w:lang w:val="pt-BR"/>
        </w:rPr>
      </w:pPr>
    </w:p>
    <w:sectPr w:rsidR="00D2255E" w:rsidRPr="0033600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9B6359E"/>
    <w:multiLevelType w:val="multilevel"/>
    <w:tmpl w:val="6B60D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063033"/>
    <w:multiLevelType w:val="multilevel"/>
    <w:tmpl w:val="865CD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8905DB"/>
    <w:multiLevelType w:val="multilevel"/>
    <w:tmpl w:val="B7DE6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630621">
    <w:abstractNumId w:val="8"/>
  </w:num>
  <w:num w:numId="2" w16cid:durableId="423692931">
    <w:abstractNumId w:val="6"/>
  </w:num>
  <w:num w:numId="3" w16cid:durableId="22370906">
    <w:abstractNumId w:val="5"/>
  </w:num>
  <w:num w:numId="4" w16cid:durableId="905919875">
    <w:abstractNumId w:val="4"/>
  </w:num>
  <w:num w:numId="5" w16cid:durableId="1677877833">
    <w:abstractNumId w:val="7"/>
  </w:num>
  <w:num w:numId="6" w16cid:durableId="1114133890">
    <w:abstractNumId w:val="3"/>
  </w:num>
  <w:num w:numId="7" w16cid:durableId="1233809080">
    <w:abstractNumId w:val="2"/>
  </w:num>
  <w:num w:numId="8" w16cid:durableId="821391949">
    <w:abstractNumId w:val="1"/>
  </w:num>
  <w:num w:numId="9" w16cid:durableId="137496235">
    <w:abstractNumId w:val="0"/>
  </w:num>
  <w:num w:numId="10" w16cid:durableId="936982575">
    <w:abstractNumId w:val="9"/>
  </w:num>
  <w:num w:numId="11" w16cid:durableId="1894661155">
    <w:abstractNumId w:val="10"/>
  </w:num>
  <w:num w:numId="12" w16cid:durableId="14725941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F70"/>
    <w:rsid w:val="0015074B"/>
    <w:rsid w:val="0029639D"/>
    <w:rsid w:val="002A4FDA"/>
    <w:rsid w:val="00326F90"/>
    <w:rsid w:val="00336001"/>
    <w:rsid w:val="00496215"/>
    <w:rsid w:val="004A4636"/>
    <w:rsid w:val="0056355F"/>
    <w:rsid w:val="00623D68"/>
    <w:rsid w:val="00813343"/>
    <w:rsid w:val="00AA1D8D"/>
    <w:rsid w:val="00B47730"/>
    <w:rsid w:val="00C66D74"/>
    <w:rsid w:val="00CA16B7"/>
    <w:rsid w:val="00CB0664"/>
    <w:rsid w:val="00D2255E"/>
    <w:rsid w:val="00F109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437DA0"/>
  <w14:defaultImageDpi w14:val="300"/>
  <w15:docId w15:val="{2695D97E-E26E-42BB-854B-F7C6D7BE9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2843</Words>
  <Characters>15356</Characters>
  <Application>Microsoft Office Word</Application>
  <DocSecurity>0</DocSecurity>
  <Lines>127</Lines>
  <Paragraphs>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JØãØ ViŦØЯ Ø.G.Z Vargas</cp:lastModifiedBy>
  <cp:revision>6</cp:revision>
  <dcterms:created xsi:type="dcterms:W3CDTF">2025-11-21T18:37:00Z</dcterms:created>
  <dcterms:modified xsi:type="dcterms:W3CDTF">2025-11-21T18:43:00Z</dcterms:modified>
  <cp:category/>
</cp:coreProperties>
</file>