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545"/>
          <w:sz w:val="36"/>
        </w:rPr>
        <w:t>Chương 3: Xây dựng và thực nghiệm AI Service cho hệ thống E-Commerce</w:t>
      </w:r>
    </w:p>
    <w:p>
      <w:pPr/>
      <w:r>
        <w:t>Bản cập nhật theo code và kết quả kiểm thử ngày 31/05/2026. Phạm vi triển khai: web ShopSphere, không triển khai mobile app.</w:t>
      </w:r>
    </w:p>
    <w:p>
      <w:pPr>
        <w:spacing w:after="120" w:line="264" w:lineRule="auto"/>
      </w:pPr>
      <w:r>
        <w:t>Tài liệu này được tách riêng từ báo cáo gốc và cập nhật cho Chương 3. Tất cả đề mục/caption của chương được giữ lại hoặc sửa tên nhẹ khi nội dung cũ không còn khớp code hiện tại.</w:t>
      </w:r>
    </w:p>
    <w:p>
      <w:pPr>
        <w:pStyle w:val="Heading2"/>
      </w:pPr>
      <w:r>
        <w:t>3.1 Mô tả AI Service</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3.1.1 Vai trò của AI Service trong kiến trúc ShopSphere</w:t>
      </w:r>
    </w:p>
    <w:p>
      <w:pPr>
        <w:spacing w:after="120" w:line="264" w:lineRule="auto"/>
      </w:pPr>
      <w:r>
        <w:t>AI được tích hợp vào web ở trang chatbot và các vùng gợi ý sản phẩm. FE đọc recommendations/products/items, render product card từ product-service, ảnh thật không dùng placeholder, và chatbot đã được sửa để không còn key legacy books hoặc tên shop tên shop cũ.</w:t>
      </w:r>
    </w:p>
    <w:p>
      <w:pPr>
        <w:pStyle w:val="Heading3"/>
      </w:pPr>
      <w:r>
        <w:t>3.1.2 Thành phần mã nguồn chính của AI Service</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F2F4F7"/>
            <w:tcMar>
              <w:top w:w="80" w:type="dxa"/>
              <w:start w:w="120" w:type="dxa"/>
              <w:bottom w:w="80" w:type="dxa"/>
              <w:end w:w="120" w:type="dxa"/>
            </w:tcMar>
            <w:vAlign w:val="center"/>
          </w:tcPr>
          <w:p>
            <w:r>
              <w:rPr>
                <w:b/>
                <w:sz w:val="18"/>
              </w:rPr>
              <w:t>Module</w:t>
            </w:r>
          </w:p>
        </w:tc>
        <w:tc>
          <w:tcPr>
            <w:tcW w:type="dxa" w:w="4680"/>
            <w:shd w:fill="F2F4F7"/>
            <w:tcMar>
              <w:top w:w="80" w:type="dxa"/>
              <w:start w:w="120" w:type="dxa"/>
              <w:bottom w:w="80" w:type="dxa"/>
              <w:end w:w="120" w:type="dxa"/>
            </w:tcMar>
            <w:vAlign w:val="center"/>
          </w:tcPr>
          <w:p>
            <w:r>
              <w:rPr>
                <w:b/>
                <w:sz w:val="18"/>
              </w:rPr>
              <w:t>Vai trò</w:t>
            </w:r>
          </w:p>
        </w:tc>
      </w:tr>
      <w:tr>
        <w:tc>
          <w:tcPr>
            <w:tcW w:type="dxa" w:w="4680"/>
            <w:tcMar>
              <w:top w:w="80" w:type="dxa"/>
              <w:start w:w="120" w:type="dxa"/>
              <w:bottom w:w="80" w:type="dxa"/>
              <w:end w:w="120" w:type="dxa"/>
            </w:tcMar>
            <w:vAlign w:val="center"/>
          </w:tcPr>
          <w:p>
            <w:r>
              <w:rPr>
                <w:sz w:val="18"/>
              </w:rPr>
              <w:t>orchestrator.py</w:t>
            </w:r>
          </w:p>
        </w:tc>
        <w:tc>
          <w:tcPr>
            <w:tcW w:type="dxa" w:w="4680"/>
            <w:tcMar>
              <w:top w:w="80" w:type="dxa"/>
              <w:start w:w="120" w:type="dxa"/>
              <w:bottom w:w="80" w:type="dxa"/>
              <w:end w:w="120" w:type="dxa"/>
            </w:tcMar>
            <w:vAlign w:val="center"/>
          </w:tcPr>
          <w:p>
            <w:r>
              <w:rPr>
                <w:sz w:val="18"/>
              </w:rPr>
              <w:t>Điều phối intent, entity, RAG, recommendation, order support</w:t>
            </w:r>
          </w:p>
        </w:tc>
      </w:tr>
      <w:tr>
        <w:tc>
          <w:tcPr>
            <w:tcW w:type="dxa" w:w="4680"/>
            <w:tcMar>
              <w:top w:w="80" w:type="dxa"/>
              <w:start w:w="120" w:type="dxa"/>
              <w:bottom w:w="80" w:type="dxa"/>
              <w:end w:w="120" w:type="dxa"/>
            </w:tcMar>
            <w:vAlign w:val="center"/>
          </w:tcPr>
          <w:p>
            <w:r>
              <w:rPr>
                <w:sz w:val="18"/>
              </w:rPr>
              <w:t>services/recommendation.py</w:t>
            </w:r>
          </w:p>
        </w:tc>
        <w:tc>
          <w:tcPr>
            <w:tcW w:type="dxa" w:w="4680"/>
            <w:tcMar>
              <w:top w:w="80" w:type="dxa"/>
              <w:start w:w="120" w:type="dxa"/>
              <w:bottom w:w="80" w:type="dxa"/>
              <w:end w:w="120" w:type="dxa"/>
            </w:tcMar>
            <w:vAlign w:val="center"/>
          </w:tcPr>
          <w:p>
            <w:r>
              <w:rPr>
                <w:sz w:val="18"/>
              </w:rPr>
              <w:t>Hybrid score từ model, graph, content, rating</w:t>
            </w:r>
          </w:p>
        </w:tc>
      </w:tr>
      <w:tr>
        <w:tc>
          <w:tcPr>
            <w:tcW w:type="dxa" w:w="4680"/>
            <w:tcMar>
              <w:top w:w="80" w:type="dxa"/>
              <w:start w:w="120" w:type="dxa"/>
              <w:bottom w:w="80" w:type="dxa"/>
              <w:end w:w="120" w:type="dxa"/>
            </w:tcMar>
            <w:vAlign w:val="center"/>
          </w:tcPr>
          <w:p>
            <w:r>
              <w:rPr>
                <w:sz w:val="18"/>
              </w:rPr>
              <w:t>services/kb_ingestion.py</w:t>
            </w:r>
          </w:p>
        </w:tc>
        <w:tc>
          <w:tcPr>
            <w:tcW w:type="dxa" w:w="4680"/>
            <w:tcMar>
              <w:top w:w="80" w:type="dxa"/>
              <w:start w:w="120" w:type="dxa"/>
              <w:bottom w:w="80" w:type="dxa"/>
              <w:end w:w="120" w:type="dxa"/>
            </w:tcMar>
            <w:vAlign w:val="center"/>
          </w:tcPr>
          <w:p>
            <w:r>
              <w:rPr>
                <w:sz w:val="18"/>
              </w:rPr>
              <w:t>Ingest seed/product/review vào KB</w:t>
            </w:r>
          </w:p>
        </w:tc>
      </w:tr>
      <w:tr>
        <w:tc>
          <w:tcPr>
            <w:tcW w:type="dxa" w:w="4680"/>
            <w:tcMar>
              <w:top w:w="80" w:type="dxa"/>
              <w:start w:w="120" w:type="dxa"/>
              <w:bottom w:w="80" w:type="dxa"/>
              <w:end w:w="120" w:type="dxa"/>
            </w:tcMar>
            <w:vAlign w:val="center"/>
          </w:tcPr>
          <w:p>
            <w:r>
              <w:rPr>
                <w:sz w:val="18"/>
              </w:rPr>
              <w:t>services/rag_retrieval.py</w:t>
            </w:r>
          </w:p>
        </w:tc>
        <w:tc>
          <w:tcPr>
            <w:tcW w:type="dxa" w:w="4680"/>
            <w:tcMar>
              <w:top w:w="80" w:type="dxa"/>
              <w:start w:w="120" w:type="dxa"/>
              <w:bottom w:w="80" w:type="dxa"/>
              <w:end w:w="120" w:type="dxa"/>
            </w:tcMar>
            <w:vAlign w:val="center"/>
          </w:tcPr>
          <w:p>
            <w:r>
              <w:rPr>
                <w:sz w:val="18"/>
              </w:rPr>
              <w:t>FAISS + keyword fallback</w:t>
            </w:r>
          </w:p>
        </w:tc>
      </w:tr>
      <w:tr>
        <w:tc>
          <w:tcPr>
            <w:tcW w:type="dxa" w:w="4680"/>
            <w:tcMar>
              <w:top w:w="80" w:type="dxa"/>
              <w:start w:w="120" w:type="dxa"/>
              <w:bottom w:w="80" w:type="dxa"/>
              <w:end w:w="120" w:type="dxa"/>
            </w:tcMar>
            <w:vAlign w:val="center"/>
          </w:tcPr>
          <w:p>
            <w:r>
              <w:rPr>
                <w:sz w:val="18"/>
              </w:rPr>
              <w:t>ml/preprocess.py</w:t>
            </w:r>
          </w:p>
        </w:tc>
        <w:tc>
          <w:tcPr>
            <w:tcW w:type="dxa" w:w="4680"/>
            <w:tcMar>
              <w:top w:w="80" w:type="dxa"/>
              <w:start w:w="120" w:type="dxa"/>
              <w:bottom w:w="80" w:type="dxa"/>
              <w:end w:w="120" w:type="dxa"/>
            </w:tcMar>
            <w:vAlign w:val="center"/>
          </w:tcPr>
          <w:p>
            <w:r>
              <w:rPr>
                <w:sz w:val="18"/>
              </w:rPr>
              <w:t>Load model_best và predict next action</w:t>
            </w:r>
          </w:p>
        </w:tc>
      </w:tr>
    </w:tbl>
    <w:p/>
    <w:p>
      <w:pPr>
        <w:pStyle w:val="Heading4"/>
      </w:pPr>
      <w:r>
        <w:t>Bảng 3.1. Phân vai trách nhiệm các module trong AI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3.1.3 Luồng xử lý tổng quát của AI Service</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3.1.4 API contract của AI Service</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3.2. API contract chính của AI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Endpoint</w:t>
            </w:r>
          </w:p>
        </w:tc>
        <w:tc>
          <w:tcPr>
            <w:tcW w:type="dxa" w:w="3120"/>
            <w:shd w:fill="F2F4F7"/>
            <w:tcMar>
              <w:top w:w="80" w:type="dxa"/>
              <w:start w:w="120" w:type="dxa"/>
              <w:bottom w:w="80" w:type="dxa"/>
              <w:end w:w="120" w:type="dxa"/>
            </w:tcMar>
            <w:vAlign w:val="center"/>
          </w:tcPr>
          <w:p>
            <w:r>
              <w:rPr>
                <w:b/>
                <w:sz w:val="18"/>
              </w:rPr>
              <w:t>Mục đích</w:t>
            </w:r>
          </w:p>
        </w:tc>
        <w:tc>
          <w:tcPr>
            <w:tcW w:type="dxa" w:w="3120"/>
            <w:shd w:fill="F2F4F7"/>
            <w:tcMar>
              <w:top w:w="80" w:type="dxa"/>
              <w:start w:w="120" w:type="dxa"/>
              <w:bottom w:w="80" w:type="dxa"/>
              <w:end w:w="120" w:type="dxa"/>
            </w:tcMar>
            <w:vAlign w:val="center"/>
          </w:tcPr>
          <w:p>
            <w:r>
              <w:rPr>
                <w:b/>
                <w:sz w:val="18"/>
              </w:rPr>
              <w:t>Mapping FE</w:t>
            </w:r>
          </w:p>
        </w:tc>
      </w:tr>
      <w:tr>
        <w:tc>
          <w:tcPr>
            <w:tcW w:type="dxa" w:w="3120"/>
            <w:tcMar>
              <w:top w:w="80" w:type="dxa"/>
              <w:start w:w="120" w:type="dxa"/>
              <w:bottom w:w="80" w:type="dxa"/>
              <w:end w:w="120" w:type="dxa"/>
            </w:tcMar>
            <w:vAlign w:val="center"/>
          </w:tcPr>
          <w:p>
            <w:r>
              <w:rPr>
                <w:sz w:val="18"/>
              </w:rPr>
              <w:t>POST /api/v1/chat</w:t>
            </w:r>
          </w:p>
        </w:tc>
        <w:tc>
          <w:tcPr>
            <w:tcW w:type="dxa" w:w="3120"/>
            <w:tcMar>
              <w:top w:w="80" w:type="dxa"/>
              <w:start w:w="120" w:type="dxa"/>
              <w:bottom w:w="80" w:type="dxa"/>
              <w:end w:w="120" w:type="dxa"/>
            </w:tcMar>
            <w:vAlign w:val="center"/>
          </w:tcPr>
          <w:p>
            <w:r>
              <w:rPr>
                <w:sz w:val="18"/>
              </w:rPr>
              <w:t>Chatbot RAG + sản phẩm</w:t>
            </w:r>
          </w:p>
        </w:tc>
        <w:tc>
          <w:tcPr>
            <w:tcW w:type="dxa" w:w="3120"/>
            <w:tcMar>
              <w:top w:w="80" w:type="dxa"/>
              <w:start w:w="120" w:type="dxa"/>
              <w:bottom w:w="80" w:type="dxa"/>
              <w:end w:w="120" w:type="dxa"/>
            </w:tcMar>
            <w:vAlign w:val="center"/>
          </w:tcPr>
          <w:p>
            <w:r>
              <w:rPr>
                <w:sz w:val="18"/>
              </w:rPr>
              <w:t>/api/chatbot/chat</w:t>
            </w:r>
          </w:p>
        </w:tc>
      </w:tr>
      <w:tr>
        <w:tc>
          <w:tcPr>
            <w:tcW w:type="dxa" w:w="3120"/>
            <w:tcMar>
              <w:top w:w="80" w:type="dxa"/>
              <w:start w:w="120" w:type="dxa"/>
              <w:bottom w:w="80" w:type="dxa"/>
              <w:end w:w="120" w:type="dxa"/>
            </w:tcMar>
            <w:vAlign w:val="center"/>
          </w:tcPr>
          <w:p>
            <w:r>
              <w:rPr>
                <w:sz w:val="18"/>
              </w:rPr>
              <w:t>GET /api/v1/recommend/{customer_id}</w:t>
            </w:r>
          </w:p>
        </w:tc>
        <w:tc>
          <w:tcPr>
            <w:tcW w:type="dxa" w:w="3120"/>
            <w:tcMar>
              <w:top w:w="80" w:type="dxa"/>
              <w:start w:w="120" w:type="dxa"/>
              <w:bottom w:w="80" w:type="dxa"/>
              <w:end w:w="120" w:type="dxa"/>
            </w:tcMar>
            <w:vAlign w:val="center"/>
          </w:tcPr>
          <w:p>
            <w:r>
              <w:rPr>
                <w:sz w:val="18"/>
              </w:rPr>
              <w:t>Gợi ý cá nhân hóa</w:t>
            </w:r>
          </w:p>
        </w:tc>
        <w:tc>
          <w:tcPr>
            <w:tcW w:type="dxa" w:w="3120"/>
            <w:tcMar>
              <w:top w:w="80" w:type="dxa"/>
              <w:start w:w="120" w:type="dxa"/>
              <w:bottom w:w="80" w:type="dxa"/>
              <w:end w:w="120" w:type="dxa"/>
            </w:tcMar>
            <w:vAlign w:val="center"/>
          </w:tcPr>
          <w:p>
            <w:r>
              <w:rPr>
                <w:sz w:val="18"/>
              </w:rPr>
              <w:t>Home/cart/chatbot cards</w:t>
            </w:r>
          </w:p>
        </w:tc>
      </w:tr>
      <w:tr>
        <w:tc>
          <w:tcPr>
            <w:tcW w:type="dxa" w:w="3120"/>
            <w:tcMar>
              <w:top w:w="80" w:type="dxa"/>
              <w:start w:w="120" w:type="dxa"/>
              <w:bottom w:w="80" w:type="dxa"/>
              <w:end w:w="120" w:type="dxa"/>
            </w:tcMar>
            <w:vAlign w:val="center"/>
          </w:tcPr>
          <w:p>
            <w:r>
              <w:rPr>
                <w:sz w:val="18"/>
              </w:rPr>
              <w:t>GET /api/v1/kb/status</w:t>
            </w:r>
          </w:p>
        </w:tc>
        <w:tc>
          <w:tcPr>
            <w:tcW w:type="dxa" w:w="3120"/>
            <w:tcMar>
              <w:top w:w="80" w:type="dxa"/>
              <w:start w:w="120" w:type="dxa"/>
              <w:bottom w:w="80" w:type="dxa"/>
              <w:end w:w="120" w:type="dxa"/>
            </w:tcMar>
            <w:vAlign w:val="center"/>
          </w:tcPr>
          <w:p>
            <w:r>
              <w:rPr>
                <w:sz w:val="18"/>
              </w:rPr>
              <w:t>KB/FAISS status</w:t>
            </w:r>
          </w:p>
        </w:tc>
        <w:tc>
          <w:tcPr>
            <w:tcW w:type="dxa" w:w="3120"/>
            <w:tcMar>
              <w:top w:w="80" w:type="dxa"/>
              <w:start w:w="120" w:type="dxa"/>
              <w:bottom w:w="80" w:type="dxa"/>
              <w:end w:w="120" w:type="dxa"/>
            </w:tcMar>
            <w:vAlign w:val="center"/>
          </w:tcPr>
          <w:p>
            <w:r>
              <w:rPr>
                <w:sz w:val="18"/>
              </w:rPr>
              <w:t>Chatbot health badge</w:t>
            </w:r>
          </w:p>
        </w:tc>
      </w:tr>
      <w:tr>
        <w:tc>
          <w:tcPr>
            <w:tcW w:type="dxa" w:w="3120"/>
            <w:tcMar>
              <w:top w:w="80" w:type="dxa"/>
              <w:start w:w="120" w:type="dxa"/>
              <w:bottom w:w="80" w:type="dxa"/>
              <w:end w:w="120" w:type="dxa"/>
            </w:tcMar>
            <w:vAlign w:val="center"/>
          </w:tcPr>
          <w:p>
            <w:r>
              <w:rPr>
                <w:sz w:val="18"/>
              </w:rPr>
              <w:t>POST /api/v1/track</w:t>
            </w:r>
          </w:p>
        </w:tc>
        <w:tc>
          <w:tcPr>
            <w:tcW w:type="dxa" w:w="3120"/>
            <w:tcMar>
              <w:top w:w="80" w:type="dxa"/>
              <w:start w:w="120" w:type="dxa"/>
              <w:bottom w:w="80" w:type="dxa"/>
              <w:end w:w="120" w:type="dxa"/>
            </w:tcMar>
            <w:vAlign w:val="center"/>
          </w:tcPr>
          <w:p>
            <w:r>
              <w:rPr>
                <w:sz w:val="18"/>
              </w:rPr>
              <w:t>Lưu hành vi người dùng</w:t>
            </w:r>
          </w:p>
        </w:tc>
        <w:tc>
          <w:tcPr>
            <w:tcW w:type="dxa" w:w="3120"/>
            <w:tcMar>
              <w:top w:w="80" w:type="dxa"/>
              <w:start w:w="120" w:type="dxa"/>
              <w:bottom w:w="80" w:type="dxa"/>
              <w:end w:w="120" w:type="dxa"/>
            </w:tcMar>
            <w:vAlign w:val="center"/>
          </w:tcPr>
          <w:p>
            <w:r>
              <w:rPr>
                <w:sz w:val="18"/>
              </w:rPr>
              <w:t>view/cart/purchase/rate</w:t>
            </w:r>
          </w:p>
        </w:tc>
      </w:tr>
    </w:tbl>
    <w:p/>
    <w:p>
      <w:pPr>
        <w:pStyle w:val="Heading2"/>
      </w:pPr>
      <w:r>
        <w:t>3.2 Bộ dữ liệu hành vi người dùng</w:t>
      </w:r>
    </w:p>
    <w:p>
      <w:pPr>
        <w:spacing w:after="120" w:line="264" w:lineRule="auto"/>
      </w:pPr>
      <w:r>
        <w:t>Pipeline hiện sử dụng 5 tập dữ liệu hành vi gồm retailrocket, multi_category_store, instacart, hm_fashion và olist. Dữ liệu được chuẩn hóa thành chuỗi event theo session/user, mã hóa action, product, price bucket, category và chia train/validation để đánh giá khả năng tổng quát.</w:t>
      </w:r>
    </w:p>
    <w:p>
      <w:pPr>
        <w:pStyle w:val="Heading3"/>
      </w:pPr>
      <w:r>
        <w:t>3.2.1 Mục tiêu xây dựng dataset</w:t>
      </w:r>
    </w:p>
    <w:p>
      <w:pPr>
        <w:spacing w:after="120" w:line="264" w:lineRule="auto"/>
      </w:pPr>
      <w:r>
        <w:t>Pipeline hiện sử dụng 5 tập dữ liệu hành vi gồm retailrocket, multi_category_store, instacart, hm_fashion và olist. Dữ liệu được chuẩn hóa thành chuỗi event theo session/user, mã hóa action, product, price bucket, category và chia train/validation để đánh giá khả năng tổng quát.</w:t>
      </w:r>
    </w:p>
    <w:p>
      <w:pPr>
        <w:pStyle w:val="Heading4"/>
      </w:pPr>
      <w:r>
        <w:t>Bảng 3.3. Quy mô năm tập dataset hành vi người dùng</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shd w:fill="F2F4F7"/>
            <w:tcMar>
              <w:top w:w="80" w:type="dxa"/>
              <w:start w:w="120" w:type="dxa"/>
              <w:bottom w:w="80" w:type="dxa"/>
              <w:end w:w="120" w:type="dxa"/>
            </w:tcMar>
            <w:vAlign w:val="center"/>
          </w:tcPr>
          <w:p>
            <w:r>
              <w:rPr>
                <w:b/>
                <w:sz w:val="18"/>
              </w:rPr>
              <w:t>Dataset</w:t>
            </w:r>
          </w:p>
        </w:tc>
        <w:tc>
          <w:tcPr>
            <w:tcW w:type="dxa" w:w="1872"/>
            <w:shd w:fill="F2F4F7"/>
            <w:tcMar>
              <w:top w:w="80" w:type="dxa"/>
              <w:start w:w="120" w:type="dxa"/>
              <w:bottom w:w="80" w:type="dxa"/>
              <w:end w:w="120" w:type="dxa"/>
            </w:tcMar>
            <w:vAlign w:val="center"/>
          </w:tcPr>
          <w:p>
            <w:r>
              <w:rPr>
                <w:b/>
                <w:sz w:val="18"/>
              </w:rPr>
              <w:t>Nguồn</w:t>
            </w:r>
          </w:p>
        </w:tc>
        <w:tc>
          <w:tcPr>
            <w:tcW w:type="dxa" w:w="1872"/>
            <w:shd w:fill="F2F4F7"/>
            <w:tcMar>
              <w:top w:w="80" w:type="dxa"/>
              <w:start w:w="120" w:type="dxa"/>
              <w:bottom w:w="80" w:type="dxa"/>
              <w:end w:w="120" w:type="dxa"/>
            </w:tcMar>
            <w:vAlign w:val="center"/>
          </w:tcPr>
          <w:p>
            <w:r>
              <w:rPr>
                <w:b/>
                <w:sz w:val="18"/>
              </w:rPr>
              <w:t>Rows dùng train</w:t>
            </w:r>
          </w:p>
        </w:tc>
        <w:tc>
          <w:tcPr>
            <w:tcW w:type="dxa" w:w="1872"/>
            <w:shd w:fill="F2F4F7"/>
            <w:tcMar>
              <w:top w:w="80" w:type="dxa"/>
              <w:start w:w="120" w:type="dxa"/>
              <w:bottom w:w="80" w:type="dxa"/>
              <w:end w:w="120" w:type="dxa"/>
            </w:tcMar>
            <w:vAlign w:val="center"/>
          </w:tcPr>
          <w:p>
            <w:r>
              <w:rPr>
                <w:b/>
                <w:sz w:val="18"/>
              </w:rPr>
              <w:t>Session/User</w:t>
            </w:r>
          </w:p>
        </w:tc>
        <w:tc>
          <w:tcPr>
            <w:tcW w:type="dxa" w:w="1872"/>
            <w:shd w:fill="F2F4F7"/>
            <w:tcMar>
              <w:top w:w="80" w:type="dxa"/>
              <w:start w:w="120" w:type="dxa"/>
              <w:bottom w:w="80" w:type="dxa"/>
              <w:end w:w="120" w:type="dxa"/>
            </w:tcMar>
            <w:vAlign w:val="center"/>
          </w:tcPr>
          <w:p>
            <w:r>
              <w:rPr>
                <w:b/>
                <w:sz w:val="18"/>
              </w:rPr>
              <w:t>Ghi chú</w:t>
            </w:r>
          </w:p>
        </w:tc>
      </w:tr>
      <w:tr>
        <w:tc>
          <w:tcPr>
            <w:tcW w:type="dxa" w:w="1872"/>
            <w:tcMar>
              <w:top w:w="80" w:type="dxa"/>
              <w:start w:w="120" w:type="dxa"/>
              <w:bottom w:w="80" w:type="dxa"/>
              <w:end w:w="120" w:type="dxa"/>
            </w:tcMar>
            <w:vAlign w:val="center"/>
          </w:tcPr>
          <w:p>
            <w:r>
              <w:rPr>
                <w:sz w:val="18"/>
              </w:rPr>
              <w:t>retailrocket</w:t>
            </w:r>
          </w:p>
        </w:tc>
        <w:tc>
          <w:tcPr>
            <w:tcW w:type="dxa" w:w="1872"/>
            <w:tcMar>
              <w:top w:w="80" w:type="dxa"/>
              <w:start w:w="120" w:type="dxa"/>
              <w:bottom w:w="80" w:type="dxa"/>
              <w:end w:w="120" w:type="dxa"/>
            </w:tcMar>
            <w:vAlign w:val="center"/>
          </w:tcPr>
          <w:p>
            <w:r>
              <w:rPr>
                <w:sz w:val="18"/>
              </w:rPr>
              <w:t>Kaggle / hành vi e-commerce</w:t>
            </w:r>
          </w:p>
        </w:tc>
        <w:tc>
          <w:tcPr>
            <w:tcW w:type="dxa" w:w="1872"/>
            <w:tcMar>
              <w:top w:w="80" w:type="dxa"/>
              <w:start w:w="120" w:type="dxa"/>
              <w:bottom w:w="80" w:type="dxa"/>
              <w:end w:w="120" w:type="dxa"/>
            </w:tcMar>
            <w:vAlign w:val="center"/>
          </w:tcPr>
          <w:p>
            <w:r>
              <w:rPr>
                <w:sz w:val="18"/>
              </w:rPr>
              <w:t>50000</w:t>
            </w:r>
          </w:p>
        </w:tc>
        <w:tc>
          <w:tcPr>
            <w:tcW w:type="dxa" w:w="1872"/>
            <w:tcMar>
              <w:top w:w="80" w:type="dxa"/>
              <w:start w:w="120" w:type="dxa"/>
              <w:bottom w:w="80" w:type="dxa"/>
              <w:end w:w="120" w:type="dxa"/>
            </w:tcMar>
            <w:vAlign w:val="center"/>
          </w:tcPr>
          <w:p>
            <w:r>
              <w:rPr>
                <w:sz w:val="18"/>
              </w:rPr>
              <w:t>28860</w:t>
            </w:r>
          </w:p>
        </w:tc>
        <w:tc>
          <w:tcPr>
            <w:tcW w:type="dxa" w:w="1872"/>
            <w:tcMar>
              <w:top w:w="80" w:type="dxa"/>
              <w:start w:w="120" w:type="dxa"/>
              <w:bottom w:w="80" w:type="dxa"/>
              <w:end w:w="120" w:type="dxa"/>
            </w:tcMar>
            <w:vAlign w:val="center"/>
          </w:tcPr>
          <w:p>
            <w:r>
              <w:rPr>
                <w:sz w:val="18"/>
              </w:rPr>
              <w:t>Chuẩn hóa action sequence</w:t>
            </w:r>
          </w:p>
        </w:tc>
      </w:tr>
      <w:tr>
        <w:tc>
          <w:tcPr>
            <w:tcW w:type="dxa" w:w="1872"/>
            <w:tcMar>
              <w:top w:w="80" w:type="dxa"/>
              <w:start w:w="120" w:type="dxa"/>
              <w:bottom w:w="80" w:type="dxa"/>
              <w:end w:w="120" w:type="dxa"/>
            </w:tcMar>
            <w:vAlign w:val="center"/>
          </w:tcPr>
          <w:p>
            <w:r>
              <w:rPr>
                <w:sz w:val="18"/>
              </w:rPr>
              <w:t>multi_category_store</w:t>
            </w:r>
          </w:p>
        </w:tc>
        <w:tc>
          <w:tcPr>
            <w:tcW w:type="dxa" w:w="1872"/>
            <w:tcMar>
              <w:top w:w="80" w:type="dxa"/>
              <w:start w:w="120" w:type="dxa"/>
              <w:bottom w:w="80" w:type="dxa"/>
              <w:end w:w="120" w:type="dxa"/>
            </w:tcMar>
            <w:vAlign w:val="center"/>
          </w:tcPr>
          <w:p>
            <w:r>
              <w:rPr>
                <w:sz w:val="18"/>
              </w:rPr>
              <w:t>Kaggle / hành vi e-commerce</w:t>
            </w:r>
          </w:p>
        </w:tc>
        <w:tc>
          <w:tcPr>
            <w:tcW w:type="dxa" w:w="1872"/>
            <w:tcMar>
              <w:top w:w="80" w:type="dxa"/>
              <w:start w:w="120" w:type="dxa"/>
              <w:bottom w:w="80" w:type="dxa"/>
              <w:end w:w="120" w:type="dxa"/>
            </w:tcMar>
            <w:vAlign w:val="center"/>
          </w:tcPr>
          <w:p>
            <w:r>
              <w:rPr>
                <w:sz w:val="18"/>
              </w:rPr>
              <w:t>50000</w:t>
            </w:r>
          </w:p>
        </w:tc>
        <w:tc>
          <w:tcPr>
            <w:tcW w:type="dxa" w:w="1872"/>
            <w:tcMar>
              <w:top w:w="80" w:type="dxa"/>
              <w:start w:w="120" w:type="dxa"/>
              <w:bottom w:w="80" w:type="dxa"/>
              <w:end w:w="120" w:type="dxa"/>
            </w:tcMar>
            <w:vAlign w:val="center"/>
          </w:tcPr>
          <w:p>
            <w:r>
              <w:rPr>
                <w:sz w:val="18"/>
              </w:rPr>
              <w:t>12797</w:t>
            </w:r>
          </w:p>
        </w:tc>
        <w:tc>
          <w:tcPr>
            <w:tcW w:type="dxa" w:w="1872"/>
            <w:tcMar>
              <w:top w:w="80" w:type="dxa"/>
              <w:start w:w="120" w:type="dxa"/>
              <w:bottom w:w="80" w:type="dxa"/>
              <w:end w:w="120" w:type="dxa"/>
            </w:tcMar>
            <w:vAlign w:val="center"/>
          </w:tcPr>
          <w:p>
            <w:r>
              <w:rPr>
                <w:sz w:val="18"/>
              </w:rPr>
              <w:t>Chuẩn hóa action sequence</w:t>
            </w:r>
          </w:p>
        </w:tc>
      </w:tr>
      <w:tr>
        <w:tc>
          <w:tcPr>
            <w:tcW w:type="dxa" w:w="1872"/>
            <w:tcMar>
              <w:top w:w="80" w:type="dxa"/>
              <w:start w:w="120" w:type="dxa"/>
              <w:bottom w:w="80" w:type="dxa"/>
              <w:end w:w="120" w:type="dxa"/>
            </w:tcMar>
            <w:vAlign w:val="center"/>
          </w:tcPr>
          <w:p>
            <w:r>
              <w:rPr>
                <w:sz w:val="18"/>
              </w:rPr>
              <w:t>instacart</w:t>
            </w:r>
          </w:p>
        </w:tc>
        <w:tc>
          <w:tcPr>
            <w:tcW w:type="dxa" w:w="1872"/>
            <w:tcMar>
              <w:top w:w="80" w:type="dxa"/>
              <w:start w:w="120" w:type="dxa"/>
              <w:bottom w:w="80" w:type="dxa"/>
              <w:end w:w="120" w:type="dxa"/>
            </w:tcMar>
            <w:vAlign w:val="center"/>
          </w:tcPr>
          <w:p>
            <w:r>
              <w:rPr>
                <w:sz w:val="18"/>
              </w:rPr>
              <w:t>Kaggle / hành vi e-commerce</w:t>
            </w:r>
          </w:p>
        </w:tc>
        <w:tc>
          <w:tcPr>
            <w:tcW w:type="dxa" w:w="1872"/>
            <w:tcMar>
              <w:top w:w="80" w:type="dxa"/>
              <w:start w:w="120" w:type="dxa"/>
              <w:bottom w:w="80" w:type="dxa"/>
              <w:end w:w="120" w:type="dxa"/>
            </w:tcMar>
            <w:vAlign w:val="center"/>
          </w:tcPr>
          <w:p>
            <w:r>
              <w:rPr>
                <w:sz w:val="18"/>
              </w:rPr>
              <w:t>50000</w:t>
            </w:r>
          </w:p>
        </w:tc>
        <w:tc>
          <w:tcPr>
            <w:tcW w:type="dxa" w:w="1872"/>
            <w:tcMar>
              <w:top w:w="80" w:type="dxa"/>
              <w:start w:w="120" w:type="dxa"/>
              <w:bottom w:w="80" w:type="dxa"/>
              <w:end w:w="120" w:type="dxa"/>
            </w:tcMar>
            <w:vAlign w:val="center"/>
          </w:tcPr>
          <w:p>
            <w:r>
              <w:rPr>
                <w:sz w:val="18"/>
              </w:rPr>
              <w:t>4978</w:t>
            </w:r>
          </w:p>
        </w:tc>
        <w:tc>
          <w:tcPr>
            <w:tcW w:type="dxa" w:w="1872"/>
            <w:tcMar>
              <w:top w:w="80" w:type="dxa"/>
              <w:start w:w="120" w:type="dxa"/>
              <w:bottom w:w="80" w:type="dxa"/>
              <w:end w:w="120" w:type="dxa"/>
            </w:tcMar>
            <w:vAlign w:val="center"/>
          </w:tcPr>
          <w:p>
            <w:r>
              <w:rPr>
                <w:sz w:val="18"/>
              </w:rPr>
              <w:t>Chuẩn hóa action sequence</w:t>
            </w:r>
          </w:p>
        </w:tc>
      </w:tr>
      <w:tr>
        <w:tc>
          <w:tcPr>
            <w:tcW w:type="dxa" w:w="1872"/>
            <w:tcMar>
              <w:top w:w="80" w:type="dxa"/>
              <w:start w:w="120" w:type="dxa"/>
              <w:bottom w:w="80" w:type="dxa"/>
              <w:end w:w="120" w:type="dxa"/>
            </w:tcMar>
            <w:vAlign w:val="center"/>
          </w:tcPr>
          <w:p>
            <w:r>
              <w:rPr>
                <w:sz w:val="18"/>
              </w:rPr>
              <w:t>hm_fashion</w:t>
            </w:r>
          </w:p>
        </w:tc>
        <w:tc>
          <w:tcPr>
            <w:tcW w:type="dxa" w:w="1872"/>
            <w:tcMar>
              <w:top w:w="80" w:type="dxa"/>
              <w:start w:w="120" w:type="dxa"/>
              <w:bottom w:w="80" w:type="dxa"/>
              <w:end w:w="120" w:type="dxa"/>
            </w:tcMar>
            <w:vAlign w:val="center"/>
          </w:tcPr>
          <w:p>
            <w:r>
              <w:rPr>
                <w:sz w:val="18"/>
              </w:rPr>
              <w:t>Kaggle / hành vi e-commerce</w:t>
            </w:r>
          </w:p>
        </w:tc>
        <w:tc>
          <w:tcPr>
            <w:tcW w:type="dxa" w:w="1872"/>
            <w:tcMar>
              <w:top w:w="80" w:type="dxa"/>
              <w:start w:w="120" w:type="dxa"/>
              <w:bottom w:w="80" w:type="dxa"/>
              <w:end w:w="120" w:type="dxa"/>
            </w:tcMar>
            <w:vAlign w:val="center"/>
          </w:tcPr>
          <w:p>
            <w:r>
              <w:rPr>
                <w:sz w:val="18"/>
              </w:rPr>
              <w:t>9677</w:t>
            </w:r>
          </w:p>
        </w:tc>
        <w:tc>
          <w:tcPr>
            <w:tcW w:type="dxa" w:w="1872"/>
            <w:tcMar>
              <w:top w:w="80" w:type="dxa"/>
              <w:start w:w="120" w:type="dxa"/>
              <w:bottom w:w="80" w:type="dxa"/>
              <w:end w:w="120" w:type="dxa"/>
            </w:tcMar>
            <w:vAlign w:val="center"/>
          </w:tcPr>
          <w:p>
            <w:r>
              <w:rPr>
                <w:sz w:val="18"/>
              </w:rPr>
              <w:t>484</w:t>
            </w:r>
          </w:p>
        </w:tc>
        <w:tc>
          <w:tcPr>
            <w:tcW w:type="dxa" w:w="1872"/>
            <w:tcMar>
              <w:top w:w="80" w:type="dxa"/>
              <w:start w:w="120" w:type="dxa"/>
              <w:bottom w:w="80" w:type="dxa"/>
              <w:end w:w="120" w:type="dxa"/>
            </w:tcMar>
            <w:vAlign w:val="center"/>
          </w:tcPr>
          <w:p>
            <w:r>
              <w:rPr>
                <w:sz w:val="18"/>
              </w:rPr>
              <w:t>Chuẩn hóa action sequence</w:t>
            </w:r>
          </w:p>
        </w:tc>
      </w:tr>
      <w:tr>
        <w:tc>
          <w:tcPr>
            <w:tcW w:type="dxa" w:w="1872"/>
            <w:tcMar>
              <w:top w:w="80" w:type="dxa"/>
              <w:start w:w="120" w:type="dxa"/>
              <w:bottom w:w="80" w:type="dxa"/>
              <w:end w:w="120" w:type="dxa"/>
            </w:tcMar>
            <w:vAlign w:val="center"/>
          </w:tcPr>
          <w:p>
            <w:r>
              <w:rPr>
                <w:sz w:val="18"/>
              </w:rPr>
              <w:t>olist</w:t>
            </w:r>
          </w:p>
        </w:tc>
        <w:tc>
          <w:tcPr>
            <w:tcW w:type="dxa" w:w="1872"/>
            <w:tcMar>
              <w:top w:w="80" w:type="dxa"/>
              <w:start w:w="120" w:type="dxa"/>
              <w:bottom w:w="80" w:type="dxa"/>
              <w:end w:w="120" w:type="dxa"/>
            </w:tcMar>
            <w:vAlign w:val="center"/>
          </w:tcPr>
          <w:p>
            <w:r>
              <w:rPr>
                <w:sz w:val="18"/>
              </w:rPr>
              <w:t>Kaggle / hành vi e-commerce</w:t>
            </w:r>
          </w:p>
        </w:tc>
        <w:tc>
          <w:tcPr>
            <w:tcW w:type="dxa" w:w="1872"/>
            <w:tcMar>
              <w:top w:w="80" w:type="dxa"/>
              <w:start w:w="120" w:type="dxa"/>
              <w:bottom w:w="80" w:type="dxa"/>
              <w:end w:w="120" w:type="dxa"/>
            </w:tcMar>
            <w:vAlign w:val="center"/>
          </w:tcPr>
          <w:p>
            <w:r>
              <w:rPr>
                <w:sz w:val="18"/>
              </w:rPr>
              <w:t>50000</w:t>
            </w:r>
          </w:p>
        </w:tc>
        <w:tc>
          <w:tcPr>
            <w:tcW w:type="dxa" w:w="1872"/>
            <w:tcMar>
              <w:top w:w="80" w:type="dxa"/>
              <w:start w:w="120" w:type="dxa"/>
              <w:bottom w:w="80" w:type="dxa"/>
              <w:end w:w="120" w:type="dxa"/>
            </w:tcMar>
            <w:vAlign w:val="center"/>
          </w:tcPr>
          <w:p>
            <w:r>
              <w:rPr>
                <w:sz w:val="18"/>
              </w:rPr>
              <w:t>43064</w:t>
            </w:r>
          </w:p>
        </w:tc>
        <w:tc>
          <w:tcPr>
            <w:tcW w:type="dxa" w:w="1872"/>
            <w:tcMar>
              <w:top w:w="80" w:type="dxa"/>
              <w:start w:w="120" w:type="dxa"/>
              <w:bottom w:w="80" w:type="dxa"/>
              <w:end w:w="120" w:type="dxa"/>
            </w:tcMar>
            <w:vAlign w:val="center"/>
          </w:tcPr>
          <w:p>
            <w:r>
              <w:rPr>
                <w:sz w:val="18"/>
              </w:rPr>
              <w:t>Chuẩn hóa action sequence</w:t>
            </w:r>
          </w:p>
        </w:tc>
      </w:tr>
    </w:tbl>
    <w:p/>
    <w:p>
      <w:pPr>
        <w:pStyle w:val="Heading4"/>
      </w:pPr>
      <w:r>
        <w:t>Hình 3.1. Tổng quan quy mô 4 tập dataset</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dataset_overview.png"/>
                    <pic:cNvPicPr/>
                  </pic:nvPicPr>
                  <pic:blipFill>
                    <a:blip r:embed="rId9"/>
                    <a:stretch>
                      <a:fillRect/>
                    </a:stretch>
                  </pic:blipFill>
                  <pic:spPr>
                    <a:xfrm>
                      <a:off x="0" y="0"/>
                      <a:ext cx="5669280" cy="2834640"/>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4"/>
      </w:pPr>
      <w:r>
        <w:t>Hình 3.2. 20 dòng dữ liệu mẫu</w:t>
      </w:r>
    </w:p>
    <w:p>
      <w:pPr>
        <w:jc w:val="center"/>
      </w:pPr>
      <w:r>
        <w:drawing>
          <wp:inline xmlns:a="http://schemas.openxmlformats.org/drawingml/2006/main" xmlns:pic="http://schemas.openxmlformats.org/drawingml/2006/picture">
            <wp:extent cx="5669280" cy="2645664"/>
            <wp:docPr id="2" name="Picture 2"/>
            <wp:cNvGraphicFramePr>
              <a:graphicFrameLocks noChangeAspect="1"/>
            </wp:cNvGraphicFramePr>
            <a:graphic>
              <a:graphicData uri="http://schemas.openxmlformats.org/drawingml/2006/picture">
                <pic:pic>
                  <pic:nvPicPr>
                    <pic:cNvPr id="0" name="dataset_sample20.png"/>
                    <pic:cNvPicPr/>
                  </pic:nvPicPr>
                  <pic:blipFill>
                    <a:blip r:embed="rId10"/>
                    <a:stretch>
                      <a:fillRect/>
                    </a:stretch>
                  </pic:blipFill>
                  <pic:spPr>
                    <a:xfrm>
                      <a:off x="0" y="0"/>
                      <a:ext cx="5669280" cy="2645664"/>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3"/>
      </w:pPr>
      <w:r>
        <w:t>3.2.2 Ý nghĩa các trường dữ liệu</w:t>
      </w:r>
    </w:p>
    <w:p>
      <w:pPr>
        <w:spacing w:after="120" w:line="264" w:lineRule="auto"/>
      </w:pPr>
      <w:r>
        <w:t>Pipeline hiện sử dụng 5 tập dữ liệu hành vi gồm retailrocket, multi_category_store, instacart, hm_fashion và olist. Dữ liệu được chuẩn hóa thành chuỗi event theo session/user, mã hóa action, product, price bucket, category và chia train/validation để đánh giá khả năng tổng quát.</w:t>
      </w:r>
    </w:p>
    <w:p>
      <w:pPr>
        <w:pStyle w:val="Heading4"/>
      </w:pPr>
      <w:r>
        <w:t>Bảng 3.4. Ý nghĩa các trường trong dataset hành vi</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3.2.3 Phân tích chất lượng dữ liệu và rủi ro lệch lớp</w:t>
      </w:r>
    </w:p>
    <w:p>
      <w:pPr>
        <w:spacing w:after="120" w:line="264" w:lineRule="auto"/>
      </w:pPr>
      <w:r>
        <w:t>Pipeline hiện sử dụng 5 tập dữ liệu hành vi gồm retailrocket, multi_category_store, instacart, hm_fashion và olist. Dữ liệu được chuẩn hóa thành chuỗi event theo session/user, mã hóa action, product, price bucket, category và chia train/validation để đánh giá khả năng tổng quát.</w:t>
      </w:r>
    </w:p>
    <w:p>
      <w:pPr>
        <w:pStyle w:val="Heading2"/>
      </w:pPr>
      <w:r>
        <w:t>3.3 Tiền xử lý và tạo mẫu chuỗi</w:t>
      </w:r>
    </w:p>
    <w:p>
      <w:pPr>
        <w:spacing w:after="120" w:line="264" w:lineRule="auto"/>
      </w:pPr>
      <w:r>
        <w:t>Tiền xử lý gồm lọc bản ghi thiếu khóa, chuẩn hóa action, sắp xếp theo timestamp, mã hóa nhãn, tạo sliding window theo chuỗi hành vi và lưu metadata. Các bước chống overfit gồm validation split theo session, theo dõi generalization gap, early stopping/checkpoint best validation và so sánh nhiều mô hình thay vì chọn một mô hình cố định.</w:t>
      </w:r>
    </w:p>
    <w:p>
      <w:pPr>
        <w:pStyle w:val="Heading3"/>
      </w:pPr>
      <w:r>
        <w:t>3.3.1 Quy trình tiền xử lý tổng quan</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ind w:left="288"/>
      </w:pPr>
      <w:r>
        <w:rPr>
          <w:rFonts w:ascii="Consolas" w:hAnsi="Consolas" w:eastAsia="Consolas"/>
          <w:sz w:val="17"/>
        </w:rPr>
        <w:t># Rút gọn pipeline train hiện tại</w:t>
        <w:br/>
      </w:r>
      <w:r>
        <w:rPr>
          <w:rFonts w:ascii="Consolas" w:hAnsi="Consolas" w:eastAsia="Consolas"/>
          <w:sz w:val="17"/>
        </w:rPr>
        <w:t>load_dataset() -&gt; normalize_events() -&gt; encode_actions()</w:t>
        <w:br/>
      </w:r>
      <w:r>
        <w:rPr>
          <w:rFonts w:ascii="Consolas" w:hAnsi="Consolas" w:eastAsia="Consolas"/>
          <w:sz w:val="17"/>
        </w:rPr>
        <w:t>-&gt; build_sliding_windows(seq_len) -&gt; train_val_split()</w:t>
        <w:br/>
      </w:r>
      <w:r>
        <w:rPr>
          <w:rFonts w:ascii="Consolas" w:hAnsi="Consolas" w:eastAsia="Consolas"/>
          <w:sz w:val="17"/>
        </w:rPr>
        <w:t>-&gt; train_models([RNN, LSTM, GRU, BiGRU, BiLSTM])</w:t>
        <w:br/>
      </w:r>
      <w:r>
        <w:rPr>
          <w:rFonts w:ascii="Consolas" w:hAnsi="Consolas" w:eastAsia="Consolas"/>
          <w:sz w:val="17"/>
        </w:rPr>
        <w:t>-&gt; evaluate_metrics() -&gt; select_best_model(BiLSTM)</w:t>
        <w:br/>
      </w:r>
    </w:p>
    <w:p>
      <w:pPr>
        <w:pStyle w:val="Heading3"/>
      </w:pPr>
      <w:r>
        <w:t>3.3.2 Mã hóa event thành vector đầu vào</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3.5. Cấu trúc vector đầu vào của mỗi event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3.3.3 Tạo mẫu bằng sliding window</w:t>
      </w:r>
    </w:p>
    <w:p>
      <w:pPr>
        <w:spacing w:after="120" w:line="264" w:lineRule="auto"/>
      </w:pPr>
      <w:r>
        <w:t>Tiền xử lý gồm lọc bản ghi thiếu khóa, chuẩn hóa action, sắp xếp theo timestamp, mã hóa nhãn, tạo sliding window theo chuỗi hành vi và lưu metadata. Các bước chống overfit gồm validation split theo session, theo dõi generalization gap, early stopping/checkpoint best validation và so sánh nhiều mô hình thay vì chọn một mô hình cố định.</w:t>
      </w:r>
    </w:p>
    <w:p>
      <w:pPr>
        <w:pStyle w:val="Heading3"/>
      </w:pPr>
      <w:r>
        <w:t>3.3.4 Phân chia dữ liệu và lưu metadata</w:t>
      </w:r>
    </w:p>
    <w:p>
      <w:pPr>
        <w:spacing w:after="120" w:line="264" w:lineRule="auto"/>
      </w:pPr>
      <w:r>
        <w:t>Pipeline hiện sử dụng 5 tập dữ liệu hành vi gồm retailrocket, multi_category_store, instacart, hm_fashion và olist. Dữ liệu được chuẩn hóa thành chuỗi event theo session/user, mã hóa action, product, price bucket, category và chia train/validation để đánh giá khả năng tổng quát.</w:t>
      </w:r>
    </w:p>
    <w:p>
      <w:pPr>
        <w:pStyle w:val="Heading2"/>
      </w:pPr>
      <w:r>
        <w:t>3.4 Mô hình dự đoán chuỗi hành vi</w:t>
      </w:r>
    </w:p>
    <w:p>
      <w:pPr>
        <w:spacing w:after="120" w:line="264" w:lineRule="auto"/>
      </w:pPr>
      <w:r>
        <w:t>Code train hiện hỗ trợ 5 kiến trúc PyTorch: RNN, LSTM, GRU, BiGRU và BiLSTM. RNN là baseline tuần tự, LSTM/GRU xử lý phụ thuộc dài hơn, BiGRU/BiLSTM đọc ngữ cảnh hai chiều để tăng tín hiệu dự đoán next action.</w:t>
      </w:r>
    </w:p>
    <w:p>
      <w:pPr>
        <w:pStyle w:val="Heading3"/>
      </w:pPr>
      <w:r>
        <w:t>3.4.1 Lý do so sánh RNN, LSTM, GRU, BiGRU và BiLSTM</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3.4.2 Code mô hình RNN</w:t>
      </w:r>
    </w:p>
    <w:p>
      <w:pPr>
        <w:spacing w:after="120" w:line="264" w:lineRule="auto"/>
      </w:pPr>
      <w:r>
        <w:t>Code train hiện hỗ trợ 5 kiến trúc PyTorch: RNN, LSTM, GRU, BiGRU và BiLSTM. RNN là baseline tuần tự, LSTM/GRU xử lý phụ thuộc dài hơn, BiGRU/BiLSTM đọc ngữ cảnh hai chiều để tăng tín hiệu dự đoán next action.</w:t>
      </w:r>
    </w:p>
    <w:p>
      <w:pPr>
        <w:pStyle w:val="Heading3"/>
      </w:pPr>
      <w:r>
        <w:t>3.4.3 Code mô hình LSTM</w:t>
      </w:r>
    </w:p>
    <w:p>
      <w:pPr>
        <w:spacing w:after="120" w:line="264" w:lineRule="auto"/>
      </w:pPr>
      <w:r>
        <w:t>Code train hiện hỗ trợ 5 kiến trúc PyTorch: RNN, LSTM, GRU, BiGRU và BiLSTM. RNN là baseline tuần tự, LSTM/GRU xử lý phụ thuộc dài hơn, BiGRU/BiLSTM đọc ngữ cảnh hai chiều để tăng tín hiệu dự đoán next action.</w:t>
      </w:r>
    </w:p>
    <w:p>
      <w:pPr>
        <w:pStyle w:val="Heading3"/>
      </w:pPr>
      <w:r>
        <w:t>3.4.4 Code mô hình BiLSTM</w:t>
      </w:r>
    </w:p>
    <w:p>
      <w:pPr>
        <w:spacing w:after="120" w:line="264" w:lineRule="auto"/>
      </w:pPr>
      <w:r>
        <w:t>Code train hiện hỗ trợ 5 kiến trúc PyTorch: RNN, LSTM, GRU, BiGRU và BiLSTM. RNN là baseline tuần tự, LSTM/GRU xử lý phụ thuộc dài hơn, BiGRU/BiLSTM đọc ngữ cảnh hai chiều để tăng tín hiệu dự đoán next action.</w:t>
      </w:r>
    </w:p>
    <w:p>
      <w:pPr>
        <w:pStyle w:val="Heading3"/>
      </w:pPr>
      <w:r>
        <w:t>3.4.5 So sánh kiến trúc ba mô hình</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Model</w:t>
            </w:r>
          </w:p>
        </w:tc>
        <w:tc>
          <w:tcPr>
            <w:tcW w:type="dxa" w:w="3120"/>
            <w:shd w:fill="F2F4F7"/>
            <w:tcMar>
              <w:top w:w="80" w:type="dxa"/>
              <w:start w:w="120" w:type="dxa"/>
              <w:bottom w:w="80" w:type="dxa"/>
              <w:end w:w="120" w:type="dxa"/>
            </w:tcMar>
            <w:vAlign w:val="center"/>
          </w:tcPr>
          <w:p>
            <w:r>
              <w:rPr>
                <w:b/>
                <w:sz w:val="18"/>
              </w:rPr>
              <w:t>Điểm mạnh</w:t>
            </w:r>
          </w:p>
        </w:tc>
        <w:tc>
          <w:tcPr>
            <w:tcW w:type="dxa" w:w="3120"/>
            <w:shd w:fill="F2F4F7"/>
            <w:tcMar>
              <w:top w:w="80" w:type="dxa"/>
              <w:start w:w="120" w:type="dxa"/>
              <w:bottom w:w="80" w:type="dxa"/>
              <w:end w:w="120" w:type="dxa"/>
            </w:tcMar>
            <w:vAlign w:val="center"/>
          </w:tcPr>
          <w:p>
            <w:r>
              <w:rPr>
                <w:b/>
                <w:sz w:val="18"/>
              </w:rPr>
              <w:t>Rủi ro</w:t>
            </w:r>
          </w:p>
        </w:tc>
      </w:tr>
      <w:tr>
        <w:tc>
          <w:tcPr>
            <w:tcW w:type="dxa" w:w="3120"/>
            <w:tcMar>
              <w:top w:w="80" w:type="dxa"/>
              <w:start w:w="120" w:type="dxa"/>
              <w:bottom w:w="80" w:type="dxa"/>
              <w:end w:w="120" w:type="dxa"/>
            </w:tcMar>
            <w:vAlign w:val="center"/>
          </w:tcPr>
          <w:p>
            <w:r>
              <w:rPr>
                <w:sz w:val="18"/>
              </w:rPr>
              <w:t>RNN</w:t>
            </w:r>
          </w:p>
        </w:tc>
        <w:tc>
          <w:tcPr>
            <w:tcW w:type="dxa" w:w="3120"/>
            <w:tcMar>
              <w:top w:w="80" w:type="dxa"/>
              <w:start w:w="120" w:type="dxa"/>
              <w:bottom w:w="80" w:type="dxa"/>
              <w:end w:w="120" w:type="dxa"/>
            </w:tcMar>
            <w:vAlign w:val="center"/>
          </w:tcPr>
          <w:p>
            <w:r>
              <w:rPr>
                <w:sz w:val="18"/>
              </w:rPr>
              <w:t>Baseline nhanh</w:t>
            </w:r>
          </w:p>
        </w:tc>
        <w:tc>
          <w:tcPr>
            <w:tcW w:type="dxa" w:w="3120"/>
            <w:tcMar>
              <w:top w:w="80" w:type="dxa"/>
              <w:start w:w="120" w:type="dxa"/>
              <w:bottom w:w="80" w:type="dxa"/>
              <w:end w:w="120" w:type="dxa"/>
            </w:tcMar>
            <w:vAlign w:val="center"/>
          </w:tcPr>
          <w:p>
            <w:r>
              <w:rPr>
                <w:sz w:val="18"/>
              </w:rPr>
              <w:t>Khó học phụ thuộc dài</w:t>
            </w:r>
          </w:p>
        </w:tc>
      </w:tr>
      <w:tr>
        <w:tc>
          <w:tcPr>
            <w:tcW w:type="dxa" w:w="3120"/>
            <w:tcMar>
              <w:top w:w="80" w:type="dxa"/>
              <w:start w:w="120" w:type="dxa"/>
              <w:bottom w:w="80" w:type="dxa"/>
              <w:end w:w="120" w:type="dxa"/>
            </w:tcMar>
            <w:vAlign w:val="center"/>
          </w:tcPr>
          <w:p>
            <w:r>
              <w:rPr>
                <w:sz w:val="18"/>
              </w:rPr>
              <w:t>LSTM</w:t>
            </w:r>
          </w:p>
        </w:tc>
        <w:tc>
          <w:tcPr>
            <w:tcW w:type="dxa" w:w="3120"/>
            <w:tcMar>
              <w:top w:w="80" w:type="dxa"/>
              <w:start w:w="120" w:type="dxa"/>
              <w:bottom w:w="80" w:type="dxa"/>
              <w:end w:w="120" w:type="dxa"/>
            </w:tcMar>
            <w:vAlign w:val="center"/>
          </w:tcPr>
          <w:p>
            <w:r>
              <w:rPr>
                <w:sz w:val="18"/>
              </w:rPr>
              <w:t>Ổn định với chuỗi dài</w:t>
            </w:r>
          </w:p>
        </w:tc>
        <w:tc>
          <w:tcPr>
            <w:tcW w:type="dxa" w:w="3120"/>
            <w:tcMar>
              <w:top w:w="80" w:type="dxa"/>
              <w:start w:w="120" w:type="dxa"/>
              <w:bottom w:w="80" w:type="dxa"/>
              <w:end w:w="120" w:type="dxa"/>
            </w:tcMar>
            <w:vAlign w:val="center"/>
          </w:tcPr>
          <w:p>
            <w:r>
              <w:rPr>
                <w:sz w:val="18"/>
              </w:rPr>
              <w:t>Dễ overfit nếu data lệch</w:t>
            </w:r>
          </w:p>
        </w:tc>
      </w:tr>
      <w:tr>
        <w:tc>
          <w:tcPr>
            <w:tcW w:type="dxa" w:w="3120"/>
            <w:tcMar>
              <w:top w:w="80" w:type="dxa"/>
              <w:start w:w="120" w:type="dxa"/>
              <w:bottom w:w="80" w:type="dxa"/>
              <w:end w:w="120" w:type="dxa"/>
            </w:tcMar>
            <w:vAlign w:val="center"/>
          </w:tcPr>
          <w:p>
            <w:r>
              <w:rPr>
                <w:sz w:val="18"/>
              </w:rPr>
              <w:t>GRU</w:t>
            </w:r>
          </w:p>
        </w:tc>
        <w:tc>
          <w:tcPr>
            <w:tcW w:type="dxa" w:w="3120"/>
            <w:tcMar>
              <w:top w:w="80" w:type="dxa"/>
              <w:start w:w="120" w:type="dxa"/>
              <w:bottom w:w="80" w:type="dxa"/>
              <w:end w:w="120" w:type="dxa"/>
            </w:tcMar>
            <w:vAlign w:val="center"/>
          </w:tcPr>
          <w:p>
            <w:r>
              <w:rPr>
                <w:sz w:val="18"/>
              </w:rPr>
              <w:t>Ít tham số hơn LSTM</w:t>
            </w:r>
          </w:p>
        </w:tc>
        <w:tc>
          <w:tcPr>
            <w:tcW w:type="dxa" w:w="3120"/>
            <w:tcMar>
              <w:top w:w="80" w:type="dxa"/>
              <w:start w:w="120" w:type="dxa"/>
              <w:bottom w:w="80" w:type="dxa"/>
              <w:end w:w="120" w:type="dxa"/>
            </w:tcMar>
            <w:vAlign w:val="center"/>
          </w:tcPr>
          <w:p>
            <w:r>
              <w:rPr>
                <w:sz w:val="18"/>
              </w:rPr>
              <w:t>Có thể thiếu biểu diễn</w:t>
            </w:r>
          </w:p>
        </w:tc>
      </w:tr>
      <w:tr>
        <w:tc>
          <w:tcPr>
            <w:tcW w:type="dxa" w:w="3120"/>
            <w:tcMar>
              <w:top w:w="80" w:type="dxa"/>
              <w:start w:w="120" w:type="dxa"/>
              <w:bottom w:w="80" w:type="dxa"/>
              <w:end w:w="120" w:type="dxa"/>
            </w:tcMar>
            <w:vAlign w:val="center"/>
          </w:tcPr>
          <w:p>
            <w:r>
              <w:rPr>
                <w:sz w:val="18"/>
              </w:rPr>
              <w:t>BiGRU</w:t>
            </w:r>
          </w:p>
        </w:tc>
        <w:tc>
          <w:tcPr>
            <w:tcW w:type="dxa" w:w="3120"/>
            <w:tcMar>
              <w:top w:w="80" w:type="dxa"/>
              <w:start w:w="120" w:type="dxa"/>
              <w:bottom w:w="80" w:type="dxa"/>
              <w:end w:w="120" w:type="dxa"/>
            </w:tcMar>
            <w:vAlign w:val="center"/>
          </w:tcPr>
          <w:p>
            <w:r>
              <w:rPr>
                <w:sz w:val="18"/>
              </w:rPr>
              <w:t>Hai chiều, gọn hơn BiLSTM</w:t>
            </w:r>
          </w:p>
        </w:tc>
        <w:tc>
          <w:tcPr>
            <w:tcW w:type="dxa" w:w="3120"/>
            <w:tcMar>
              <w:top w:w="80" w:type="dxa"/>
              <w:start w:w="120" w:type="dxa"/>
              <w:bottom w:w="80" w:type="dxa"/>
              <w:end w:w="120" w:type="dxa"/>
            </w:tcMar>
            <w:vAlign w:val="center"/>
          </w:tcPr>
          <w:p>
            <w:r>
              <w:rPr>
                <w:sz w:val="18"/>
              </w:rPr>
              <w:t>Cần kiểm soát leakage theo sequence</w:t>
            </w:r>
          </w:p>
        </w:tc>
      </w:tr>
      <w:tr>
        <w:tc>
          <w:tcPr>
            <w:tcW w:type="dxa" w:w="3120"/>
            <w:tcMar>
              <w:top w:w="80" w:type="dxa"/>
              <w:start w:w="120" w:type="dxa"/>
              <w:bottom w:w="80" w:type="dxa"/>
              <w:end w:w="120" w:type="dxa"/>
            </w:tcMar>
            <w:vAlign w:val="center"/>
          </w:tcPr>
          <w:p>
            <w:r>
              <w:rPr>
                <w:sz w:val="18"/>
              </w:rPr>
              <w:t>BiLSTM</w:t>
            </w:r>
          </w:p>
        </w:tc>
        <w:tc>
          <w:tcPr>
            <w:tcW w:type="dxa" w:w="3120"/>
            <w:tcMar>
              <w:top w:w="80" w:type="dxa"/>
              <w:start w:w="120" w:type="dxa"/>
              <w:bottom w:w="80" w:type="dxa"/>
              <w:end w:w="120" w:type="dxa"/>
            </w:tcMar>
            <w:vAlign w:val="center"/>
          </w:tcPr>
          <w:p>
            <w:r>
              <w:rPr>
                <w:sz w:val="18"/>
              </w:rPr>
              <w:t>Kết quả tổng hợp tốt nhất</w:t>
            </w:r>
          </w:p>
        </w:tc>
        <w:tc>
          <w:tcPr>
            <w:tcW w:type="dxa" w:w="3120"/>
            <w:tcMar>
              <w:top w:w="80" w:type="dxa"/>
              <w:start w:w="120" w:type="dxa"/>
              <w:bottom w:w="80" w:type="dxa"/>
              <w:end w:w="120" w:type="dxa"/>
            </w:tcMar>
            <w:vAlign w:val="center"/>
          </w:tcPr>
          <w:p>
            <w:r>
              <w:rPr>
                <w:sz w:val="18"/>
              </w:rPr>
              <w:t>Chi phí train cao hơn</w:t>
            </w:r>
          </w:p>
        </w:tc>
      </w:tr>
    </w:tbl>
    <w:p/>
    <w:p>
      <w:pPr>
        <w:pStyle w:val="Heading4"/>
      </w:pPr>
      <w:r>
        <w:t>Bảng 3.6. So sánh đặc điểm RNN, LSTM, GRU, BiGRU và BiLSTM trong bài toán hành vi người dùng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3.5 Huấn luyện và so sánh mô hình</w:t>
      </w:r>
    </w:p>
    <w:p>
      <w:pPr>
        <w:spacing w:after="120" w:line="264" w:lineRule="auto"/>
      </w:pPr>
      <w:r>
        <w:t>Kết quả train chọn model_best là BILSTM. Trung bình BiLSTM đạt accuracy 0.542, macro-F1 0.307, ROC-AUC 0.709. Điểm không quá cao do dữ liệu next-action mất cân bằng, nên production dùng hybrid score thay vì chỉ dùng deep learning.</w:t>
      </w:r>
    </w:p>
    <w:p>
      <w:pPr>
        <w:pStyle w:val="Heading3"/>
      </w:pPr>
      <w:r>
        <w:t>3.5.1 Cấu hình huấn luyện</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3.5.2 Kết quả train và biểu đồ thực nghiệm</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Hình 3.3. Kết quả train 5 mô hình trên 5 dataset hành vi</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train_vs_val_scatter_all_runs.png"/>
                    <pic:cNvPicPr/>
                  </pic:nvPicPr>
                  <pic:blipFill>
                    <a:blip r:embed="rId11"/>
                    <a:stretch>
                      <a:fillRect/>
                    </a:stretch>
                  </pic:blipFill>
                  <pic:spPr>
                    <a:xfrm>
                      <a:off x="0" y="0"/>
                      <a:ext cx="5669280" cy="3401568"/>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4"/>
      </w:pPr>
      <w:r>
        <w:t>Hình 3.4. Macro-F1 trung bình của 5 mô hình</w:t>
      </w:r>
    </w:p>
    <w:p>
      <w:pPr>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avg_macro_f1_models.png"/>
                    <pic:cNvPicPr/>
                  </pic:nvPicPr>
                  <pic:blipFill>
                    <a:blip r:embed="rId12"/>
                    <a:stretch>
                      <a:fillRect/>
                    </a:stretch>
                  </pic:blipFill>
                  <pic:spPr>
                    <a:xfrm>
                      <a:off x="0" y="0"/>
                      <a:ext cx="5669280" cy="3401568"/>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4"/>
      </w:pPr>
      <w:r>
        <w:t>Hình 3.5. Heatmap metric của mô hình trên các dataset</w:t>
      </w:r>
    </w:p>
    <w:p>
      <w:pPr>
        <w:jc w:val="center"/>
      </w:pPr>
      <w:r>
        <w:drawing>
          <wp:inline xmlns:a="http://schemas.openxmlformats.org/drawingml/2006/main" xmlns:pic="http://schemas.openxmlformats.org/drawingml/2006/picture">
            <wp:extent cx="5669280" cy="2362200"/>
            <wp:docPr id="5" name="Picture 5"/>
            <wp:cNvGraphicFramePr>
              <a:graphicFrameLocks noChangeAspect="1"/>
            </wp:cNvGraphicFramePr>
            <a:graphic>
              <a:graphicData uri="http://schemas.openxmlformats.org/drawingml/2006/picture">
                <pic:pic>
                  <pic:nvPicPr>
                    <pic:cNvPr id="0" name="model_metric_heatmap.png"/>
                    <pic:cNvPicPr/>
                  </pic:nvPicPr>
                  <pic:blipFill>
                    <a:blip r:embed="rId13"/>
                    <a:stretch>
                      <a:fillRect/>
                    </a:stretch>
                  </pic:blipFill>
                  <pic:spPr>
                    <a:xfrm>
                      <a:off x="0" y="0"/>
                      <a:ext cx="5669280" cy="2362200"/>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4"/>
      </w:pPr>
      <w:r>
        <w:t>Bảng 3.7. Kết quả so sánh 5 mô hình trên các dataset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shd w:fill="F2F4F7"/>
            <w:tcMar>
              <w:top w:w="80" w:type="dxa"/>
              <w:start w:w="120" w:type="dxa"/>
              <w:bottom w:w="80" w:type="dxa"/>
              <w:end w:w="120" w:type="dxa"/>
            </w:tcMar>
            <w:vAlign w:val="center"/>
          </w:tcPr>
          <w:p>
            <w:r>
              <w:rPr>
                <w:b/>
                <w:sz w:val="18"/>
              </w:rPr>
              <w:t>Model</w:t>
            </w:r>
          </w:p>
        </w:tc>
        <w:tc>
          <w:tcPr>
            <w:tcW w:type="dxa" w:w="1872"/>
            <w:shd w:fill="F2F4F7"/>
            <w:tcMar>
              <w:top w:w="80" w:type="dxa"/>
              <w:start w:w="120" w:type="dxa"/>
              <w:bottom w:w="80" w:type="dxa"/>
              <w:end w:w="120" w:type="dxa"/>
            </w:tcMar>
            <w:vAlign w:val="center"/>
          </w:tcPr>
          <w:p>
            <w:r>
              <w:rPr>
                <w:b/>
                <w:sz w:val="18"/>
              </w:rPr>
              <w:t>Accuracy</w:t>
            </w:r>
          </w:p>
        </w:tc>
        <w:tc>
          <w:tcPr>
            <w:tcW w:type="dxa" w:w="1872"/>
            <w:shd w:fill="F2F4F7"/>
            <w:tcMar>
              <w:top w:w="80" w:type="dxa"/>
              <w:start w:w="120" w:type="dxa"/>
              <w:bottom w:w="80" w:type="dxa"/>
              <w:end w:w="120" w:type="dxa"/>
            </w:tcMar>
            <w:vAlign w:val="center"/>
          </w:tcPr>
          <w:p>
            <w:r>
              <w:rPr>
                <w:b/>
                <w:sz w:val="18"/>
              </w:rPr>
              <w:t>Macro-F1</w:t>
            </w:r>
          </w:p>
        </w:tc>
        <w:tc>
          <w:tcPr>
            <w:tcW w:type="dxa" w:w="1872"/>
            <w:shd w:fill="F2F4F7"/>
            <w:tcMar>
              <w:top w:w="80" w:type="dxa"/>
              <w:start w:w="120" w:type="dxa"/>
              <w:bottom w:w="80" w:type="dxa"/>
              <w:end w:w="120" w:type="dxa"/>
            </w:tcMar>
            <w:vAlign w:val="center"/>
          </w:tcPr>
          <w:p>
            <w:r>
              <w:rPr>
                <w:b/>
                <w:sz w:val="18"/>
              </w:rPr>
              <w:t>ROC-AUC</w:t>
            </w:r>
          </w:p>
        </w:tc>
        <w:tc>
          <w:tcPr>
            <w:tcW w:type="dxa" w:w="1872"/>
            <w:shd w:fill="F2F4F7"/>
            <w:tcMar>
              <w:top w:w="80" w:type="dxa"/>
              <w:start w:w="120" w:type="dxa"/>
              <w:bottom w:w="80" w:type="dxa"/>
              <w:end w:w="120" w:type="dxa"/>
            </w:tcMar>
            <w:vAlign w:val="center"/>
          </w:tcPr>
          <w:p>
            <w:r>
              <w:rPr>
                <w:b/>
                <w:sz w:val="18"/>
              </w:rPr>
              <w:t>Gap</w:t>
            </w:r>
          </w:p>
        </w:tc>
      </w:tr>
      <w:tr>
        <w:tc>
          <w:tcPr>
            <w:tcW w:type="dxa" w:w="1872"/>
            <w:tcMar>
              <w:top w:w="80" w:type="dxa"/>
              <w:start w:w="120" w:type="dxa"/>
              <w:bottom w:w="80" w:type="dxa"/>
              <w:end w:w="120" w:type="dxa"/>
            </w:tcMar>
            <w:vAlign w:val="center"/>
          </w:tcPr>
          <w:p>
            <w:r>
              <w:rPr>
                <w:sz w:val="18"/>
              </w:rPr>
              <w:t>RNN</w:t>
            </w:r>
          </w:p>
        </w:tc>
        <w:tc>
          <w:tcPr>
            <w:tcW w:type="dxa" w:w="1872"/>
            <w:tcMar>
              <w:top w:w="80" w:type="dxa"/>
              <w:start w:w="120" w:type="dxa"/>
              <w:bottom w:w="80" w:type="dxa"/>
              <w:end w:w="120" w:type="dxa"/>
            </w:tcMar>
            <w:vAlign w:val="center"/>
          </w:tcPr>
          <w:p>
            <w:r>
              <w:rPr>
                <w:sz w:val="18"/>
              </w:rPr>
              <w:t>0.319</w:t>
            </w:r>
          </w:p>
        </w:tc>
        <w:tc>
          <w:tcPr>
            <w:tcW w:type="dxa" w:w="1872"/>
            <w:tcMar>
              <w:top w:w="80" w:type="dxa"/>
              <w:start w:w="120" w:type="dxa"/>
              <w:bottom w:w="80" w:type="dxa"/>
              <w:end w:w="120" w:type="dxa"/>
            </w:tcMar>
            <w:vAlign w:val="center"/>
          </w:tcPr>
          <w:p>
            <w:r>
              <w:rPr>
                <w:sz w:val="18"/>
              </w:rPr>
              <w:t>0.250</w:t>
            </w:r>
          </w:p>
        </w:tc>
        <w:tc>
          <w:tcPr>
            <w:tcW w:type="dxa" w:w="1872"/>
            <w:tcMar>
              <w:top w:w="80" w:type="dxa"/>
              <w:start w:w="120" w:type="dxa"/>
              <w:bottom w:w="80" w:type="dxa"/>
              <w:end w:w="120" w:type="dxa"/>
            </w:tcMar>
            <w:vAlign w:val="center"/>
          </w:tcPr>
          <w:p>
            <w:r>
              <w:rPr>
                <w:sz w:val="18"/>
              </w:rPr>
              <w:t>0.662</w:t>
            </w:r>
          </w:p>
        </w:tc>
        <w:tc>
          <w:tcPr>
            <w:tcW w:type="dxa" w:w="1872"/>
            <w:tcMar>
              <w:top w:w="80" w:type="dxa"/>
              <w:start w:w="120" w:type="dxa"/>
              <w:bottom w:w="80" w:type="dxa"/>
              <w:end w:w="120" w:type="dxa"/>
            </w:tcMar>
            <w:vAlign w:val="center"/>
          </w:tcPr>
          <w:p>
            <w:r>
              <w:rPr>
                <w:sz w:val="18"/>
              </w:rPr>
              <w:t>0.156</w:t>
            </w:r>
          </w:p>
        </w:tc>
      </w:tr>
      <w:tr>
        <w:tc>
          <w:tcPr>
            <w:tcW w:type="dxa" w:w="1872"/>
            <w:tcMar>
              <w:top w:w="80" w:type="dxa"/>
              <w:start w:w="120" w:type="dxa"/>
              <w:bottom w:w="80" w:type="dxa"/>
              <w:end w:w="120" w:type="dxa"/>
            </w:tcMar>
            <w:vAlign w:val="center"/>
          </w:tcPr>
          <w:p>
            <w:r>
              <w:rPr>
                <w:sz w:val="18"/>
              </w:rPr>
              <w:t>LSTM</w:t>
            </w:r>
          </w:p>
        </w:tc>
        <w:tc>
          <w:tcPr>
            <w:tcW w:type="dxa" w:w="1872"/>
            <w:tcMar>
              <w:top w:w="80" w:type="dxa"/>
              <w:start w:w="120" w:type="dxa"/>
              <w:bottom w:w="80" w:type="dxa"/>
              <w:end w:w="120" w:type="dxa"/>
            </w:tcMar>
            <w:vAlign w:val="center"/>
          </w:tcPr>
          <w:p>
            <w:r>
              <w:rPr>
                <w:sz w:val="18"/>
              </w:rPr>
              <w:t>0.159</w:t>
            </w:r>
          </w:p>
        </w:tc>
        <w:tc>
          <w:tcPr>
            <w:tcW w:type="dxa" w:w="1872"/>
            <w:tcMar>
              <w:top w:w="80" w:type="dxa"/>
              <w:start w:w="120" w:type="dxa"/>
              <w:bottom w:w="80" w:type="dxa"/>
              <w:end w:w="120" w:type="dxa"/>
            </w:tcMar>
            <w:vAlign w:val="center"/>
          </w:tcPr>
          <w:p>
            <w:r>
              <w:rPr>
                <w:sz w:val="18"/>
              </w:rPr>
              <w:t>0.101</w:t>
            </w:r>
          </w:p>
        </w:tc>
        <w:tc>
          <w:tcPr>
            <w:tcW w:type="dxa" w:w="1872"/>
            <w:tcMar>
              <w:top w:w="80" w:type="dxa"/>
              <w:start w:w="120" w:type="dxa"/>
              <w:bottom w:w="80" w:type="dxa"/>
              <w:end w:w="120" w:type="dxa"/>
            </w:tcMar>
            <w:vAlign w:val="center"/>
          </w:tcPr>
          <w:p>
            <w:r>
              <w:rPr>
                <w:sz w:val="18"/>
              </w:rPr>
              <w:t>0.717</w:t>
            </w:r>
          </w:p>
        </w:tc>
        <w:tc>
          <w:tcPr>
            <w:tcW w:type="dxa" w:w="1872"/>
            <w:tcMar>
              <w:top w:w="80" w:type="dxa"/>
              <w:start w:w="120" w:type="dxa"/>
              <w:bottom w:w="80" w:type="dxa"/>
              <w:end w:w="120" w:type="dxa"/>
            </w:tcMar>
            <w:vAlign w:val="center"/>
          </w:tcPr>
          <w:p>
            <w:r>
              <w:rPr>
                <w:sz w:val="18"/>
              </w:rPr>
              <w:t>0.083</w:t>
            </w:r>
          </w:p>
        </w:tc>
      </w:tr>
      <w:tr>
        <w:tc>
          <w:tcPr>
            <w:tcW w:type="dxa" w:w="1872"/>
            <w:tcMar>
              <w:top w:w="80" w:type="dxa"/>
              <w:start w:w="120" w:type="dxa"/>
              <w:bottom w:w="80" w:type="dxa"/>
              <w:end w:w="120" w:type="dxa"/>
            </w:tcMar>
            <w:vAlign w:val="center"/>
          </w:tcPr>
          <w:p>
            <w:r>
              <w:rPr>
                <w:sz w:val="18"/>
              </w:rPr>
              <w:t>BILSTM</w:t>
            </w:r>
          </w:p>
        </w:tc>
        <w:tc>
          <w:tcPr>
            <w:tcW w:type="dxa" w:w="1872"/>
            <w:tcMar>
              <w:top w:w="80" w:type="dxa"/>
              <w:start w:w="120" w:type="dxa"/>
              <w:bottom w:w="80" w:type="dxa"/>
              <w:end w:w="120" w:type="dxa"/>
            </w:tcMar>
            <w:vAlign w:val="center"/>
          </w:tcPr>
          <w:p>
            <w:r>
              <w:rPr>
                <w:sz w:val="18"/>
              </w:rPr>
              <w:t>0.542</w:t>
            </w:r>
          </w:p>
        </w:tc>
        <w:tc>
          <w:tcPr>
            <w:tcW w:type="dxa" w:w="1872"/>
            <w:tcMar>
              <w:top w:w="80" w:type="dxa"/>
              <w:start w:w="120" w:type="dxa"/>
              <w:bottom w:w="80" w:type="dxa"/>
              <w:end w:w="120" w:type="dxa"/>
            </w:tcMar>
            <w:vAlign w:val="center"/>
          </w:tcPr>
          <w:p>
            <w:r>
              <w:rPr>
                <w:sz w:val="18"/>
              </w:rPr>
              <w:t>0.307</w:t>
            </w:r>
          </w:p>
        </w:tc>
        <w:tc>
          <w:tcPr>
            <w:tcW w:type="dxa" w:w="1872"/>
            <w:tcMar>
              <w:top w:w="80" w:type="dxa"/>
              <w:start w:w="120" w:type="dxa"/>
              <w:bottom w:w="80" w:type="dxa"/>
              <w:end w:w="120" w:type="dxa"/>
            </w:tcMar>
            <w:vAlign w:val="center"/>
          </w:tcPr>
          <w:p>
            <w:r>
              <w:rPr>
                <w:sz w:val="18"/>
              </w:rPr>
              <w:t>0.709</w:t>
            </w:r>
          </w:p>
        </w:tc>
        <w:tc>
          <w:tcPr>
            <w:tcW w:type="dxa" w:w="1872"/>
            <w:tcMar>
              <w:top w:w="80" w:type="dxa"/>
              <w:start w:w="120" w:type="dxa"/>
              <w:bottom w:w="80" w:type="dxa"/>
              <w:end w:w="120" w:type="dxa"/>
            </w:tcMar>
            <w:vAlign w:val="center"/>
          </w:tcPr>
          <w:p>
            <w:r>
              <w:rPr>
                <w:sz w:val="18"/>
              </w:rPr>
              <w:t>0.102</w:t>
            </w:r>
          </w:p>
        </w:tc>
      </w:tr>
      <w:tr>
        <w:tc>
          <w:tcPr>
            <w:tcW w:type="dxa" w:w="1872"/>
            <w:tcMar>
              <w:top w:w="80" w:type="dxa"/>
              <w:start w:w="120" w:type="dxa"/>
              <w:bottom w:w="80" w:type="dxa"/>
              <w:end w:w="120" w:type="dxa"/>
            </w:tcMar>
            <w:vAlign w:val="center"/>
          </w:tcPr>
          <w:p>
            <w:r>
              <w:rPr>
                <w:sz w:val="18"/>
              </w:rPr>
              <w:t>GRU</w:t>
            </w:r>
          </w:p>
        </w:tc>
        <w:tc>
          <w:tcPr>
            <w:tcW w:type="dxa" w:w="1872"/>
            <w:tcMar>
              <w:top w:w="80" w:type="dxa"/>
              <w:start w:w="120" w:type="dxa"/>
              <w:bottom w:w="80" w:type="dxa"/>
              <w:end w:w="120" w:type="dxa"/>
            </w:tcMar>
            <w:vAlign w:val="center"/>
          </w:tcPr>
          <w:p>
            <w:r>
              <w:rPr>
                <w:sz w:val="18"/>
              </w:rPr>
              <w:t>0.336</w:t>
            </w:r>
          </w:p>
        </w:tc>
        <w:tc>
          <w:tcPr>
            <w:tcW w:type="dxa" w:w="1872"/>
            <w:tcMar>
              <w:top w:w="80" w:type="dxa"/>
              <w:start w:w="120" w:type="dxa"/>
              <w:bottom w:w="80" w:type="dxa"/>
              <w:end w:w="120" w:type="dxa"/>
            </w:tcMar>
            <w:vAlign w:val="center"/>
          </w:tcPr>
          <w:p>
            <w:r>
              <w:rPr>
                <w:sz w:val="18"/>
              </w:rPr>
              <w:t>0.234</w:t>
            </w:r>
          </w:p>
        </w:tc>
        <w:tc>
          <w:tcPr>
            <w:tcW w:type="dxa" w:w="1872"/>
            <w:tcMar>
              <w:top w:w="80" w:type="dxa"/>
              <w:start w:w="120" w:type="dxa"/>
              <w:bottom w:w="80" w:type="dxa"/>
              <w:end w:w="120" w:type="dxa"/>
            </w:tcMar>
            <w:vAlign w:val="center"/>
          </w:tcPr>
          <w:p>
            <w:r>
              <w:rPr>
                <w:sz w:val="18"/>
              </w:rPr>
              <w:t>0.689</w:t>
            </w:r>
          </w:p>
        </w:tc>
        <w:tc>
          <w:tcPr>
            <w:tcW w:type="dxa" w:w="1872"/>
            <w:tcMar>
              <w:top w:w="80" w:type="dxa"/>
              <w:start w:w="120" w:type="dxa"/>
              <w:bottom w:w="80" w:type="dxa"/>
              <w:end w:w="120" w:type="dxa"/>
            </w:tcMar>
            <w:vAlign w:val="center"/>
          </w:tcPr>
          <w:p>
            <w:r>
              <w:rPr>
                <w:sz w:val="18"/>
              </w:rPr>
              <w:t>0.092</w:t>
            </w:r>
          </w:p>
        </w:tc>
      </w:tr>
      <w:tr>
        <w:tc>
          <w:tcPr>
            <w:tcW w:type="dxa" w:w="1872"/>
            <w:tcMar>
              <w:top w:w="80" w:type="dxa"/>
              <w:start w:w="120" w:type="dxa"/>
              <w:bottom w:w="80" w:type="dxa"/>
              <w:end w:w="120" w:type="dxa"/>
            </w:tcMar>
            <w:vAlign w:val="center"/>
          </w:tcPr>
          <w:p>
            <w:r>
              <w:rPr>
                <w:sz w:val="18"/>
              </w:rPr>
              <w:t>BIGRU</w:t>
            </w:r>
          </w:p>
        </w:tc>
        <w:tc>
          <w:tcPr>
            <w:tcW w:type="dxa" w:w="1872"/>
            <w:tcMar>
              <w:top w:w="80" w:type="dxa"/>
              <w:start w:w="120" w:type="dxa"/>
              <w:bottom w:w="80" w:type="dxa"/>
              <w:end w:w="120" w:type="dxa"/>
            </w:tcMar>
            <w:vAlign w:val="center"/>
          </w:tcPr>
          <w:p>
            <w:r>
              <w:rPr>
                <w:sz w:val="18"/>
              </w:rPr>
              <w:t>0.326</w:t>
            </w:r>
          </w:p>
        </w:tc>
        <w:tc>
          <w:tcPr>
            <w:tcW w:type="dxa" w:w="1872"/>
            <w:tcMar>
              <w:top w:w="80" w:type="dxa"/>
              <w:start w:w="120" w:type="dxa"/>
              <w:bottom w:w="80" w:type="dxa"/>
              <w:end w:w="120" w:type="dxa"/>
            </w:tcMar>
            <w:vAlign w:val="center"/>
          </w:tcPr>
          <w:p>
            <w:r>
              <w:rPr>
                <w:sz w:val="18"/>
              </w:rPr>
              <w:t>0.242</w:t>
            </w:r>
          </w:p>
        </w:tc>
        <w:tc>
          <w:tcPr>
            <w:tcW w:type="dxa" w:w="1872"/>
            <w:tcMar>
              <w:top w:w="80" w:type="dxa"/>
              <w:start w:w="120" w:type="dxa"/>
              <w:bottom w:w="80" w:type="dxa"/>
              <w:end w:w="120" w:type="dxa"/>
            </w:tcMar>
            <w:vAlign w:val="center"/>
          </w:tcPr>
          <w:p>
            <w:r>
              <w:rPr>
                <w:sz w:val="18"/>
              </w:rPr>
              <w:t>0.718</w:t>
            </w:r>
          </w:p>
        </w:tc>
        <w:tc>
          <w:tcPr>
            <w:tcW w:type="dxa" w:w="1872"/>
            <w:tcMar>
              <w:top w:w="80" w:type="dxa"/>
              <w:start w:w="120" w:type="dxa"/>
              <w:bottom w:w="80" w:type="dxa"/>
              <w:end w:w="120" w:type="dxa"/>
            </w:tcMar>
            <w:vAlign w:val="center"/>
          </w:tcPr>
          <w:p>
            <w:r>
              <w:rPr>
                <w:sz w:val="18"/>
              </w:rPr>
              <w:t>0.131</w:t>
            </w:r>
          </w:p>
        </w:tc>
      </w:tr>
    </w:tbl>
    <w:p/>
    <w:p>
      <w:pPr>
        <w:pStyle w:val="Heading3"/>
      </w:pPr>
      <w:r>
        <w:t>3.5.3 Phân tích kết quả và lựa chọn model_best</w:t>
      </w:r>
    </w:p>
    <w:p>
      <w:pPr>
        <w:spacing w:after="120" w:line="264" w:lineRule="auto"/>
      </w:pPr>
      <w:r>
        <w:t>Kết quả train chọn model_best là BILSTM. Trung bình BiLSTM đạt accuracy 0.542, macro-F1 0.307, ROC-AUC 0.709. Điểm không quá cao do dữ liệu next-action mất cân bằng, nên production dùng hybrid score thay vì chỉ dùng deep learning.</w:t>
      </w:r>
    </w:p>
    <w:p>
      <w:pPr>
        <w:pStyle w:val="Heading4"/>
      </w:pPr>
      <w:r>
        <w:t>Bảng 3.8. Lý do chọn BiLSTM làm best model</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shd w:fill="F2F4F7"/>
            <w:tcMar>
              <w:top w:w="80" w:type="dxa"/>
              <w:start w:w="120" w:type="dxa"/>
              <w:bottom w:w="80" w:type="dxa"/>
              <w:end w:w="120" w:type="dxa"/>
            </w:tcMar>
            <w:vAlign w:val="center"/>
          </w:tcPr>
          <w:p>
            <w:r>
              <w:rPr>
                <w:b/>
                <w:sz w:val="18"/>
              </w:rPr>
              <w:t>Model</w:t>
            </w:r>
          </w:p>
        </w:tc>
        <w:tc>
          <w:tcPr>
            <w:tcW w:type="dxa" w:w="1872"/>
            <w:shd w:fill="F2F4F7"/>
            <w:tcMar>
              <w:top w:w="80" w:type="dxa"/>
              <w:start w:w="120" w:type="dxa"/>
              <w:bottom w:w="80" w:type="dxa"/>
              <w:end w:w="120" w:type="dxa"/>
            </w:tcMar>
            <w:vAlign w:val="center"/>
          </w:tcPr>
          <w:p>
            <w:r>
              <w:rPr>
                <w:b/>
                <w:sz w:val="18"/>
              </w:rPr>
              <w:t>Accuracy</w:t>
            </w:r>
          </w:p>
        </w:tc>
        <w:tc>
          <w:tcPr>
            <w:tcW w:type="dxa" w:w="1872"/>
            <w:shd w:fill="F2F4F7"/>
            <w:tcMar>
              <w:top w:w="80" w:type="dxa"/>
              <w:start w:w="120" w:type="dxa"/>
              <w:bottom w:w="80" w:type="dxa"/>
              <w:end w:w="120" w:type="dxa"/>
            </w:tcMar>
            <w:vAlign w:val="center"/>
          </w:tcPr>
          <w:p>
            <w:r>
              <w:rPr>
                <w:b/>
                <w:sz w:val="18"/>
              </w:rPr>
              <w:t>Macro-F1</w:t>
            </w:r>
          </w:p>
        </w:tc>
        <w:tc>
          <w:tcPr>
            <w:tcW w:type="dxa" w:w="1872"/>
            <w:shd w:fill="F2F4F7"/>
            <w:tcMar>
              <w:top w:w="80" w:type="dxa"/>
              <w:start w:w="120" w:type="dxa"/>
              <w:bottom w:w="80" w:type="dxa"/>
              <w:end w:w="120" w:type="dxa"/>
            </w:tcMar>
            <w:vAlign w:val="center"/>
          </w:tcPr>
          <w:p>
            <w:r>
              <w:rPr>
                <w:b/>
                <w:sz w:val="18"/>
              </w:rPr>
              <w:t>ROC-AUC</w:t>
            </w:r>
          </w:p>
        </w:tc>
        <w:tc>
          <w:tcPr>
            <w:tcW w:type="dxa" w:w="1872"/>
            <w:shd w:fill="F2F4F7"/>
            <w:tcMar>
              <w:top w:w="80" w:type="dxa"/>
              <w:start w:w="120" w:type="dxa"/>
              <w:bottom w:w="80" w:type="dxa"/>
              <w:end w:w="120" w:type="dxa"/>
            </w:tcMar>
            <w:vAlign w:val="center"/>
          </w:tcPr>
          <w:p>
            <w:r>
              <w:rPr>
                <w:b/>
                <w:sz w:val="18"/>
              </w:rPr>
              <w:t>Gap</w:t>
            </w:r>
          </w:p>
        </w:tc>
      </w:tr>
      <w:tr>
        <w:tc>
          <w:tcPr>
            <w:tcW w:type="dxa" w:w="1872"/>
            <w:tcMar>
              <w:top w:w="80" w:type="dxa"/>
              <w:start w:w="120" w:type="dxa"/>
              <w:bottom w:w="80" w:type="dxa"/>
              <w:end w:w="120" w:type="dxa"/>
            </w:tcMar>
            <w:vAlign w:val="center"/>
          </w:tcPr>
          <w:p>
            <w:r>
              <w:rPr>
                <w:sz w:val="18"/>
              </w:rPr>
              <w:t>RNN</w:t>
            </w:r>
          </w:p>
        </w:tc>
        <w:tc>
          <w:tcPr>
            <w:tcW w:type="dxa" w:w="1872"/>
            <w:tcMar>
              <w:top w:w="80" w:type="dxa"/>
              <w:start w:w="120" w:type="dxa"/>
              <w:bottom w:w="80" w:type="dxa"/>
              <w:end w:w="120" w:type="dxa"/>
            </w:tcMar>
            <w:vAlign w:val="center"/>
          </w:tcPr>
          <w:p>
            <w:r>
              <w:rPr>
                <w:sz w:val="18"/>
              </w:rPr>
              <w:t>0.319</w:t>
            </w:r>
          </w:p>
        </w:tc>
        <w:tc>
          <w:tcPr>
            <w:tcW w:type="dxa" w:w="1872"/>
            <w:tcMar>
              <w:top w:w="80" w:type="dxa"/>
              <w:start w:w="120" w:type="dxa"/>
              <w:bottom w:w="80" w:type="dxa"/>
              <w:end w:w="120" w:type="dxa"/>
            </w:tcMar>
            <w:vAlign w:val="center"/>
          </w:tcPr>
          <w:p>
            <w:r>
              <w:rPr>
                <w:sz w:val="18"/>
              </w:rPr>
              <w:t>0.250</w:t>
            </w:r>
          </w:p>
        </w:tc>
        <w:tc>
          <w:tcPr>
            <w:tcW w:type="dxa" w:w="1872"/>
            <w:tcMar>
              <w:top w:w="80" w:type="dxa"/>
              <w:start w:w="120" w:type="dxa"/>
              <w:bottom w:w="80" w:type="dxa"/>
              <w:end w:w="120" w:type="dxa"/>
            </w:tcMar>
            <w:vAlign w:val="center"/>
          </w:tcPr>
          <w:p>
            <w:r>
              <w:rPr>
                <w:sz w:val="18"/>
              </w:rPr>
              <w:t>0.662</w:t>
            </w:r>
          </w:p>
        </w:tc>
        <w:tc>
          <w:tcPr>
            <w:tcW w:type="dxa" w:w="1872"/>
            <w:tcMar>
              <w:top w:w="80" w:type="dxa"/>
              <w:start w:w="120" w:type="dxa"/>
              <w:bottom w:w="80" w:type="dxa"/>
              <w:end w:w="120" w:type="dxa"/>
            </w:tcMar>
            <w:vAlign w:val="center"/>
          </w:tcPr>
          <w:p>
            <w:r>
              <w:rPr>
                <w:sz w:val="18"/>
              </w:rPr>
              <w:t>0.156</w:t>
            </w:r>
          </w:p>
        </w:tc>
      </w:tr>
      <w:tr>
        <w:tc>
          <w:tcPr>
            <w:tcW w:type="dxa" w:w="1872"/>
            <w:tcMar>
              <w:top w:w="80" w:type="dxa"/>
              <w:start w:w="120" w:type="dxa"/>
              <w:bottom w:w="80" w:type="dxa"/>
              <w:end w:w="120" w:type="dxa"/>
            </w:tcMar>
            <w:vAlign w:val="center"/>
          </w:tcPr>
          <w:p>
            <w:r>
              <w:rPr>
                <w:sz w:val="18"/>
              </w:rPr>
              <w:t>LSTM</w:t>
            </w:r>
          </w:p>
        </w:tc>
        <w:tc>
          <w:tcPr>
            <w:tcW w:type="dxa" w:w="1872"/>
            <w:tcMar>
              <w:top w:w="80" w:type="dxa"/>
              <w:start w:w="120" w:type="dxa"/>
              <w:bottom w:w="80" w:type="dxa"/>
              <w:end w:w="120" w:type="dxa"/>
            </w:tcMar>
            <w:vAlign w:val="center"/>
          </w:tcPr>
          <w:p>
            <w:r>
              <w:rPr>
                <w:sz w:val="18"/>
              </w:rPr>
              <w:t>0.159</w:t>
            </w:r>
          </w:p>
        </w:tc>
        <w:tc>
          <w:tcPr>
            <w:tcW w:type="dxa" w:w="1872"/>
            <w:tcMar>
              <w:top w:w="80" w:type="dxa"/>
              <w:start w:w="120" w:type="dxa"/>
              <w:bottom w:w="80" w:type="dxa"/>
              <w:end w:w="120" w:type="dxa"/>
            </w:tcMar>
            <w:vAlign w:val="center"/>
          </w:tcPr>
          <w:p>
            <w:r>
              <w:rPr>
                <w:sz w:val="18"/>
              </w:rPr>
              <w:t>0.101</w:t>
            </w:r>
          </w:p>
        </w:tc>
        <w:tc>
          <w:tcPr>
            <w:tcW w:type="dxa" w:w="1872"/>
            <w:tcMar>
              <w:top w:w="80" w:type="dxa"/>
              <w:start w:w="120" w:type="dxa"/>
              <w:bottom w:w="80" w:type="dxa"/>
              <w:end w:w="120" w:type="dxa"/>
            </w:tcMar>
            <w:vAlign w:val="center"/>
          </w:tcPr>
          <w:p>
            <w:r>
              <w:rPr>
                <w:sz w:val="18"/>
              </w:rPr>
              <w:t>0.717</w:t>
            </w:r>
          </w:p>
        </w:tc>
        <w:tc>
          <w:tcPr>
            <w:tcW w:type="dxa" w:w="1872"/>
            <w:tcMar>
              <w:top w:w="80" w:type="dxa"/>
              <w:start w:w="120" w:type="dxa"/>
              <w:bottom w:w="80" w:type="dxa"/>
              <w:end w:w="120" w:type="dxa"/>
            </w:tcMar>
            <w:vAlign w:val="center"/>
          </w:tcPr>
          <w:p>
            <w:r>
              <w:rPr>
                <w:sz w:val="18"/>
              </w:rPr>
              <w:t>0.083</w:t>
            </w:r>
          </w:p>
        </w:tc>
      </w:tr>
      <w:tr>
        <w:tc>
          <w:tcPr>
            <w:tcW w:type="dxa" w:w="1872"/>
            <w:tcMar>
              <w:top w:w="80" w:type="dxa"/>
              <w:start w:w="120" w:type="dxa"/>
              <w:bottom w:w="80" w:type="dxa"/>
              <w:end w:w="120" w:type="dxa"/>
            </w:tcMar>
            <w:vAlign w:val="center"/>
          </w:tcPr>
          <w:p>
            <w:r>
              <w:rPr>
                <w:sz w:val="18"/>
              </w:rPr>
              <w:t>BILSTM</w:t>
            </w:r>
          </w:p>
        </w:tc>
        <w:tc>
          <w:tcPr>
            <w:tcW w:type="dxa" w:w="1872"/>
            <w:tcMar>
              <w:top w:w="80" w:type="dxa"/>
              <w:start w:w="120" w:type="dxa"/>
              <w:bottom w:w="80" w:type="dxa"/>
              <w:end w:w="120" w:type="dxa"/>
            </w:tcMar>
            <w:vAlign w:val="center"/>
          </w:tcPr>
          <w:p>
            <w:r>
              <w:rPr>
                <w:sz w:val="18"/>
              </w:rPr>
              <w:t>0.542</w:t>
            </w:r>
          </w:p>
        </w:tc>
        <w:tc>
          <w:tcPr>
            <w:tcW w:type="dxa" w:w="1872"/>
            <w:tcMar>
              <w:top w:w="80" w:type="dxa"/>
              <w:start w:w="120" w:type="dxa"/>
              <w:bottom w:w="80" w:type="dxa"/>
              <w:end w:w="120" w:type="dxa"/>
            </w:tcMar>
            <w:vAlign w:val="center"/>
          </w:tcPr>
          <w:p>
            <w:r>
              <w:rPr>
                <w:sz w:val="18"/>
              </w:rPr>
              <w:t>0.307</w:t>
            </w:r>
          </w:p>
        </w:tc>
        <w:tc>
          <w:tcPr>
            <w:tcW w:type="dxa" w:w="1872"/>
            <w:tcMar>
              <w:top w:w="80" w:type="dxa"/>
              <w:start w:w="120" w:type="dxa"/>
              <w:bottom w:w="80" w:type="dxa"/>
              <w:end w:w="120" w:type="dxa"/>
            </w:tcMar>
            <w:vAlign w:val="center"/>
          </w:tcPr>
          <w:p>
            <w:r>
              <w:rPr>
                <w:sz w:val="18"/>
              </w:rPr>
              <w:t>0.709</w:t>
            </w:r>
          </w:p>
        </w:tc>
        <w:tc>
          <w:tcPr>
            <w:tcW w:type="dxa" w:w="1872"/>
            <w:tcMar>
              <w:top w:w="80" w:type="dxa"/>
              <w:start w:w="120" w:type="dxa"/>
              <w:bottom w:w="80" w:type="dxa"/>
              <w:end w:w="120" w:type="dxa"/>
            </w:tcMar>
            <w:vAlign w:val="center"/>
          </w:tcPr>
          <w:p>
            <w:r>
              <w:rPr>
                <w:sz w:val="18"/>
              </w:rPr>
              <w:t>0.102</w:t>
            </w:r>
          </w:p>
        </w:tc>
      </w:tr>
      <w:tr>
        <w:tc>
          <w:tcPr>
            <w:tcW w:type="dxa" w:w="1872"/>
            <w:tcMar>
              <w:top w:w="80" w:type="dxa"/>
              <w:start w:w="120" w:type="dxa"/>
              <w:bottom w:w="80" w:type="dxa"/>
              <w:end w:w="120" w:type="dxa"/>
            </w:tcMar>
            <w:vAlign w:val="center"/>
          </w:tcPr>
          <w:p>
            <w:r>
              <w:rPr>
                <w:sz w:val="18"/>
              </w:rPr>
              <w:t>GRU</w:t>
            </w:r>
          </w:p>
        </w:tc>
        <w:tc>
          <w:tcPr>
            <w:tcW w:type="dxa" w:w="1872"/>
            <w:tcMar>
              <w:top w:w="80" w:type="dxa"/>
              <w:start w:w="120" w:type="dxa"/>
              <w:bottom w:w="80" w:type="dxa"/>
              <w:end w:w="120" w:type="dxa"/>
            </w:tcMar>
            <w:vAlign w:val="center"/>
          </w:tcPr>
          <w:p>
            <w:r>
              <w:rPr>
                <w:sz w:val="18"/>
              </w:rPr>
              <w:t>0.336</w:t>
            </w:r>
          </w:p>
        </w:tc>
        <w:tc>
          <w:tcPr>
            <w:tcW w:type="dxa" w:w="1872"/>
            <w:tcMar>
              <w:top w:w="80" w:type="dxa"/>
              <w:start w:w="120" w:type="dxa"/>
              <w:bottom w:w="80" w:type="dxa"/>
              <w:end w:w="120" w:type="dxa"/>
            </w:tcMar>
            <w:vAlign w:val="center"/>
          </w:tcPr>
          <w:p>
            <w:r>
              <w:rPr>
                <w:sz w:val="18"/>
              </w:rPr>
              <w:t>0.234</w:t>
            </w:r>
          </w:p>
        </w:tc>
        <w:tc>
          <w:tcPr>
            <w:tcW w:type="dxa" w:w="1872"/>
            <w:tcMar>
              <w:top w:w="80" w:type="dxa"/>
              <w:start w:w="120" w:type="dxa"/>
              <w:bottom w:w="80" w:type="dxa"/>
              <w:end w:w="120" w:type="dxa"/>
            </w:tcMar>
            <w:vAlign w:val="center"/>
          </w:tcPr>
          <w:p>
            <w:r>
              <w:rPr>
                <w:sz w:val="18"/>
              </w:rPr>
              <w:t>0.689</w:t>
            </w:r>
          </w:p>
        </w:tc>
        <w:tc>
          <w:tcPr>
            <w:tcW w:type="dxa" w:w="1872"/>
            <w:tcMar>
              <w:top w:w="80" w:type="dxa"/>
              <w:start w:w="120" w:type="dxa"/>
              <w:bottom w:w="80" w:type="dxa"/>
              <w:end w:w="120" w:type="dxa"/>
            </w:tcMar>
            <w:vAlign w:val="center"/>
          </w:tcPr>
          <w:p>
            <w:r>
              <w:rPr>
                <w:sz w:val="18"/>
              </w:rPr>
              <w:t>0.092</w:t>
            </w:r>
          </w:p>
        </w:tc>
      </w:tr>
      <w:tr>
        <w:tc>
          <w:tcPr>
            <w:tcW w:type="dxa" w:w="1872"/>
            <w:tcMar>
              <w:top w:w="80" w:type="dxa"/>
              <w:start w:w="120" w:type="dxa"/>
              <w:bottom w:w="80" w:type="dxa"/>
              <w:end w:w="120" w:type="dxa"/>
            </w:tcMar>
            <w:vAlign w:val="center"/>
          </w:tcPr>
          <w:p>
            <w:r>
              <w:rPr>
                <w:sz w:val="18"/>
              </w:rPr>
              <w:t>BIGRU</w:t>
            </w:r>
          </w:p>
        </w:tc>
        <w:tc>
          <w:tcPr>
            <w:tcW w:type="dxa" w:w="1872"/>
            <w:tcMar>
              <w:top w:w="80" w:type="dxa"/>
              <w:start w:w="120" w:type="dxa"/>
              <w:bottom w:w="80" w:type="dxa"/>
              <w:end w:w="120" w:type="dxa"/>
            </w:tcMar>
            <w:vAlign w:val="center"/>
          </w:tcPr>
          <w:p>
            <w:r>
              <w:rPr>
                <w:sz w:val="18"/>
              </w:rPr>
              <w:t>0.326</w:t>
            </w:r>
          </w:p>
        </w:tc>
        <w:tc>
          <w:tcPr>
            <w:tcW w:type="dxa" w:w="1872"/>
            <w:tcMar>
              <w:top w:w="80" w:type="dxa"/>
              <w:start w:w="120" w:type="dxa"/>
              <w:bottom w:w="80" w:type="dxa"/>
              <w:end w:w="120" w:type="dxa"/>
            </w:tcMar>
            <w:vAlign w:val="center"/>
          </w:tcPr>
          <w:p>
            <w:r>
              <w:rPr>
                <w:sz w:val="18"/>
              </w:rPr>
              <w:t>0.242</w:t>
            </w:r>
          </w:p>
        </w:tc>
        <w:tc>
          <w:tcPr>
            <w:tcW w:type="dxa" w:w="1872"/>
            <w:tcMar>
              <w:top w:w="80" w:type="dxa"/>
              <w:start w:w="120" w:type="dxa"/>
              <w:bottom w:w="80" w:type="dxa"/>
              <w:end w:w="120" w:type="dxa"/>
            </w:tcMar>
            <w:vAlign w:val="center"/>
          </w:tcPr>
          <w:p>
            <w:r>
              <w:rPr>
                <w:sz w:val="18"/>
              </w:rPr>
              <w:t>0.718</w:t>
            </w:r>
          </w:p>
        </w:tc>
        <w:tc>
          <w:tcPr>
            <w:tcW w:type="dxa" w:w="1872"/>
            <w:tcMar>
              <w:top w:w="80" w:type="dxa"/>
              <w:start w:w="120" w:type="dxa"/>
              <w:bottom w:w="80" w:type="dxa"/>
              <w:end w:w="120" w:type="dxa"/>
            </w:tcMar>
            <w:vAlign w:val="center"/>
          </w:tcPr>
          <w:p>
            <w:r>
              <w:rPr>
                <w:sz w:val="18"/>
              </w:rPr>
              <w:t>0.131</w:t>
            </w:r>
          </w:p>
        </w:tc>
      </w:tr>
    </w:tbl>
    <w:p/>
    <w:p>
      <w:pPr>
        <w:pStyle w:val="Heading2"/>
      </w:pPr>
      <w:r>
        <w:t>3.6 Xây dựng KB Graph</w:t>
      </w:r>
    </w:p>
    <w:p>
      <w:pPr>
        <w:spacing w:after="120" w:line="264" w:lineRule="auto"/>
      </w:pPr>
      <w:r>
        <w:t>Neo4j lưu quan hệ Customer - Product theo các hành vi VIEWED, ADDED_TO_CART, PURCHASED, RATED, WISHLISTED. Graph score bổ sung collaborative signal cho recommendation và hỗ trợ phân tích category/subcategory mà người dùng quan tâm.</w:t>
      </w:r>
    </w:p>
    <w:p>
      <w:pPr>
        <w:pStyle w:val="Heading3"/>
      </w:pPr>
      <w:r>
        <w:t>3.6.1 Mục tiêu của KB Graph</w:t>
      </w:r>
    </w:p>
    <w:p>
      <w:pPr>
        <w:spacing w:after="120" w:line="264" w:lineRule="auto"/>
      </w:pPr>
      <w:r>
        <w:t>Neo4j lưu quan hệ Customer - Product theo các hành vi VIEWED, ADDED_TO_CART, PURCHASED, RATED, WISHLISTED. Graph score bổ sung collaborative signal cho recommendation và hỗ trợ phân tích category/subcategory mà người dùng quan tâm.</w:t>
      </w:r>
    </w:p>
    <w:p>
      <w:pPr>
        <w:pStyle w:val="Heading4"/>
      </w:pPr>
      <w:r>
        <w:t>Bảng 3.9. Các node và relationship chính trong KB Graph</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3.6.2 Ánh xạ hành động sang relationship và trọng số</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3.6.3 Xây graph từ CSV hành vi</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3.6.4 Minh họa KB Graph theo từng dataset</w:t>
      </w:r>
    </w:p>
    <w:p>
      <w:pPr>
        <w:spacing w:after="120" w:line="264" w:lineRule="auto"/>
      </w:pPr>
      <w:r>
        <w:t>Pipeline hiện sử dụng 5 tập dữ liệu hành vi gồm retailrocket, multi_category_store, instacart, hm_fashion và olist. Dữ liệu được chuẩn hóa thành chuỗi event theo session/user, mã hóa action, product, price bucket, category và chia train/validation để đánh giá khả năng tổng quát.</w:t>
      </w:r>
    </w:p>
    <w:p>
      <w:pPr>
        <w:pStyle w:val="Heading4"/>
      </w:pPr>
      <w:r>
        <w:t>Hình 3.6. KB Graph minh họa cho dataset 1</w:t>
      </w:r>
    </w:p>
    <w:p>
      <w:pPr>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kb_graph_dataset_01_users200.png"/>
                    <pic:cNvPicPr/>
                  </pic:nvPicPr>
                  <pic:blipFill>
                    <a:blip r:embed="rId14"/>
                    <a:stretch>
                      <a:fillRect/>
                    </a:stretch>
                  </pic:blipFill>
                  <pic:spPr>
                    <a:xfrm>
                      <a:off x="0" y="0"/>
                      <a:ext cx="5669280" cy="3779520"/>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4"/>
      </w:pPr>
      <w:r>
        <w:t>Hình 3.7. KB Graph minh họa cho dataset 2</w:t>
      </w:r>
    </w:p>
    <w:p>
      <w:pPr>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kb_graph_dataset_02_users500.png"/>
                    <pic:cNvPicPr/>
                  </pic:nvPicPr>
                  <pic:blipFill>
                    <a:blip r:embed="rId15"/>
                    <a:stretch>
                      <a:fillRect/>
                    </a:stretch>
                  </pic:blipFill>
                  <pic:spPr>
                    <a:xfrm>
                      <a:off x="0" y="0"/>
                      <a:ext cx="5669280" cy="3779520"/>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4"/>
      </w:pPr>
      <w:r>
        <w:t>Hình 3.8. KB Graph minh họa cho dataset 3</w:t>
      </w:r>
    </w:p>
    <w:p>
      <w:pPr>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kb_graph_dataset_03_users1000.png"/>
                    <pic:cNvPicPr/>
                  </pic:nvPicPr>
                  <pic:blipFill>
                    <a:blip r:embed="rId16"/>
                    <a:stretch>
                      <a:fillRect/>
                    </a:stretch>
                  </pic:blipFill>
                  <pic:spPr>
                    <a:xfrm>
                      <a:off x="0" y="0"/>
                      <a:ext cx="5669280" cy="3779520"/>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4"/>
      </w:pPr>
      <w:r>
        <w:t>Hình 3.9. KB Graph minh họa cho dataset 4</w:t>
      </w:r>
    </w:p>
    <w:p>
      <w:pPr>
        <w:jc w:val="center"/>
      </w:pPr>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kb_graph_dataset_04_users1500.png"/>
                    <pic:cNvPicPr/>
                  </pic:nvPicPr>
                  <pic:blipFill>
                    <a:blip r:embed="rId17"/>
                    <a:stretch>
                      <a:fillRect/>
                    </a:stretch>
                  </pic:blipFill>
                  <pic:spPr>
                    <a:xfrm>
                      <a:off x="0" y="0"/>
                      <a:ext cx="5669280" cy="3779520"/>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3"/>
      </w:pPr>
      <w:r>
        <w:t>3.6.5 Ứng dụng graph score trong recommendation</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3.10. Cách sử dụng relationship trong gợi ý sản phẩm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3.7 RAG và Knowledge Base</w:t>
      </w:r>
    </w:p>
    <w:p>
      <w:pPr>
        <w:spacing w:after="120" w:line="264" w:lineRule="auto"/>
      </w:pPr>
      <w:r>
        <w:t>RAG được xây bằng seed FAQ/policy, product catalog đa domain và review. KB hiện có 48 entries: 5 FAQ, 3 policy, 30 product và 10 review; FAISS index được lazy-load trong server process để chatbot không bị rỗng sau restart.</w:t>
      </w:r>
    </w:p>
    <w:p>
      <w:pPr>
        <w:pStyle w:val="Heading3"/>
      </w:pPr>
      <w:r>
        <w:t>3.7.1 Vai trò của RAG trong chatbot e-commerce</w:t>
      </w:r>
    </w:p>
    <w:p>
      <w:pPr>
        <w:spacing w:after="120" w:line="264" w:lineRule="auto"/>
      </w:pPr>
      <w:r>
        <w:t>RAG được xây bằng seed FAQ/policy, product catalog đa domain và review. KB hiện có 48 entries: 5 FAQ, 3 policy, 30 product và 10 review; FAISS index được lazy-load trong server process để chatbot không bị rỗng sau restart.</w:t>
      </w:r>
    </w:p>
    <w:p>
      <w:pPr>
        <w:pStyle w:val="Heading3"/>
      </w:pPr>
      <w:r>
        <w:t>3.7.2 Ingest sản phẩm vào Knowledge Base</w:t>
      </w:r>
    </w:p>
    <w:p>
      <w:pPr>
        <w:spacing w:after="120" w:line="264" w:lineRule="auto"/>
      </w:pPr>
      <w:r>
        <w:t>RAG được xây bằng seed FAQ/policy, product catalog đa domain và review. KB hiện có 48 entries: 5 FAQ, 3 policy, 30 product và 10 review; FAISS index được lazy-load trong server process để chatbot không bị rỗng sau restart.</w:t>
      </w:r>
    </w:p>
    <w:p>
      <w:pPr>
        <w:pStyle w:val="Heading3"/>
      </w:pPr>
      <w:r>
        <w:t>3.7.3 Xây dựng FAISS index từ KB entries</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3.7.4 Chiến lược truy hồi: TF-IDF, FAISS và keyword fallback</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3.11. So sánh các lớp truy hồi trong RAG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Lớp</w:t>
            </w:r>
          </w:p>
        </w:tc>
        <w:tc>
          <w:tcPr>
            <w:tcW w:type="dxa" w:w="3120"/>
            <w:shd w:fill="F2F4F7"/>
            <w:tcMar>
              <w:top w:w="80" w:type="dxa"/>
              <w:start w:w="120" w:type="dxa"/>
              <w:bottom w:w="80" w:type="dxa"/>
              <w:end w:w="120" w:type="dxa"/>
            </w:tcMar>
            <w:vAlign w:val="center"/>
          </w:tcPr>
          <w:p>
            <w:r>
              <w:rPr>
                <w:b/>
                <w:sz w:val="18"/>
              </w:rPr>
              <w:t>Vai trò</w:t>
            </w:r>
          </w:p>
        </w:tc>
        <w:tc>
          <w:tcPr>
            <w:tcW w:type="dxa" w:w="3120"/>
            <w:shd w:fill="F2F4F7"/>
            <w:tcMar>
              <w:top w:w="80" w:type="dxa"/>
              <w:start w:w="120" w:type="dxa"/>
              <w:bottom w:w="80" w:type="dxa"/>
              <w:end w:w="120" w:type="dxa"/>
            </w:tcMar>
            <w:vAlign w:val="center"/>
          </w:tcPr>
          <w:p>
            <w:r>
              <w:rPr>
                <w:b/>
                <w:sz w:val="18"/>
              </w:rPr>
              <w:t>Code hiện tại</w:t>
            </w:r>
          </w:p>
        </w:tc>
      </w:tr>
      <w:tr>
        <w:tc>
          <w:tcPr>
            <w:tcW w:type="dxa" w:w="3120"/>
            <w:tcMar>
              <w:top w:w="80" w:type="dxa"/>
              <w:start w:w="120" w:type="dxa"/>
              <w:bottom w:w="80" w:type="dxa"/>
              <w:end w:w="120" w:type="dxa"/>
            </w:tcMar>
            <w:vAlign w:val="center"/>
          </w:tcPr>
          <w:p>
            <w:r>
              <w:rPr>
                <w:sz w:val="18"/>
              </w:rPr>
              <w:t>Seed KB</w:t>
            </w:r>
          </w:p>
        </w:tc>
        <w:tc>
          <w:tcPr>
            <w:tcW w:type="dxa" w:w="3120"/>
            <w:tcMar>
              <w:top w:w="80" w:type="dxa"/>
              <w:start w:w="120" w:type="dxa"/>
              <w:bottom w:w="80" w:type="dxa"/>
              <w:end w:w="120" w:type="dxa"/>
            </w:tcMar>
            <w:vAlign w:val="center"/>
          </w:tcPr>
          <w:p>
            <w:r>
              <w:rPr>
                <w:sz w:val="18"/>
              </w:rPr>
              <w:t>FAQ/policy ShopSphere</w:t>
            </w:r>
          </w:p>
        </w:tc>
        <w:tc>
          <w:tcPr>
            <w:tcW w:type="dxa" w:w="3120"/>
            <w:tcMar>
              <w:top w:w="80" w:type="dxa"/>
              <w:start w:w="120" w:type="dxa"/>
              <w:bottom w:w="80" w:type="dxa"/>
              <w:end w:w="120" w:type="dxa"/>
            </w:tcMar>
            <w:vAlign w:val="center"/>
          </w:tcPr>
          <w:p>
            <w:r>
              <w:rPr>
                <w:sz w:val="18"/>
              </w:rPr>
              <w:t>ai-service/data/seed_kb.json</w:t>
            </w:r>
          </w:p>
        </w:tc>
      </w:tr>
      <w:tr>
        <w:tc>
          <w:tcPr>
            <w:tcW w:type="dxa" w:w="3120"/>
            <w:tcMar>
              <w:top w:w="80" w:type="dxa"/>
              <w:start w:w="120" w:type="dxa"/>
              <w:bottom w:w="80" w:type="dxa"/>
              <w:end w:w="120" w:type="dxa"/>
            </w:tcMar>
            <w:vAlign w:val="center"/>
          </w:tcPr>
          <w:p>
            <w:r>
              <w:rPr>
                <w:sz w:val="18"/>
              </w:rPr>
              <w:t>Product KB</w:t>
            </w:r>
          </w:p>
        </w:tc>
        <w:tc>
          <w:tcPr>
            <w:tcW w:type="dxa" w:w="3120"/>
            <w:tcMar>
              <w:top w:w="80" w:type="dxa"/>
              <w:start w:w="120" w:type="dxa"/>
              <w:bottom w:w="80" w:type="dxa"/>
              <w:end w:w="120" w:type="dxa"/>
            </w:tcMar>
            <w:vAlign w:val="center"/>
          </w:tcPr>
          <w:p>
            <w:r>
              <w:rPr>
                <w:sz w:val="18"/>
              </w:rPr>
              <w:t>30 product đa domain</w:t>
            </w:r>
          </w:p>
        </w:tc>
        <w:tc>
          <w:tcPr>
            <w:tcW w:type="dxa" w:w="3120"/>
            <w:tcMar>
              <w:top w:w="80" w:type="dxa"/>
              <w:start w:w="120" w:type="dxa"/>
              <w:bottom w:w="80" w:type="dxa"/>
              <w:end w:w="120" w:type="dxa"/>
            </w:tcMar>
            <w:vAlign w:val="center"/>
          </w:tcPr>
          <w:p>
            <w:r>
              <w:rPr>
                <w:sz w:val="18"/>
              </w:rPr>
              <w:t>kb_ingestion._ingest_products</w:t>
            </w:r>
          </w:p>
        </w:tc>
      </w:tr>
      <w:tr>
        <w:tc>
          <w:tcPr>
            <w:tcW w:type="dxa" w:w="3120"/>
            <w:tcMar>
              <w:top w:w="80" w:type="dxa"/>
              <w:start w:w="120" w:type="dxa"/>
              <w:bottom w:w="80" w:type="dxa"/>
              <w:end w:w="120" w:type="dxa"/>
            </w:tcMar>
            <w:vAlign w:val="center"/>
          </w:tcPr>
          <w:p>
            <w:r>
              <w:rPr>
                <w:sz w:val="18"/>
              </w:rPr>
              <w:t>FAISS</w:t>
            </w:r>
          </w:p>
        </w:tc>
        <w:tc>
          <w:tcPr>
            <w:tcW w:type="dxa" w:w="3120"/>
            <w:tcMar>
              <w:top w:w="80" w:type="dxa"/>
              <w:start w:w="120" w:type="dxa"/>
              <w:bottom w:w="80" w:type="dxa"/>
              <w:end w:w="120" w:type="dxa"/>
            </w:tcMar>
            <w:vAlign w:val="center"/>
          </w:tcPr>
          <w:p>
            <w:r>
              <w:rPr>
                <w:sz w:val="18"/>
              </w:rPr>
              <w:t>vector retrieval</w:t>
            </w:r>
          </w:p>
        </w:tc>
        <w:tc>
          <w:tcPr>
            <w:tcW w:type="dxa" w:w="3120"/>
            <w:tcMar>
              <w:top w:w="80" w:type="dxa"/>
              <w:start w:w="120" w:type="dxa"/>
              <w:bottom w:w="80" w:type="dxa"/>
              <w:end w:w="120" w:type="dxa"/>
            </w:tcMar>
            <w:vAlign w:val="center"/>
          </w:tcPr>
          <w:p>
            <w:r>
              <w:rPr>
                <w:sz w:val="18"/>
              </w:rPr>
              <w:t>rag_retrieval.build_index</w:t>
            </w:r>
          </w:p>
        </w:tc>
      </w:tr>
      <w:tr>
        <w:tc>
          <w:tcPr>
            <w:tcW w:type="dxa" w:w="3120"/>
            <w:tcMar>
              <w:top w:w="80" w:type="dxa"/>
              <w:start w:w="120" w:type="dxa"/>
              <w:bottom w:w="80" w:type="dxa"/>
              <w:end w:w="120" w:type="dxa"/>
            </w:tcMar>
            <w:vAlign w:val="center"/>
          </w:tcPr>
          <w:p>
            <w:r>
              <w:rPr>
                <w:sz w:val="18"/>
              </w:rPr>
              <w:t>Keyword fallback</w:t>
            </w:r>
          </w:p>
        </w:tc>
        <w:tc>
          <w:tcPr>
            <w:tcW w:type="dxa" w:w="3120"/>
            <w:tcMar>
              <w:top w:w="80" w:type="dxa"/>
              <w:start w:w="120" w:type="dxa"/>
              <w:bottom w:w="80" w:type="dxa"/>
              <w:end w:w="120" w:type="dxa"/>
            </w:tcMar>
            <w:vAlign w:val="center"/>
          </w:tcPr>
          <w:p>
            <w:r>
              <w:rPr>
                <w:sz w:val="18"/>
              </w:rPr>
              <w:t>tránh mất kết quả khi score thấp</w:t>
            </w:r>
          </w:p>
        </w:tc>
        <w:tc>
          <w:tcPr>
            <w:tcW w:type="dxa" w:w="3120"/>
            <w:tcMar>
              <w:top w:w="80" w:type="dxa"/>
              <w:start w:w="120" w:type="dxa"/>
              <w:bottom w:w="80" w:type="dxa"/>
              <w:end w:w="120" w:type="dxa"/>
            </w:tcMar>
            <w:vAlign w:val="center"/>
          </w:tcPr>
          <w:p>
            <w:r>
              <w:rPr>
                <w:sz w:val="18"/>
              </w:rPr>
              <w:t>rag_retrieval._keyword_retrieve</w:t>
            </w:r>
          </w:p>
        </w:tc>
      </w:tr>
    </w:tbl>
    <w:p/>
    <w:p>
      <w:pPr>
        <w:pStyle w:val="Heading2"/>
      </w:pPr>
      <w:r>
        <w:t>3.8 Hybrid recommendation trong AI Service</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3.8.1 Lý do dùng hybrid model</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3.12. Các thành phần trong điểm gợi ý hybrid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Thành phần</w:t>
            </w:r>
          </w:p>
        </w:tc>
        <w:tc>
          <w:tcPr>
            <w:tcW w:type="dxa" w:w="3120"/>
            <w:shd w:fill="F2F4F7"/>
            <w:tcMar>
              <w:top w:w="80" w:type="dxa"/>
              <w:start w:w="120" w:type="dxa"/>
              <w:bottom w:w="80" w:type="dxa"/>
              <w:end w:w="120" w:type="dxa"/>
            </w:tcMar>
            <w:vAlign w:val="center"/>
          </w:tcPr>
          <w:p>
            <w:r>
              <w:rPr>
                <w:b/>
                <w:sz w:val="18"/>
              </w:rPr>
              <w:t>Trọng số</w:t>
            </w:r>
          </w:p>
        </w:tc>
        <w:tc>
          <w:tcPr>
            <w:tcW w:type="dxa" w:w="3120"/>
            <w:shd w:fill="F2F4F7"/>
            <w:tcMar>
              <w:top w:w="80" w:type="dxa"/>
              <w:start w:w="120" w:type="dxa"/>
              <w:bottom w:w="80" w:type="dxa"/>
              <w:end w:w="120" w:type="dxa"/>
            </w:tcMar>
            <w:vAlign w:val="center"/>
          </w:tcPr>
          <w:p>
            <w:r>
              <w:rPr>
                <w:b/>
                <w:sz w:val="18"/>
              </w:rPr>
              <w:t>Ý nghĩa</w:t>
            </w:r>
          </w:p>
        </w:tc>
      </w:tr>
      <w:tr>
        <w:tc>
          <w:tcPr>
            <w:tcW w:type="dxa" w:w="3120"/>
            <w:tcMar>
              <w:top w:w="80" w:type="dxa"/>
              <w:start w:w="120" w:type="dxa"/>
              <w:bottom w:w="80" w:type="dxa"/>
              <w:end w:w="120" w:type="dxa"/>
            </w:tcMar>
            <w:vAlign w:val="center"/>
          </w:tcPr>
          <w:p>
            <w:r>
              <w:rPr>
                <w:sz w:val="18"/>
              </w:rPr>
              <w:t>model_best</w:t>
            </w:r>
          </w:p>
        </w:tc>
        <w:tc>
          <w:tcPr>
            <w:tcW w:type="dxa" w:w="3120"/>
            <w:tcMar>
              <w:top w:w="80" w:type="dxa"/>
              <w:start w:w="120" w:type="dxa"/>
              <w:bottom w:w="80" w:type="dxa"/>
              <w:end w:w="120" w:type="dxa"/>
            </w:tcMar>
            <w:vAlign w:val="center"/>
          </w:tcPr>
          <w:p>
            <w:r>
              <w:rPr>
                <w:sz w:val="18"/>
              </w:rPr>
              <w:t>0.40</w:t>
            </w:r>
          </w:p>
        </w:tc>
        <w:tc>
          <w:tcPr>
            <w:tcW w:type="dxa" w:w="3120"/>
            <w:tcMar>
              <w:top w:w="80" w:type="dxa"/>
              <w:start w:w="120" w:type="dxa"/>
              <w:bottom w:w="80" w:type="dxa"/>
              <w:end w:w="120" w:type="dxa"/>
            </w:tcMar>
            <w:vAlign w:val="center"/>
          </w:tcPr>
          <w:p>
            <w:r>
              <w:rPr>
                <w:sz w:val="18"/>
              </w:rPr>
              <w:t>Dự đoán hành vi kế tiếp</w:t>
            </w:r>
          </w:p>
        </w:tc>
      </w:tr>
      <w:tr>
        <w:tc>
          <w:tcPr>
            <w:tcW w:type="dxa" w:w="3120"/>
            <w:tcMar>
              <w:top w:w="80" w:type="dxa"/>
              <w:start w:w="120" w:type="dxa"/>
              <w:bottom w:w="80" w:type="dxa"/>
              <w:end w:w="120" w:type="dxa"/>
            </w:tcMar>
            <w:vAlign w:val="center"/>
          </w:tcPr>
          <w:p>
            <w:r>
              <w:rPr>
                <w:sz w:val="18"/>
              </w:rPr>
              <w:t>graph</w:t>
            </w:r>
          </w:p>
        </w:tc>
        <w:tc>
          <w:tcPr>
            <w:tcW w:type="dxa" w:w="3120"/>
            <w:tcMar>
              <w:top w:w="80" w:type="dxa"/>
              <w:start w:w="120" w:type="dxa"/>
              <w:bottom w:w="80" w:type="dxa"/>
              <w:end w:w="120" w:type="dxa"/>
            </w:tcMar>
            <w:vAlign w:val="center"/>
          </w:tcPr>
          <w:p>
            <w:r>
              <w:rPr>
                <w:sz w:val="18"/>
              </w:rPr>
              <w:t>0.25</w:t>
            </w:r>
          </w:p>
        </w:tc>
        <w:tc>
          <w:tcPr>
            <w:tcW w:type="dxa" w:w="3120"/>
            <w:tcMar>
              <w:top w:w="80" w:type="dxa"/>
              <w:start w:w="120" w:type="dxa"/>
              <w:bottom w:w="80" w:type="dxa"/>
              <w:end w:w="120" w:type="dxa"/>
            </w:tcMar>
            <w:vAlign w:val="center"/>
          </w:tcPr>
          <w:p>
            <w:r>
              <w:rPr>
                <w:sz w:val="18"/>
              </w:rPr>
              <w:t>Quan hệ Neo4j giữa user-product</w:t>
            </w:r>
          </w:p>
        </w:tc>
      </w:tr>
      <w:tr>
        <w:tc>
          <w:tcPr>
            <w:tcW w:type="dxa" w:w="3120"/>
            <w:tcMar>
              <w:top w:w="80" w:type="dxa"/>
              <w:start w:w="120" w:type="dxa"/>
              <w:bottom w:w="80" w:type="dxa"/>
              <w:end w:w="120" w:type="dxa"/>
            </w:tcMar>
            <w:vAlign w:val="center"/>
          </w:tcPr>
          <w:p>
            <w:r>
              <w:rPr>
                <w:sz w:val="18"/>
              </w:rPr>
              <w:t>content</w:t>
            </w:r>
          </w:p>
        </w:tc>
        <w:tc>
          <w:tcPr>
            <w:tcW w:type="dxa" w:w="3120"/>
            <w:tcMar>
              <w:top w:w="80" w:type="dxa"/>
              <w:start w:w="120" w:type="dxa"/>
              <w:bottom w:w="80" w:type="dxa"/>
              <w:end w:w="120" w:type="dxa"/>
            </w:tcMar>
            <w:vAlign w:val="center"/>
          </w:tcPr>
          <w:p>
            <w:r>
              <w:rPr>
                <w:sz w:val="18"/>
              </w:rPr>
              <w:t>0.25</w:t>
            </w:r>
          </w:p>
        </w:tc>
        <w:tc>
          <w:tcPr>
            <w:tcW w:type="dxa" w:w="3120"/>
            <w:tcMar>
              <w:top w:w="80" w:type="dxa"/>
              <w:start w:w="120" w:type="dxa"/>
              <w:bottom w:w="80" w:type="dxa"/>
              <w:end w:w="120" w:type="dxa"/>
            </w:tcMar>
            <w:vAlign w:val="center"/>
          </w:tcPr>
          <w:p>
            <w:r>
              <w:rPr>
                <w:sz w:val="18"/>
              </w:rPr>
              <w:t>Category/brand/price affinity</w:t>
            </w:r>
          </w:p>
        </w:tc>
      </w:tr>
      <w:tr>
        <w:tc>
          <w:tcPr>
            <w:tcW w:type="dxa" w:w="3120"/>
            <w:tcMar>
              <w:top w:w="80" w:type="dxa"/>
              <w:start w:w="120" w:type="dxa"/>
              <w:bottom w:w="80" w:type="dxa"/>
              <w:end w:w="120" w:type="dxa"/>
            </w:tcMar>
            <w:vAlign w:val="center"/>
          </w:tcPr>
          <w:p>
            <w:r>
              <w:rPr>
                <w:sz w:val="18"/>
              </w:rPr>
              <w:t>rating</w:t>
            </w:r>
          </w:p>
        </w:tc>
        <w:tc>
          <w:tcPr>
            <w:tcW w:type="dxa" w:w="3120"/>
            <w:tcMar>
              <w:top w:w="80" w:type="dxa"/>
              <w:start w:w="120" w:type="dxa"/>
              <w:bottom w:w="80" w:type="dxa"/>
              <w:end w:w="120" w:type="dxa"/>
            </w:tcMar>
            <w:vAlign w:val="center"/>
          </w:tcPr>
          <w:p>
            <w:r>
              <w:rPr>
                <w:sz w:val="18"/>
              </w:rPr>
              <w:t>0.10</w:t>
            </w:r>
          </w:p>
        </w:tc>
        <w:tc>
          <w:tcPr>
            <w:tcW w:type="dxa" w:w="3120"/>
            <w:tcMar>
              <w:top w:w="80" w:type="dxa"/>
              <w:start w:w="120" w:type="dxa"/>
              <w:bottom w:w="80" w:type="dxa"/>
              <w:end w:w="120" w:type="dxa"/>
            </w:tcMar>
            <w:vAlign w:val="center"/>
          </w:tcPr>
          <w:p>
            <w:r>
              <w:rPr>
                <w:sz w:val="18"/>
              </w:rPr>
              <w:t>Đánh giá và phổ biến</w:t>
            </w:r>
          </w:p>
        </w:tc>
      </w:tr>
    </w:tbl>
    <w:p/>
    <w:p>
      <w:pPr>
        <w:pStyle w:val="Heading3"/>
      </w:pPr>
      <w:r>
        <w:t>3.8.2 Công thức điểm hóa ở mức khái niệm</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3.13. Ví dụ giải thích lý do gợi ý sản phẩm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3.9 Tích hợp vào giao diện ShopSphere</w:t>
      </w:r>
    </w:p>
    <w:p>
      <w:pPr>
        <w:spacing w:after="120" w:line="264" w:lineRule="auto"/>
      </w:pPr>
      <w:r>
        <w:t>AI được tích hợp vào web ở trang chatbot và các vùng gợi ý sản phẩm. FE đọc recommendations/products/items, render product card từ product-service, ảnh thật không dùng placeholder, và chatbot đã được sửa để không còn key legacy books hoặc tên shop tên shop cũ.</w:t>
      </w:r>
    </w:p>
    <w:p>
      <w:pPr>
        <w:pStyle w:val="Heading3"/>
      </w:pPr>
      <w:r>
        <w:t>3.9.1 Vị trí tích hợp AI trong frontend</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Hình 3.10. Giao diện chatbot trả lời câu hỏi 'Tôi muốn mua điện thoại'</w:t>
      </w:r>
    </w:p>
    <w:p>
      <w:pPr>
        <w:jc w:val="center"/>
      </w:pPr>
      <w:r>
        <w:drawing>
          <wp:inline xmlns:a="http://schemas.openxmlformats.org/drawingml/2006/main" xmlns:pic="http://schemas.openxmlformats.org/drawingml/2006/picture">
            <wp:extent cx="5669280" cy="5835291"/>
            <wp:docPr id="10" name="Picture 10"/>
            <wp:cNvGraphicFramePr>
              <a:graphicFrameLocks noChangeAspect="1"/>
            </wp:cNvGraphicFramePr>
            <a:graphic>
              <a:graphicData uri="http://schemas.openxmlformats.org/drawingml/2006/picture">
                <pic:pic>
                  <pic:nvPicPr>
                    <pic:cNvPr id="0" name="17_chatbot_phone_recommend_final.png"/>
                    <pic:cNvPicPr/>
                  </pic:nvPicPr>
                  <pic:blipFill>
                    <a:blip r:embed="rId18"/>
                    <a:stretch>
                      <a:fillRect/>
                    </a:stretch>
                  </pic:blipFill>
                  <pic:spPr>
                    <a:xfrm>
                      <a:off x="0" y="0"/>
                      <a:ext cx="5669280" cy="5835291"/>
                    </a:xfrm>
                    <a:prstGeom prst="rect"/>
                  </pic:spPr>
                </pic:pic>
              </a:graphicData>
            </a:graphic>
          </wp:inline>
        </w:drawing>
      </w:r>
    </w:p>
    <w:p>
      <w:pPr>
        <w:spacing w:after="120" w:line="264" w:lineRule="auto"/>
      </w:pPr>
      <w:r>
        <w:t>Ảnh chụp từ Playwright sau khi sửa chatbot: câu hỏi về điện thoại trả về Samsung Galaxy S24 và iPhone 15 Pro, ảnh sản phẩm tải từ product-service, không còn tên shop cũ.</w:t>
      </w:r>
    </w:p>
    <w:p>
      <w:pPr>
        <w:pStyle w:val="Heading4"/>
      </w:pPr>
      <w:r>
        <w:t>Hình 3.10 cho thấy chatbot đã nhận câu hỏi tiếng Việt và trả về phản hồi liên quan đến nhu cầu mua điện thoại. Trong tình huống này, intent có thể được nhận diện là product_advice hoặc recommendation, entity trích xuất là danh mục điện thoại. AI Service sau đó sử dụng entity này để truy hồi knowledge base và sinh danh sách sản phẩm phù hợp.</w:t>
      </w:r>
    </w:p>
    <w:p>
      <w:pPr>
        <w:jc w:val="center"/>
      </w:pPr>
      <w:r>
        <w:drawing>
          <wp:inline xmlns:a="http://schemas.openxmlformats.org/drawingml/2006/main" xmlns:pic="http://schemas.openxmlformats.org/drawingml/2006/picture">
            <wp:extent cx="5669280" cy="5835291"/>
            <wp:docPr id="11" name="Picture 11"/>
            <wp:cNvGraphicFramePr>
              <a:graphicFrameLocks noChangeAspect="1"/>
            </wp:cNvGraphicFramePr>
            <a:graphic>
              <a:graphicData uri="http://schemas.openxmlformats.org/drawingml/2006/picture">
                <pic:pic>
                  <pic:nvPicPr>
                    <pic:cNvPr id="0" name="17_chatbot_phone_recommend_final.png"/>
                    <pic:cNvPicPr/>
                  </pic:nvPicPr>
                  <pic:blipFill>
                    <a:blip r:embed="rId18"/>
                    <a:stretch>
                      <a:fillRect/>
                    </a:stretch>
                  </pic:blipFill>
                  <pic:spPr>
                    <a:xfrm>
                      <a:off x="0" y="0"/>
                      <a:ext cx="5669280" cy="5835291"/>
                    </a:xfrm>
                    <a:prstGeom prst="rect"/>
                  </pic:spPr>
                </pic:pic>
              </a:graphicData>
            </a:graphic>
          </wp:inline>
        </w:drawing>
      </w:r>
    </w:p>
    <w:p>
      <w:pPr>
        <w:spacing w:after="120" w:line="264" w:lineRule="auto"/>
      </w:pPr>
      <w:r>
        <w:t>Ảnh chụp từ Playwright sau khi sửa chatbot: câu hỏi về điện thoại trả về Samsung Galaxy S24 và iPhone 15 Pro, ảnh sản phẩm tải từ product-service, không còn tên shop cũ.</w:t>
      </w:r>
    </w:p>
    <w:p>
      <w:pPr>
        <w:pStyle w:val="Heading4"/>
      </w:pPr>
      <w:r>
        <w:t>Hình 3.11. Giao diện trang chủ có sản phẩm gợi ý</w:t>
      </w:r>
    </w:p>
    <w:p>
      <w:pPr>
        <w:jc w:val="center"/>
      </w:pPr>
      <w:r>
        <w:drawing>
          <wp:inline xmlns:a="http://schemas.openxmlformats.org/drawingml/2006/main" xmlns:pic="http://schemas.openxmlformats.org/drawingml/2006/picture">
            <wp:extent cx="5669280" cy="4204716"/>
            <wp:docPr id="12" name="Picture 12"/>
            <wp:cNvGraphicFramePr>
              <a:graphicFrameLocks noChangeAspect="1"/>
            </wp:cNvGraphicFramePr>
            <a:graphic>
              <a:graphicData uri="http://schemas.openxmlformats.org/drawingml/2006/picture">
                <pic:pic>
                  <pic:nvPicPr>
                    <pic:cNvPr id="0" name="02_customer_logged_in_home.png"/>
                    <pic:cNvPicPr/>
                  </pic:nvPicPr>
                  <pic:blipFill>
                    <a:blip r:embed="rId19"/>
                    <a:stretch>
                      <a:fillRect/>
                    </a:stretch>
                  </pic:blipFill>
                  <pic:spPr>
                    <a:xfrm>
                      <a:off x="0" y="0"/>
                      <a:ext cx="5669280" cy="4204716"/>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4"/>
      </w:pPr>
      <w:r>
        <w:t>Hình 3.12. Giao diện giỏ hàng có gợi ý sản phẩm</w:t>
      </w:r>
    </w:p>
    <w:p>
      <w:pPr>
        <w:jc w:val="center"/>
      </w:pPr>
      <w:r>
        <w:drawing>
          <wp:inline xmlns:a="http://schemas.openxmlformats.org/drawingml/2006/main" xmlns:pic="http://schemas.openxmlformats.org/drawingml/2006/picture">
            <wp:extent cx="5669280" cy="4208653"/>
            <wp:docPr id="13" name="Picture 13"/>
            <wp:cNvGraphicFramePr>
              <a:graphicFrameLocks noChangeAspect="1"/>
            </wp:cNvGraphicFramePr>
            <a:graphic>
              <a:graphicData uri="http://schemas.openxmlformats.org/drawingml/2006/picture">
                <pic:pic>
                  <pic:nvPicPr>
                    <pic:cNvPr id="0" name="05_cart.png"/>
                    <pic:cNvPicPr/>
                  </pic:nvPicPr>
                  <pic:blipFill>
                    <a:blip r:embed="rId20"/>
                    <a:stretch>
                      <a:fillRect/>
                    </a:stretch>
                  </pic:blipFill>
                  <pic:spPr>
                    <a:xfrm>
                      <a:off x="0" y="0"/>
                      <a:ext cx="5669280" cy="4208653"/>
                    </a:xfrm>
                    <a:prstGeom prst="rect"/>
                  </pic:spPr>
                </pic:pic>
              </a:graphicData>
            </a:graphic>
          </wp:inline>
        </w:drawing>
      </w:r>
    </w:p>
    <w:p>
      <w:pPr>
        <w:spacing w:after="120" w:line="264" w:lineRule="auto"/>
      </w:pPr>
      <w:r>
        <w:t>Hình minh họa dữ liệu, quá trình train hoặc tích hợp AI Service sau khi cập nhật pipeline 5 model và best model BiLSTM.</w:t>
      </w:r>
    </w:p>
    <w:p>
      <w:pPr>
        <w:pStyle w:val="Heading3"/>
      </w:pPr>
      <w:r>
        <w:t>3.9.2 Luồng tích hợp qua API Gateway</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3.14. Mapping route từ frontend/API Gateway đến AI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3.10 Kiểm thử AI Service</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3.10.1 Kiểm thử chức năng API</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F2F4F7"/>
            <w:tcMar>
              <w:top w:w="80" w:type="dxa"/>
              <w:start w:w="120" w:type="dxa"/>
              <w:bottom w:w="80" w:type="dxa"/>
              <w:end w:w="120" w:type="dxa"/>
            </w:tcMar>
            <w:vAlign w:val="center"/>
          </w:tcPr>
          <w:p>
            <w:r>
              <w:rPr>
                <w:b/>
                <w:sz w:val="18"/>
              </w:rPr>
              <w:t>Case</w:t>
            </w:r>
          </w:p>
        </w:tc>
        <w:tc>
          <w:tcPr>
            <w:tcW w:type="dxa" w:w="4680"/>
            <w:shd w:fill="F2F4F7"/>
            <w:tcMar>
              <w:top w:w="80" w:type="dxa"/>
              <w:start w:w="120" w:type="dxa"/>
              <w:bottom w:w="80" w:type="dxa"/>
              <w:end w:w="120" w:type="dxa"/>
            </w:tcMar>
            <w:vAlign w:val="center"/>
          </w:tcPr>
          <w:p>
            <w:r>
              <w:rPr>
                <w:b/>
                <w:sz w:val="18"/>
              </w:rPr>
              <w:t>Kết quả</w:t>
            </w:r>
          </w:p>
        </w:tc>
      </w:tr>
      <w:tr>
        <w:tc>
          <w:tcPr>
            <w:tcW w:type="dxa" w:w="4680"/>
            <w:tcMar>
              <w:top w:w="80" w:type="dxa"/>
              <w:start w:w="120" w:type="dxa"/>
              <w:bottom w:w="80" w:type="dxa"/>
              <w:end w:w="120" w:type="dxa"/>
            </w:tcMar>
            <w:vAlign w:val="center"/>
          </w:tcPr>
          <w:p>
            <w:r>
              <w:rPr>
                <w:sz w:val="18"/>
              </w:rPr>
              <w:t>all_products</w:t>
            </w:r>
          </w:p>
        </w:tc>
        <w:tc>
          <w:tcPr>
            <w:tcW w:type="dxa" w:w="4680"/>
            <w:tcMar>
              <w:top w:w="80" w:type="dxa"/>
              <w:start w:w="120" w:type="dxa"/>
              <w:bottom w:w="80" w:type="dxa"/>
              <w:end w:w="120" w:type="dxa"/>
            </w:tcMar>
            <w:vAlign w:val="center"/>
          </w:tcPr>
          <w:p>
            <w:r>
              <w:rPr>
                <w:sz w:val="18"/>
              </w:rPr>
              <w:t>PASS</w:t>
            </w:r>
          </w:p>
        </w:tc>
      </w:tr>
      <w:tr>
        <w:tc>
          <w:tcPr>
            <w:tcW w:type="dxa" w:w="4680"/>
            <w:tcMar>
              <w:top w:w="80" w:type="dxa"/>
              <w:start w:w="120" w:type="dxa"/>
              <w:bottom w:w="80" w:type="dxa"/>
              <w:end w:w="120" w:type="dxa"/>
            </w:tcMar>
            <w:vAlign w:val="center"/>
          </w:tcPr>
          <w:p>
            <w:r>
              <w:rPr>
                <w:sz w:val="18"/>
              </w:rPr>
              <w:t>phone_advice</w:t>
            </w:r>
          </w:p>
        </w:tc>
        <w:tc>
          <w:tcPr>
            <w:tcW w:type="dxa" w:w="4680"/>
            <w:tcMar>
              <w:top w:w="80" w:type="dxa"/>
              <w:start w:w="120" w:type="dxa"/>
              <w:bottom w:w="80" w:type="dxa"/>
              <w:end w:w="120" w:type="dxa"/>
            </w:tcMar>
            <w:vAlign w:val="center"/>
          </w:tcPr>
          <w:p>
            <w:r>
              <w:rPr>
                <w:sz w:val="18"/>
              </w:rPr>
              <w:t>PASS</w:t>
            </w:r>
          </w:p>
        </w:tc>
      </w:tr>
      <w:tr>
        <w:tc>
          <w:tcPr>
            <w:tcW w:type="dxa" w:w="4680"/>
            <w:tcMar>
              <w:top w:w="80" w:type="dxa"/>
              <w:start w:w="120" w:type="dxa"/>
              <w:bottom w:w="80" w:type="dxa"/>
              <w:end w:w="120" w:type="dxa"/>
            </w:tcMar>
            <w:vAlign w:val="center"/>
          </w:tcPr>
          <w:p>
            <w:r>
              <w:rPr>
                <w:sz w:val="18"/>
              </w:rPr>
              <w:t>exact_price</w:t>
            </w:r>
          </w:p>
        </w:tc>
        <w:tc>
          <w:tcPr>
            <w:tcW w:type="dxa" w:w="4680"/>
            <w:tcMar>
              <w:top w:w="80" w:type="dxa"/>
              <w:start w:w="120" w:type="dxa"/>
              <w:bottom w:w="80" w:type="dxa"/>
              <w:end w:w="120" w:type="dxa"/>
            </w:tcMar>
            <w:vAlign w:val="center"/>
          </w:tcPr>
          <w:p>
            <w:r>
              <w:rPr>
                <w:sz w:val="18"/>
              </w:rPr>
              <w:t>PASS</w:t>
            </w:r>
          </w:p>
        </w:tc>
      </w:tr>
      <w:tr>
        <w:tc>
          <w:tcPr>
            <w:tcW w:type="dxa" w:w="4680"/>
            <w:tcMar>
              <w:top w:w="80" w:type="dxa"/>
              <w:start w:w="120" w:type="dxa"/>
              <w:bottom w:w="80" w:type="dxa"/>
              <w:end w:w="120" w:type="dxa"/>
            </w:tcMar>
            <w:vAlign w:val="center"/>
          </w:tcPr>
          <w:p>
            <w:r>
              <w:rPr>
                <w:sz w:val="18"/>
              </w:rPr>
              <w:t>stock</w:t>
            </w:r>
          </w:p>
        </w:tc>
        <w:tc>
          <w:tcPr>
            <w:tcW w:type="dxa" w:w="4680"/>
            <w:tcMar>
              <w:top w:w="80" w:type="dxa"/>
              <w:start w:w="120" w:type="dxa"/>
              <w:bottom w:w="80" w:type="dxa"/>
              <w:end w:w="120" w:type="dxa"/>
            </w:tcMar>
            <w:vAlign w:val="center"/>
          </w:tcPr>
          <w:p>
            <w:r>
              <w:rPr>
                <w:sz w:val="18"/>
              </w:rPr>
              <w:t>PASS</w:t>
            </w:r>
          </w:p>
        </w:tc>
      </w:tr>
      <w:tr>
        <w:tc>
          <w:tcPr>
            <w:tcW w:type="dxa" w:w="4680"/>
            <w:tcMar>
              <w:top w:w="80" w:type="dxa"/>
              <w:start w:w="120" w:type="dxa"/>
              <w:bottom w:w="80" w:type="dxa"/>
              <w:end w:w="120" w:type="dxa"/>
            </w:tcMar>
            <w:vAlign w:val="center"/>
          </w:tcPr>
          <w:p>
            <w:r>
              <w:rPr>
                <w:sz w:val="18"/>
              </w:rPr>
              <w:t>return_policy</w:t>
            </w:r>
          </w:p>
        </w:tc>
        <w:tc>
          <w:tcPr>
            <w:tcW w:type="dxa" w:w="4680"/>
            <w:tcMar>
              <w:top w:w="80" w:type="dxa"/>
              <w:start w:w="120" w:type="dxa"/>
              <w:bottom w:w="80" w:type="dxa"/>
              <w:end w:w="120" w:type="dxa"/>
            </w:tcMar>
            <w:vAlign w:val="center"/>
          </w:tcPr>
          <w:p>
            <w:r>
              <w:rPr>
                <w:sz w:val="18"/>
              </w:rPr>
              <w:t>PASS</w:t>
            </w:r>
          </w:p>
        </w:tc>
      </w:tr>
      <w:tr>
        <w:tc>
          <w:tcPr>
            <w:tcW w:type="dxa" w:w="4680"/>
            <w:tcMar>
              <w:top w:w="80" w:type="dxa"/>
              <w:start w:w="120" w:type="dxa"/>
              <w:bottom w:w="80" w:type="dxa"/>
              <w:end w:w="120" w:type="dxa"/>
            </w:tcMar>
            <w:vAlign w:val="center"/>
          </w:tcPr>
          <w:p>
            <w:r>
              <w:rPr>
                <w:sz w:val="18"/>
              </w:rPr>
              <w:t>shipping</w:t>
            </w:r>
          </w:p>
        </w:tc>
        <w:tc>
          <w:tcPr>
            <w:tcW w:type="dxa" w:w="4680"/>
            <w:tcMar>
              <w:top w:w="80" w:type="dxa"/>
              <w:start w:w="120" w:type="dxa"/>
              <w:bottom w:w="80" w:type="dxa"/>
              <w:end w:w="120" w:type="dxa"/>
            </w:tcMar>
            <w:vAlign w:val="center"/>
          </w:tcPr>
          <w:p>
            <w:r>
              <w:rPr>
                <w:sz w:val="18"/>
              </w:rPr>
              <w:t>PASS</w:t>
            </w:r>
          </w:p>
        </w:tc>
      </w:tr>
      <w:tr>
        <w:tc>
          <w:tcPr>
            <w:tcW w:type="dxa" w:w="4680"/>
            <w:tcMar>
              <w:top w:w="80" w:type="dxa"/>
              <w:start w:w="120" w:type="dxa"/>
              <w:bottom w:w="80" w:type="dxa"/>
              <w:end w:w="120" w:type="dxa"/>
            </w:tcMar>
            <w:vAlign w:val="center"/>
          </w:tcPr>
          <w:p>
            <w:r>
              <w:rPr>
                <w:sz w:val="18"/>
              </w:rPr>
              <w:t>recommend</w:t>
            </w:r>
          </w:p>
        </w:tc>
        <w:tc>
          <w:tcPr>
            <w:tcW w:type="dxa" w:w="4680"/>
            <w:tcMar>
              <w:top w:w="80" w:type="dxa"/>
              <w:start w:w="120" w:type="dxa"/>
              <w:bottom w:w="80" w:type="dxa"/>
              <w:end w:w="120" w:type="dxa"/>
            </w:tcMar>
            <w:vAlign w:val="center"/>
          </w:tcPr>
          <w:p>
            <w:r>
              <w:rPr>
                <w:sz w:val="18"/>
              </w:rPr>
              <w:t>PASS</w:t>
            </w:r>
          </w:p>
        </w:tc>
      </w:tr>
    </w:tbl>
    <w:p/>
    <w:p>
      <w:pPr>
        <w:pStyle w:val="Heading4"/>
      </w:pPr>
      <w:r>
        <w:t>Bảng 3.15. Bộ kiểm thử chức năng đề xuất cho AI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3.10.2 Kiểm thử mô hình và chất lượng gợi ý</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3.16. Tiêu chí đánh giá chất lượng AI Service ở mức sản phẩm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3.10.3 Kiểm thử hiệu năng và lỗi tích hợp</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3.17. Rủi ro vận hành và biện pháp kiểm soát AI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3.11 Đánh giá kiến trúc AI Service</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3.11.1 Ưu điểm của thiết kế hiện tại</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3"/>
      </w:pPr>
      <w:r>
        <w:t>3.11.2 Hạn chế và điểm cần cải thiện</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p>
      <w:pPr>
        <w:pStyle w:val="Heading4"/>
      </w:pPr>
      <w:r>
        <w:t>Bảng 3.18. Hạn chế và hướng cải tiến AI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3.12 Kết luận chương</w:t>
      </w:r>
    </w:p>
    <w:p>
      <w:pPr>
        <w:spacing w:after="120" w:line="264" w:lineRule="auto"/>
      </w:pPr>
      <w:r>
        <w:t>AI Service được cập nhật bám code hiện tại: orchestrator nhận câu hỏi, intent detector và entity extractor xử lý tiếng Việt, RAG truy hồi KB, model_best dự đoán hành vi, recommendation service tạo danh sách sản phẩm và API trả về dữ liệu mapping trực tiếp sang FE.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eastAsia="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